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3614D" w14:textId="77777777" w:rsidR="006573ED" w:rsidRPr="00CF7983" w:rsidRDefault="00CF7983">
      <w:pPr>
        <w:rPr>
          <w:b/>
        </w:rPr>
      </w:pPr>
      <w:r w:rsidRPr="00CF7983">
        <w:rPr>
          <w:b/>
        </w:rPr>
        <w:t>INTERACTIVIDAD</w:t>
      </w:r>
    </w:p>
    <w:p w14:paraId="051C1645" w14:textId="37039FC7" w:rsidR="00C354CB" w:rsidRDefault="004F2276">
      <w:r>
        <w:t>HTML – línea de tiempo.</w:t>
      </w:r>
    </w:p>
    <w:p w14:paraId="2BAA1565" w14:textId="77777777" w:rsidR="004F2276" w:rsidRDefault="004F2276"/>
    <w:p w14:paraId="3441A0BE" w14:textId="18603787" w:rsidR="00CF7983" w:rsidRPr="00CF7983" w:rsidRDefault="00CF7983">
      <w:pPr>
        <w:rPr>
          <w:color w:val="FF0000"/>
        </w:rPr>
      </w:pPr>
      <w:r w:rsidRPr="00CF7983">
        <w:rPr>
          <w:color w:val="FF0000"/>
        </w:rPr>
        <w:t>Instrucciones: favor colocar contenido en la interactividad indicada.</w:t>
      </w:r>
      <w:r w:rsidR="004F2276">
        <w:rPr>
          <w:color w:val="FF0000"/>
        </w:rPr>
        <w:t xml:space="preserve"> Cada subtítulo es un botón de la interactividad. Favor quitar las fechas de la interactividad, pues no hay material para ubicar ahí. </w:t>
      </w:r>
    </w:p>
    <w:p w14:paraId="54C07542" w14:textId="77777777" w:rsidR="00CF7983" w:rsidRDefault="00CF7983"/>
    <w:p w14:paraId="765F55D1" w14:textId="77777777" w:rsidR="00CF7983" w:rsidRPr="000A6C0A" w:rsidRDefault="00CF7983" w:rsidP="00CF7983">
      <w:pPr>
        <w:jc w:val="center"/>
        <w:rPr>
          <w:rFonts w:ascii="Arial" w:hAnsi="Arial" w:cs="Arial"/>
          <w:b/>
          <w:sz w:val="22"/>
          <w:szCs w:val="22"/>
        </w:rPr>
      </w:pPr>
      <w:r w:rsidRPr="000A6C0A">
        <w:rPr>
          <w:rFonts w:ascii="Arial" w:hAnsi="Arial" w:cs="Arial"/>
          <w:b/>
          <w:sz w:val="22"/>
          <w:szCs w:val="22"/>
        </w:rPr>
        <w:t>Introducción en la construcción de la ciudadanía</w:t>
      </w:r>
    </w:p>
    <w:p w14:paraId="426C21E5" w14:textId="77777777" w:rsidR="00CF7983" w:rsidRPr="000A6C0A" w:rsidRDefault="00CF7983">
      <w:pPr>
        <w:rPr>
          <w:rFonts w:ascii="Arial" w:hAnsi="Arial" w:cs="Arial"/>
          <w:sz w:val="22"/>
          <w:szCs w:val="22"/>
        </w:rPr>
      </w:pPr>
    </w:p>
    <w:p w14:paraId="495D287B" w14:textId="77777777" w:rsidR="00CF7983" w:rsidRPr="000A6C0A" w:rsidRDefault="00CF7983" w:rsidP="00CF7983">
      <w:pPr>
        <w:snapToGrid w:val="0"/>
        <w:rPr>
          <w:rFonts w:ascii="Arial" w:hAnsi="Arial" w:cs="Arial"/>
          <w:b/>
          <w:sz w:val="22"/>
          <w:szCs w:val="22"/>
        </w:rPr>
      </w:pPr>
      <w:r w:rsidRPr="000A6C0A">
        <w:rPr>
          <w:rFonts w:ascii="Arial" w:hAnsi="Arial" w:cs="Arial"/>
          <w:b/>
          <w:sz w:val="22"/>
          <w:szCs w:val="22"/>
        </w:rPr>
        <w:t>Antes de la constitución del 91</w:t>
      </w:r>
    </w:p>
    <w:p w14:paraId="15E6CBCE" w14:textId="77777777" w:rsidR="00CF7983" w:rsidRPr="000A6C0A" w:rsidRDefault="00CF7983" w:rsidP="00CF7983">
      <w:pPr>
        <w:snapToGrid w:val="0"/>
        <w:rPr>
          <w:rFonts w:ascii="Arial" w:hAnsi="Arial" w:cs="Arial"/>
          <w:b/>
          <w:sz w:val="22"/>
          <w:szCs w:val="22"/>
        </w:rPr>
      </w:pPr>
    </w:p>
    <w:p w14:paraId="52255E80" w14:textId="77777777" w:rsidR="00CF7983" w:rsidRPr="000A6C0A" w:rsidRDefault="00CF7983" w:rsidP="00CF7983">
      <w:pPr>
        <w:rPr>
          <w:rFonts w:ascii="Arial" w:hAnsi="Arial" w:cs="Arial"/>
          <w:sz w:val="22"/>
          <w:szCs w:val="22"/>
        </w:rPr>
      </w:pPr>
      <w:r w:rsidRPr="000A6C0A">
        <w:rPr>
          <w:rFonts w:ascii="Arial" w:hAnsi="Arial" w:cs="Arial"/>
          <w:sz w:val="22"/>
          <w:szCs w:val="22"/>
        </w:rPr>
        <w:t>Colombia en e</w:t>
      </w:r>
      <w:r w:rsidR="000A6C0A" w:rsidRPr="000A6C0A">
        <w:rPr>
          <w:rFonts w:ascii="Arial" w:hAnsi="Arial" w:cs="Arial"/>
          <w:sz w:val="22"/>
          <w:szCs w:val="22"/>
        </w:rPr>
        <w:t>l acaecer histórico como nación</w:t>
      </w:r>
      <w:r w:rsidRPr="000A6C0A">
        <w:rPr>
          <w:rFonts w:ascii="Arial" w:hAnsi="Arial" w:cs="Arial"/>
          <w:sz w:val="22"/>
          <w:szCs w:val="22"/>
        </w:rPr>
        <w:t xml:space="preserve"> ha defini</w:t>
      </w:r>
      <w:r w:rsidR="000A6C0A" w:rsidRPr="000A6C0A">
        <w:rPr>
          <w:rFonts w:ascii="Arial" w:hAnsi="Arial" w:cs="Arial"/>
          <w:sz w:val="22"/>
          <w:szCs w:val="22"/>
        </w:rPr>
        <w:t>do estructuras que afianzan el E</w:t>
      </w:r>
      <w:r w:rsidRPr="000A6C0A">
        <w:rPr>
          <w:rFonts w:ascii="Arial" w:hAnsi="Arial" w:cs="Arial"/>
          <w:sz w:val="22"/>
          <w:szCs w:val="22"/>
        </w:rPr>
        <w:t>stado, en medio de circunstancias históricas, políticas, culturales y socioeconómicas que han consolidado maneras de sentir, pensar y ejercer la ciudadanía. En efecto, antes de la constitución de 1991, la relación existente entre ciudadano y Estado se limitaba al sufragio, como única forma posible de participación política y de ejercicio ciudadano, dando lugar a una democracia representativa, con los resultados que arroja este tipo de estructura política para la ciudadanía.</w:t>
      </w:r>
    </w:p>
    <w:p w14:paraId="7EA724F8" w14:textId="77777777" w:rsidR="00CF7983" w:rsidRPr="000A6C0A" w:rsidRDefault="00CF7983" w:rsidP="00CF7983">
      <w:pPr>
        <w:snapToGrid w:val="0"/>
        <w:jc w:val="both"/>
        <w:rPr>
          <w:rFonts w:ascii="Arial" w:hAnsi="Arial" w:cs="Arial"/>
          <w:b/>
          <w:sz w:val="22"/>
          <w:szCs w:val="22"/>
        </w:rPr>
      </w:pPr>
    </w:p>
    <w:p w14:paraId="6D424171" w14:textId="77777777" w:rsidR="00CF7983" w:rsidRPr="000A6C0A" w:rsidRDefault="000A6C0A" w:rsidP="00CF7983">
      <w:pPr>
        <w:snapToGrid w:val="0"/>
        <w:jc w:val="both"/>
        <w:rPr>
          <w:rFonts w:ascii="Arial" w:hAnsi="Arial" w:cs="Arial"/>
          <w:b/>
          <w:sz w:val="22"/>
          <w:szCs w:val="22"/>
        </w:rPr>
      </w:pPr>
      <w:r w:rsidRPr="000A6C0A">
        <w:rPr>
          <w:rFonts w:ascii="Arial" w:hAnsi="Arial" w:cs="Arial"/>
          <w:b/>
          <w:sz w:val="22"/>
          <w:szCs w:val="22"/>
        </w:rPr>
        <w:t>Hacia un nuevo horizontes de derechos</w:t>
      </w:r>
    </w:p>
    <w:p w14:paraId="21D575ED" w14:textId="77777777" w:rsidR="00CF7983" w:rsidRPr="000A6C0A" w:rsidRDefault="00CF7983" w:rsidP="00CF7983">
      <w:pPr>
        <w:snapToGrid w:val="0"/>
        <w:jc w:val="both"/>
        <w:rPr>
          <w:rFonts w:ascii="Arial" w:hAnsi="Arial" w:cs="Arial"/>
          <w:b/>
          <w:sz w:val="22"/>
          <w:szCs w:val="22"/>
        </w:rPr>
      </w:pPr>
    </w:p>
    <w:p w14:paraId="323AA61F" w14:textId="4F345BFA" w:rsidR="00C354CB" w:rsidRDefault="00CF7983" w:rsidP="00CF7983">
      <w:pPr>
        <w:rPr>
          <w:rFonts w:ascii="Arial" w:hAnsi="Arial" w:cs="Arial"/>
          <w:sz w:val="22"/>
          <w:szCs w:val="22"/>
        </w:rPr>
      </w:pPr>
      <w:r w:rsidRPr="000A6C0A">
        <w:rPr>
          <w:rFonts w:ascii="Arial" w:hAnsi="Arial" w:cs="Arial"/>
          <w:sz w:val="22"/>
          <w:szCs w:val="22"/>
        </w:rPr>
        <w:t>En este sentido Fabio Velásquez</w:t>
      </w:r>
      <w:r w:rsidR="00095C79">
        <w:rPr>
          <w:rFonts w:ascii="Arial" w:hAnsi="Arial" w:cs="Arial"/>
          <w:sz w:val="22"/>
          <w:szCs w:val="22"/>
        </w:rPr>
        <w:t xml:space="preserve"> </w:t>
      </w:r>
      <w:r w:rsidR="00095C79" w:rsidRPr="006A02AD">
        <w:rPr>
          <w:rFonts w:ascii="Arial" w:hAnsi="Arial" w:cs="Arial"/>
          <w:sz w:val="22"/>
          <w:szCs w:val="22"/>
        </w:rPr>
        <w:t>(</w:t>
      </w:r>
      <w:r w:rsidR="006A02AD">
        <w:rPr>
          <w:rFonts w:ascii="Arial" w:hAnsi="Arial" w:cs="Arial"/>
          <w:sz w:val="22"/>
          <w:szCs w:val="22"/>
        </w:rPr>
        <w:t>s.f.</w:t>
      </w:r>
      <w:r w:rsidR="00095C79" w:rsidRPr="006A02AD">
        <w:rPr>
          <w:rFonts w:ascii="Arial" w:hAnsi="Arial" w:cs="Arial"/>
          <w:sz w:val="22"/>
          <w:szCs w:val="22"/>
        </w:rPr>
        <w:t>)</w:t>
      </w:r>
      <w:r w:rsidRPr="006A02AD">
        <w:rPr>
          <w:rFonts w:ascii="Arial" w:hAnsi="Arial" w:cs="Arial"/>
          <w:sz w:val="22"/>
          <w:szCs w:val="22"/>
        </w:rPr>
        <w:t>,</w:t>
      </w:r>
      <w:r w:rsidRPr="000A6C0A">
        <w:rPr>
          <w:rFonts w:ascii="Arial" w:hAnsi="Arial" w:cs="Arial"/>
          <w:sz w:val="22"/>
          <w:szCs w:val="22"/>
        </w:rPr>
        <w:t xml:space="preserve"> plantea en su discurso “Hacia un nuevo horizonte de derechos” que con el discurrir del tiempo y en pleno siglo XX, América Latina se encuentra sumida en crisis, con problemas crecientes, como el aumento de la deuda externa, la brecha fiscal, el clientelismo, la corrupción, la escaza cobertura de necesidades básicas en la población urbana y rural. Motivos que acr</w:t>
      </w:r>
      <w:r w:rsidR="00C354CB">
        <w:rPr>
          <w:rFonts w:ascii="Arial" w:hAnsi="Arial" w:cs="Arial"/>
          <w:sz w:val="22"/>
          <w:szCs w:val="22"/>
        </w:rPr>
        <w:t>ecientan la desconfianza en un E</w:t>
      </w:r>
      <w:r w:rsidRPr="000A6C0A">
        <w:rPr>
          <w:rFonts w:ascii="Arial" w:hAnsi="Arial" w:cs="Arial"/>
          <w:sz w:val="22"/>
          <w:szCs w:val="22"/>
        </w:rPr>
        <w:t xml:space="preserve">stado incapaz de ofrecer soluciones; lo cual, se manifiesta en la poca participación ciudadana, la profundización de la brecha entre ciudadanía y Estado, el desconocimiento del pluralismo, el incremento de la exclusión y la discriminación; con el agravante en Colombia del conflicto interno que intensifica la violencia y la pobreza. </w:t>
      </w:r>
    </w:p>
    <w:p w14:paraId="1C5F5878" w14:textId="77777777" w:rsidR="00C354CB" w:rsidRDefault="00C354CB" w:rsidP="00CF7983">
      <w:pPr>
        <w:rPr>
          <w:rFonts w:ascii="Arial" w:hAnsi="Arial" w:cs="Arial"/>
          <w:sz w:val="22"/>
          <w:szCs w:val="22"/>
        </w:rPr>
      </w:pPr>
    </w:p>
    <w:p w14:paraId="1519D1E7" w14:textId="538A6344" w:rsidR="00CF7983" w:rsidRPr="000A6C0A" w:rsidRDefault="00CF7983" w:rsidP="00CF7983">
      <w:pPr>
        <w:rPr>
          <w:rFonts w:ascii="Arial" w:hAnsi="Arial" w:cs="Arial"/>
          <w:sz w:val="22"/>
          <w:szCs w:val="22"/>
        </w:rPr>
      </w:pPr>
      <w:r w:rsidRPr="000A6C0A">
        <w:rPr>
          <w:rFonts w:ascii="Arial" w:hAnsi="Arial" w:cs="Arial"/>
          <w:sz w:val="22"/>
          <w:szCs w:val="22"/>
        </w:rPr>
        <w:t>En consecuencia, fue preciso buscar solucio</w:t>
      </w:r>
      <w:r w:rsidR="00C354CB">
        <w:rPr>
          <w:rFonts w:ascii="Arial" w:hAnsi="Arial" w:cs="Arial"/>
          <w:sz w:val="22"/>
          <w:szCs w:val="22"/>
        </w:rPr>
        <w:t>nes de fondo para consolidar un E</w:t>
      </w:r>
      <w:r w:rsidRPr="000A6C0A">
        <w:rPr>
          <w:rFonts w:ascii="Arial" w:hAnsi="Arial" w:cs="Arial"/>
          <w:sz w:val="22"/>
          <w:szCs w:val="22"/>
        </w:rPr>
        <w:t>stado competente que proporcionara respuestas a las problemáticas del país.</w:t>
      </w:r>
    </w:p>
    <w:p w14:paraId="1A96455D" w14:textId="77777777" w:rsidR="00CF7983" w:rsidRPr="000A6C0A" w:rsidRDefault="00CF7983" w:rsidP="00CF7983">
      <w:pPr>
        <w:snapToGrid w:val="0"/>
        <w:jc w:val="both"/>
        <w:rPr>
          <w:rFonts w:ascii="Arial" w:hAnsi="Arial" w:cs="Arial"/>
          <w:b/>
          <w:sz w:val="22"/>
          <w:szCs w:val="22"/>
        </w:rPr>
      </w:pPr>
    </w:p>
    <w:p w14:paraId="11EFCE57" w14:textId="7D760645" w:rsidR="00CF7983" w:rsidRDefault="00C354CB" w:rsidP="00CF7983">
      <w:pPr>
        <w:snapToGrid w:val="0"/>
        <w:jc w:val="both"/>
        <w:rPr>
          <w:rFonts w:ascii="Arial" w:hAnsi="Arial" w:cs="Arial"/>
          <w:b/>
          <w:sz w:val="22"/>
          <w:szCs w:val="22"/>
        </w:rPr>
      </w:pPr>
      <w:r w:rsidRPr="000A6C0A">
        <w:rPr>
          <w:rFonts w:ascii="Arial" w:hAnsi="Arial" w:cs="Arial"/>
          <w:b/>
          <w:sz w:val="22"/>
          <w:szCs w:val="22"/>
        </w:rPr>
        <w:t>Constitución del 9</w:t>
      </w:r>
      <w:r w:rsidR="00CF7983" w:rsidRPr="000A6C0A">
        <w:rPr>
          <w:rFonts w:ascii="Arial" w:hAnsi="Arial" w:cs="Arial"/>
          <w:b/>
          <w:sz w:val="22"/>
          <w:szCs w:val="22"/>
        </w:rPr>
        <w:t>1</w:t>
      </w:r>
    </w:p>
    <w:p w14:paraId="33DB74C9" w14:textId="77777777" w:rsidR="00C354CB" w:rsidRPr="000A6C0A" w:rsidRDefault="00C354CB" w:rsidP="00CF7983">
      <w:pPr>
        <w:snapToGrid w:val="0"/>
        <w:jc w:val="both"/>
        <w:rPr>
          <w:rFonts w:ascii="Arial" w:hAnsi="Arial" w:cs="Arial"/>
          <w:b/>
          <w:sz w:val="22"/>
          <w:szCs w:val="22"/>
        </w:rPr>
      </w:pPr>
    </w:p>
    <w:p w14:paraId="37CB9302" w14:textId="223C689D" w:rsidR="00CF7983" w:rsidRPr="000A6C0A" w:rsidRDefault="00CF7983" w:rsidP="00CF7983">
      <w:pPr>
        <w:rPr>
          <w:rFonts w:ascii="Arial" w:hAnsi="Arial" w:cs="Arial"/>
          <w:sz w:val="22"/>
          <w:szCs w:val="22"/>
        </w:rPr>
      </w:pPr>
      <w:r w:rsidRPr="000A6C0A">
        <w:rPr>
          <w:rFonts w:ascii="Arial" w:hAnsi="Arial" w:cs="Arial"/>
          <w:sz w:val="22"/>
          <w:szCs w:val="22"/>
        </w:rPr>
        <w:t>Es así como, producto de la movilización social, los procesos de paz con grupos insurgentes, el movimiento de la séptima papeleta y la necesidad de modernizar el Estado, se convoca a la asamblea nacional constituyente que establece una nueva constitución en 1</w:t>
      </w:r>
      <w:r w:rsidR="00C8062C">
        <w:rPr>
          <w:rFonts w:ascii="Arial" w:hAnsi="Arial" w:cs="Arial"/>
          <w:sz w:val="22"/>
          <w:szCs w:val="22"/>
        </w:rPr>
        <w:t>991, donde prevalece el Estado Social de D</w:t>
      </w:r>
      <w:r w:rsidRPr="000A6C0A">
        <w:rPr>
          <w:rFonts w:ascii="Arial" w:hAnsi="Arial" w:cs="Arial"/>
          <w:sz w:val="22"/>
          <w:szCs w:val="22"/>
        </w:rPr>
        <w:t xml:space="preserve">erecho. Constituyéndose </w:t>
      </w:r>
      <w:r w:rsidR="00A14761">
        <w:rPr>
          <w:rFonts w:ascii="Arial" w:hAnsi="Arial" w:cs="Arial"/>
          <w:sz w:val="22"/>
          <w:szCs w:val="22"/>
        </w:rPr>
        <w:t>en la base de un E</w:t>
      </w:r>
      <w:bookmarkStart w:id="0" w:name="_GoBack"/>
      <w:bookmarkEnd w:id="0"/>
      <w:r w:rsidRPr="000A6C0A">
        <w:rPr>
          <w:rFonts w:ascii="Arial" w:hAnsi="Arial" w:cs="Arial"/>
          <w:sz w:val="22"/>
          <w:szCs w:val="22"/>
        </w:rPr>
        <w:t>stado moderno, que favorece la democracia participativa y transforma el concepto de ciudadanía, afirmado en los mecanismos de participación que fortalecen la sociedad civil y conforman una ciudadanía activa, que empodera al sujeto proporcionándole comprensión de la estructura del Estado y del contexto social, dando lugar a acciones colectivas e individuales para ejercer derechos, transformar el entorno y la realidad social.</w:t>
      </w:r>
    </w:p>
    <w:p w14:paraId="17D37E6F" w14:textId="77777777" w:rsidR="00CF7983" w:rsidRDefault="00CF7983"/>
    <w:sectPr w:rsidR="00CF7983" w:rsidSect="006573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83"/>
    <w:rsid w:val="00095C79"/>
    <w:rsid w:val="000A6C0A"/>
    <w:rsid w:val="002F19AC"/>
    <w:rsid w:val="004F2276"/>
    <w:rsid w:val="006573ED"/>
    <w:rsid w:val="006A02AD"/>
    <w:rsid w:val="00A14761"/>
    <w:rsid w:val="00C354CB"/>
    <w:rsid w:val="00C8062C"/>
    <w:rsid w:val="00CF7983"/>
    <w:rsid w:val="00DF0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123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9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9AC"/>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9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9AC"/>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395</Words>
  <Characters>2256</Characters>
  <Application>Microsoft Macintosh Word</Application>
  <DocSecurity>0</DocSecurity>
  <Lines>18</Lines>
  <Paragraphs>5</Paragraphs>
  <ScaleCrop>false</ScaleCrop>
  <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Miritos Gonzalez</dc:creator>
  <cp:keywords/>
  <dc:description/>
  <cp:lastModifiedBy>Miritos Gonzalez</cp:lastModifiedBy>
  <cp:revision>11</cp:revision>
  <dcterms:created xsi:type="dcterms:W3CDTF">2019-04-16T00:16:00Z</dcterms:created>
  <dcterms:modified xsi:type="dcterms:W3CDTF">2019-04-18T15:14:00Z</dcterms:modified>
</cp:coreProperties>
</file>