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1B071" w14:textId="77777777" w:rsidR="006573ED" w:rsidRPr="00DF1462" w:rsidRDefault="001306E7">
      <w:pPr>
        <w:rPr>
          <w:b/>
        </w:rPr>
      </w:pPr>
      <w:r w:rsidRPr="00DF1462">
        <w:rPr>
          <w:b/>
        </w:rPr>
        <w:t>Interactividad</w:t>
      </w:r>
    </w:p>
    <w:p w14:paraId="18B4EA1E" w14:textId="5A1C53D9" w:rsidR="001306E7" w:rsidRDefault="00580832">
      <w:r>
        <w:t>Edge 6 – Elementos</w:t>
      </w:r>
    </w:p>
    <w:p w14:paraId="18E00055" w14:textId="77777777" w:rsidR="00580832" w:rsidRDefault="00580832"/>
    <w:p w14:paraId="6F863845" w14:textId="12ACAE84" w:rsidR="001306E7" w:rsidRPr="00DF1462" w:rsidRDefault="001306E7">
      <w:pPr>
        <w:rPr>
          <w:color w:val="FF0000"/>
        </w:rPr>
      </w:pPr>
      <w:r w:rsidRPr="00DF1462">
        <w:rPr>
          <w:color w:val="FF0000"/>
        </w:rPr>
        <w:t>Instrucciones: favor colocar contenido en la interactividad indicada.</w:t>
      </w:r>
      <w:r w:rsidR="005157F4">
        <w:rPr>
          <w:color w:val="FF0000"/>
        </w:rPr>
        <w:t xml:space="preserve"> Cada subtítulo es un </w:t>
      </w:r>
      <w:r w:rsidR="00580832">
        <w:rPr>
          <w:color w:val="FF0000"/>
        </w:rPr>
        <w:t>botón</w:t>
      </w:r>
      <w:r w:rsidR="005157F4">
        <w:rPr>
          <w:color w:val="FF0000"/>
        </w:rPr>
        <w:t xml:space="preserve"> de la interactividad. </w:t>
      </w:r>
      <w:r w:rsidR="00580832">
        <w:rPr>
          <w:color w:val="FF0000"/>
        </w:rPr>
        <w:t>El autor realizó todos los gr</w:t>
      </w:r>
      <w:bookmarkStart w:id="0" w:name="_GoBack"/>
      <w:bookmarkEnd w:id="0"/>
      <w:r w:rsidR="00580832">
        <w:rPr>
          <w:color w:val="FF0000"/>
        </w:rPr>
        <w:t xml:space="preserve">áficos, por tanto no hay que rehacerlos a menos que el diseñador (a) lo considere pertinente. El personaje que se debe colocar para reemplazar el del home de la interactividad sería: </w:t>
      </w:r>
      <w:r w:rsidR="00580832" w:rsidRPr="00580832">
        <w:rPr>
          <w:color w:val="FF0000"/>
        </w:rPr>
        <w:t>Image ID:ISS_11343_00198</w:t>
      </w:r>
    </w:p>
    <w:p w14:paraId="0B2991D3" w14:textId="77777777" w:rsidR="001306E7" w:rsidRDefault="001306E7"/>
    <w:p w14:paraId="786D5433" w14:textId="1F5E09E4" w:rsidR="00B63AC6" w:rsidRPr="00B63AC6" w:rsidRDefault="00B63AC6" w:rsidP="00B63AC6">
      <w:pPr>
        <w:jc w:val="center"/>
        <w:rPr>
          <w:b/>
          <w:sz w:val="22"/>
          <w:szCs w:val="22"/>
        </w:rPr>
      </w:pPr>
      <w:r w:rsidRPr="00B63AC6">
        <w:rPr>
          <w:b/>
          <w:sz w:val="22"/>
          <w:szCs w:val="22"/>
        </w:rPr>
        <w:t>Distribuciones</w:t>
      </w:r>
    </w:p>
    <w:p w14:paraId="0D817E42" w14:textId="77777777" w:rsidR="0000461D" w:rsidRDefault="0000461D">
      <w:pPr>
        <w:rPr>
          <w:b/>
          <w:sz w:val="22"/>
          <w:szCs w:val="22"/>
        </w:rPr>
      </w:pPr>
    </w:p>
    <w:p w14:paraId="5E7DE090" w14:textId="11468A22" w:rsidR="0000461D" w:rsidRPr="0000461D" w:rsidRDefault="0000461D" w:rsidP="0000461D">
      <w:pPr>
        <w:rPr>
          <w:sz w:val="20"/>
          <w:szCs w:val="20"/>
        </w:rPr>
      </w:pPr>
      <w:r w:rsidRPr="0000461D">
        <w:rPr>
          <w:sz w:val="20"/>
          <w:szCs w:val="20"/>
        </w:rPr>
        <w:t>A continuación se presenta</w:t>
      </w:r>
      <w:r w:rsidRPr="0000461D">
        <w:rPr>
          <w:sz w:val="20"/>
          <w:szCs w:val="20"/>
        </w:rPr>
        <w:t xml:space="preserve"> de forma concisa las fórmulas para la generación de los valores aleatorios asociados a funciones de distribución.</w:t>
      </w:r>
    </w:p>
    <w:p w14:paraId="04A28EFB" w14:textId="77777777" w:rsidR="0000461D" w:rsidRDefault="0000461D">
      <w:pPr>
        <w:rPr>
          <w:b/>
          <w:sz w:val="22"/>
          <w:szCs w:val="22"/>
        </w:rPr>
      </w:pPr>
    </w:p>
    <w:p w14:paraId="154414BA" w14:textId="65DD7943" w:rsidR="00B63AC6" w:rsidRPr="00B63AC6" w:rsidRDefault="00B63AC6">
      <w:pPr>
        <w:rPr>
          <w:b/>
          <w:sz w:val="22"/>
          <w:szCs w:val="22"/>
        </w:rPr>
      </w:pPr>
      <w:r w:rsidRPr="00B63AC6">
        <w:rPr>
          <w:b/>
          <w:sz w:val="22"/>
          <w:szCs w:val="22"/>
        </w:rPr>
        <w:t>Exponencial</w:t>
      </w:r>
    </w:p>
    <w:p w14:paraId="617F25E4" w14:textId="77777777" w:rsidR="00B63AC6" w:rsidRDefault="00B63AC6"/>
    <w:p w14:paraId="52F69312" w14:textId="77777777" w:rsidR="00B63AC6" w:rsidRPr="00556010" w:rsidRDefault="00B63AC6" w:rsidP="00B63AC6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B63AC6">
        <w:rPr>
          <w:sz w:val="18"/>
          <w:szCs w:val="18"/>
          <w:u w:val="single"/>
        </w:rPr>
        <w:t>Método: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>Transformada inversa.</w:t>
      </w:r>
    </w:p>
    <w:p w14:paraId="5874F0AE" w14:textId="14EDBB05" w:rsidR="00B63AC6" w:rsidRPr="00556010" w:rsidRDefault="00B63AC6" w:rsidP="00B63AC6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B63AC6">
        <w:rPr>
          <w:sz w:val="18"/>
          <w:szCs w:val="18"/>
          <w:u w:val="single"/>
        </w:rPr>
        <w:t>Concepto: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>Si</w:t>
      </w:r>
      <w:r>
        <w:rPr>
          <w:color w:val="000000" w:themeColor="text1"/>
          <w:sz w:val="18"/>
          <w:szCs w:val="18"/>
        </w:rPr>
        <w:t xml:space="preserve">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X∼F(x)</m:t>
        </m:r>
      </m:oMath>
      <w:r>
        <w:rPr>
          <w:color w:val="000000" w:themeColor="text1"/>
          <w:sz w:val="18"/>
          <w:szCs w:val="18"/>
        </w:rPr>
        <w:t xml:space="preserve"> y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U∼U(0,1)</m:t>
        </m:r>
      </m:oMath>
      <w:r>
        <w:rPr>
          <w:color w:val="000000" w:themeColor="text1"/>
          <w:sz w:val="18"/>
          <w:szCs w:val="18"/>
        </w:rPr>
        <w:t xml:space="preserve">. Entonces,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F</m:t>
            </m:r>
          </m:e>
          <m:sup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-1</m:t>
            </m:r>
          </m:sup>
        </m:sSup>
        <m:r>
          <w:rPr>
            <w:rFonts w:ascii="Cambria Math" w:hAnsi="Cambria Math"/>
            <w:color w:val="000000" w:themeColor="text1"/>
            <w:sz w:val="18"/>
            <w:szCs w:val="18"/>
          </w:rPr>
          <m:t>(X)</m:t>
        </m:r>
      </m:oMath>
      <w:r>
        <w:rPr>
          <w:color w:val="000000" w:themeColor="text1"/>
          <w:sz w:val="18"/>
          <w:szCs w:val="18"/>
        </w:rPr>
        <w:t>.</w:t>
      </w:r>
    </w:p>
    <w:p w14:paraId="19422692" w14:textId="0FDFB3D6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49509F59" w14:textId="1402DA4F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  <w:r>
        <w:rPr>
          <w:noProof/>
          <w:color w:val="C00000"/>
          <w:sz w:val="18"/>
          <w:szCs w:val="1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8CD32CA" wp14:editId="47F9DED0">
            <wp:simplePos x="0" y="0"/>
            <wp:positionH relativeFrom="column">
              <wp:posOffset>1714500</wp:posOffset>
            </wp:positionH>
            <wp:positionV relativeFrom="paragraph">
              <wp:posOffset>114935</wp:posOffset>
            </wp:positionV>
            <wp:extent cx="2054225" cy="1580515"/>
            <wp:effectExtent l="0" t="0" r="3175" b="0"/>
            <wp:wrapSquare wrapText="bothSides"/>
            <wp:docPr id="1" name="Picture 1" descr="Macintosh:Users:miritos:Desktop:2019:Simulación - Ing Informática:Unidad 3:Imágenes:Interactividades:Generación de variables aleatorias:Gráfic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:Users:miritos:Desktop:2019:Simulación - Ing Informática:Unidad 3:Imágenes:Interactividades:Generación de variables aleatorias:Gráfica 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E0707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7F2C5866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634839FD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7D2EA364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013F2E71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6FE542F2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494629F6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23C4A4E6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49F6DFEC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1EF94ECE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5D510828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08B2BFC6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64E57F57" w14:textId="3FE26716" w:rsidR="00B63AC6" w:rsidRPr="00B63AC6" w:rsidRDefault="00B63AC6" w:rsidP="00B63AC6">
      <w:pPr>
        <w:pStyle w:val="ListParagraph"/>
        <w:snapToGrid w:val="0"/>
        <w:ind w:left="360"/>
        <w:jc w:val="center"/>
        <w:rPr>
          <w:sz w:val="16"/>
          <w:szCs w:val="16"/>
        </w:rPr>
      </w:pPr>
      <w:r w:rsidRPr="00B63AC6">
        <w:rPr>
          <w:sz w:val="16"/>
          <w:szCs w:val="16"/>
        </w:rPr>
        <w:t>Relación entre la función acumulada y la distribución uniforme.</w:t>
      </w:r>
    </w:p>
    <w:p w14:paraId="5353240A" w14:textId="77777777" w:rsidR="00B63AC6" w:rsidRPr="00556010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10606E63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5E779372" w14:textId="77777777" w:rsidR="00B63AC6" w:rsidRPr="00902000" w:rsidRDefault="00B63AC6" w:rsidP="00B63AC6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B63AC6">
        <w:rPr>
          <w:sz w:val="18"/>
          <w:szCs w:val="18"/>
          <w:u w:val="single"/>
        </w:rPr>
        <w:t>Desarrollo: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Teniendo en cuenta que sí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X∼Exp(λ)</m:t>
        </m:r>
      </m:oMath>
      <w:r>
        <w:rPr>
          <w:color w:val="000000" w:themeColor="text1"/>
          <w:sz w:val="18"/>
          <w:szCs w:val="18"/>
        </w:rPr>
        <w:t xml:space="preserve">, entonces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z</m:t>
            </m:r>
          </m:e>
        </m:d>
        <m:r>
          <w:rPr>
            <w:rFonts w:ascii="Cambria Math" w:hAnsi="Cambria Math"/>
            <w:color w:val="000000" w:themeColor="text1"/>
            <w:sz w:val="18"/>
            <w:szCs w:val="18"/>
          </w:rPr>
          <m:t>=1-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-λx</m:t>
            </m:r>
          </m:sup>
        </m:sSup>
      </m:oMath>
      <w:r>
        <w:rPr>
          <w:color w:val="000000" w:themeColor="text1"/>
          <w:sz w:val="18"/>
          <w:szCs w:val="18"/>
        </w:rPr>
        <w:t xml:space="preserve">. Al igual a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</m:t>
        </m:r>
      </m:oMath>
      <w:r>
        <w:rPr>
          <w:color w:val="000000" w:themeColor="text1"/>
          <w:sz w:val="18"/>
          <w:szCs w:val="18"/>
        </w:rPr>
        <w:t>, se cumple que:</w:t>
      </w:r>
    </w:p>
    <w:p w14:paraId="2C606132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087D7A68" w14:textId="77777777" w:rsidR="00B63AC6" w:rsidRPr="00902000" w:rsidRDefault="00B63AC6" w:rsidP="00B63AC6">
      <w:pPr>
        <w:pStyle w:val="ListParagraph"/>
        <w:snapToGrid w:val="0"/>
        <w:ind w:left="360"/>
        <w:jc w:val="both"/>
        <w:rPr>
          <w:color w:val="000000" w:themeColor="text1"/>
          <w:sz w:val="18"/>
          <w:szCs w:val="18"/>
        </w:rPr>
      </w:pPr>
      <m:oMathPara>
        <m:oMath>
          <m:r>
            <w:rPr>
              <w:rFonts w:ascii="Cambria Math" w:hAnsi="Cambria Math"/>
              <w:color w:val="000000" w:themeColor="text1"/>
              <w:sz w:val="18"/>
              <w:szCs w:val="18"/>
            </w:rPr>
            <m:t>u=1-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-λx</m:t>
              </m:r>
            </m:sup>
          </m:sSup>
          <m:r>
            <w:rPr>
              <w:rFonts w:ascii="Cambria Math" w:hAnsi="Cambria Math"/>
              <w:color w:val="000000" w:themeColor="text1"/>
              <w:sz w:val="18"/>
              <w:szCs w:val="18"/>
            </w:rPr>
            <m:t>⇒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-λx</m:t>
              </m:r>
            </m:sup>
          </m:sSup>
          <m:r>
            <w:rPr>
              <w:rFonts w:ascii="Cambria Math" w:hAnsi="Cambria Math"/>
              <w:color w:val="000000" w:themeColor="text1"/>
              <w:sz w:val="18"/>
              <w:szCs w:val="18"/>
            </w:rPr>
            <m:t>=1-u⇒-λx=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1-u</m:t>
                  </m:r>
                </m:e>
              </m:d>
            </m:e>
          </m:func>
          <m:r>
            <w:rPr>
              <w:rFonts w:ascii="Cambria Math" w:hAnsi="Cambria Math"/>
              <w:color w:val="000000" w:themeColor="text1"/>
              <w:sz w:val="18"/>
              <w:szCs w:val="18"/>
            </w:rPr>
            <m:t>⇒x= 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(1-u)</m:t>
                  </m:r>
                </m:e>
              </m:func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λ</m:t>
              </m:r>
            </m:den>
          </m:f>
        </m:oMath>
      </m:oMathPara>
    </w:p>
    <w:p w14:paraId="50CDA6F2" w14:textId="77777777" w:rsidR="00B63AC6" w:rsidRDefault="00B63AC6" w:rsidP="00B63AC6">
      <w:pPr>
        <w:pStyle w:val="ListParagraph"/>
        <w:snapToGrid w:val="0"/>
        <w:ind w:left="360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Como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U∼Uni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</w:rPr>
                  <m:t>0,1</m:t>
                </m:r>
              </m:e>
            </m:d>
          </m:e>
        </m:d>
      </m:oMath>
      <w:r>
        <w:rPr>
          <w:color w:val="000000" w:themeColor="text1"/>
          <w:sz w:val="18"/>
          <w:szCs w:val="18"/>
        </w:rPr>
        <w:t xml:space="preserve"> también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1-U∼Uni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</w:rPr>
                  <m:t>0,1</m:t>
                </m:r>
              </m:e>
            </m:d>
          </m:e>
        </m:d>
      </m:oMath>
      <w:r>
        <w:rPr>
          <w:color w:val="000000" w:themeColor="text1"/>
          <w:sz w:val="18"/>
          <w:szCs w:val="18"/>
        </w:rPr>
        <w:t>. Por tanto, podemos quitar la diferencia y dejar únicamente:</w:t>
      </w:r>
    </w:p>
    <w:p w14:paraId="7C8A7078" w14:textId="77777777" w:rsidR="00B63AC6" w:rsidRDefault="00B63AC6" w:rsidP="00B63AC6">
      <w:pPr>
        <w:pStyle w:val="ListParagraph"/>
        <w:snapToGrid w:val="0"/>
        <w:ind w:left="1440"/>
        <w:jc w:val="both"/>
        <w:rPr>
          <w:color w:val="000000" w:themeColor="text1"/>
          <w:sz w:val="18"/>
          <w:szCs w:val="18"/>
        </w:rPr>
      </w:pPr>
    </w:p>
    <w:p w14:paraId="6609B4A3" w14:textId="77777777" w:rsidR="00B63AC6" w:rsidRPr="00902000" w:rsidRDefault="00B63AC6" w:rsidP="00B63AC6">
      <w:pPr>
        <w:pStyle w:val="ListParagraph"/>
        <w:snapToGrid w:val="0"/>
        <w:ind w:left="1440"/>
        <w:jc w:val="both"/>
        <w:rPr>
          <w:color w:val="000000" w:themeColor="text1"/>
          <w:sz w:val="18"/>
          <w:szCs w:val="18"/>
        </w:rPr>
      </w:pPr>
      <m:oMathPara>
        <m:oMath>
          <m:r>
            <w:rPr>
              <w:rFonts w:ascii="Cambria Math" w:hAnsi="Cambria Math"/>
              <w:color w:val="000000" w:themeColor="text1"/>
              <w:sz w:val="18"/>
              <w:szCs w:val="18"/>
            </w:rPr>
            <m:t>x=-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u</m:t>
                  </m:r>
                </m:e>
              </m:func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λ</m:t>
              </m:r>
            </m:den>
          </m:f>
        </m:oMath>
      </m:oMathPara>
    </w:p>
    <w:p w14:paraId="7C81EC95" w14:textId="77777777" w:rsidR="00B63AC6" w:rsidRDefault="00B63AC6"/>
    <w:p w14:paraId="0A3C0D57" w14:textId="77777777" w:rsidR="007C2D89" w:rsidRPr="007C2D89" w:rsidRDefault="007C2D89" w:rsidP="007C2D89">
      <w:pPr>
        <w:snapToGrid w:val="0"/>
        <w:jc w:val="both"/>
        <w:rPr>
          <w:b/>
          <w:sz w:val="22"/>
          <w:szCs w:val="22"/>
        </w:rPr>
      </w:pPr>
      <w:r w:rsidRPr="007C2D89">
        <w:rPr>
          <w:b/>
          <w:sz w:val="22"/>
          <w:szCs w:val="22"/>
        </w:rPr>
        <w:t>Erlang</w:t>
      </w:r>
    </w:p>
    <w:p w14:paraId="3CD87A3E" w14:textId="77777777" w:rsidR="007C2D89" w:rsidRDefault="007C2D89" w:rsidP="007C2D89">
      <w:pPr>
        <w:pStyle w:val="ListParagraph"/>
        <w:snapToGrid w:val="0"/>
        <w:jc w:val="both"/>
        <w:rPr>
          <w:b/>
          <w:sz w:val="18"/>
          <w:szCs w:val="18"/>
        </w:rPr>
      </w:pPr>
    </w:p>
    <w:p w14:paraId="57D65E1F" w14:textId="77777777" w:rsidR="007C2D89" w:rsidRPr="00556010" w:rsidRDefault="007C2D89" w:rsidP="007C2D89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7C2D89">
        <w:rPr>
          <w:sz w:val="18"/>
          <w:szCs w:val="18"/>
          <w:u w:val="single"/>
        </w:rPr>
        <w:t>Método: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Convolución. </w:t>
      </w:r>
    </w:p>
    <w:p w14:paraId="55E5B941" w14:textId="77777777" w:rsidR="007C2D89" w:rsidRPr="00524E39" w:rsidRDefault="007C2D89" w:rsidP="007C2D89">
      <w:pPr>
        <w:pStyle w:val="ListParagraph"/>
        <w:numPr>
          <w:ilvl w:val="1"/>
          <w:numId w:val="5"/>
        </w:numPr>
        <w:snapToGrid w:val="0"/>
        <w:ind w:left="360"/>
        <w:jc w:val="both"/>
        <w:rPr>
          <w:b/>
          <w:sz w:val="18"/>
          <w:szCs w:val="18"/>
          <w:lang w:val="es-ES"/>
        </w:rPr>
      </w:pPr>
      <w:r w:rsidRPr="007C2D89">
        <w:rPr>
          <w:sz w:val="18"/>
          <w:szCs w:val="18"/>
          <w:u w:val="single"/>
        </w:rPr>
        <w:t>Concepto:</w:t>
      </w:r>
      <w:r w:rsidRPr="00F0501F"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Si una variable aleatoria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Y</m:t>
        </m:r>
      </m:oMath>
      <w:r>
        <w:rPr>
          <w:color w:val="000000" w:themeColor="text1"/>
          <w:sz w:val="18"/>
          <w:szCs w:val="18"/>
        </w:rPr>
        <w:t xml:space="preserve">se puede expresar como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Y=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</w:rPr>
          <m:t>+⋯+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n</m:t>
            </m:r>
          </m:sub>
        </m:sSub>
      </m:oMath>
      <w:r>
        <w:rPr>
          <w:color w:val="000000" w:themeColor="text1"/>
          <w:sz w:val="18"/>
          <w:szCs w:val="18"/>
        </w:rPr>
        <w:t xml:space="preserve"> y cada una se puede generar mediante una función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G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</w:rPr>
          <m:t>(u)</m:t>
        </m:r>
      </m:oMath>
      <w:r>
        <w:rPr>
          <w:color w:val="000000" w:themeColor="text1"/>
          <w:sz w:val="18"/>
          <w:szCs w:val="18"/>
        </w:rPr>
        <w:t>, entonces:</w:t>
      </w:r>
    </w:p>
    <w:p w14:paraId="6900E554" w14:textId="77777777" w:rsidR="007C2D89" w:rsidRDefault="007C2D89" w:rsidP="007C2D89">
      <w:pPr>
        <w:pStyle w:val="ListParagraph"/>
        <w:snapToGrid w:val="0"/>
        <w:ind w:left="360"/>
        <w:jc w:val="both"/>
        <w:rPr>
          <w:b/>
          <w:sz w:val="18"/>
          <w:szCs w:val="18"/>
          <w:lang w:val="es-ES"/>
        </w:rPr>
      </w:pPr>
    </w:p>
    <w:p w14:paraId="626AA4E0" w14:textId="61A0F3F7" w:rsidR="007C2D89" w:rsidRPr="006953EC" w:rsidRDefault="006953EC" w:rsidP="007C2D89">
      <w:pPr>
        <w:pStyle w:val="ListParagraph"/>
        <w:snapToGrid w:val="0"/>
        <w:ind w:left="360"/>
        <w:jc w:val="both"/>
        <w:rPr>
          <w:sz w:val="18"/>
          <w:szCs w:val="18"/>
          <w:lang w:val="es-ES"/>
        </w:rPr>
      </w:pPr>
      <m:oMathPara>
        <m:oMath>
          <m:r>
            <w:rPr>
              <w:rFonts w:ascii="Cambria Math" w:hAnsi="Cambria Math"/>
              <w:sz w:val="18"/>
              <w:szCs w:val="18"/>
              <w:lang w:val="es-ES"/>
            </w:rPr>
            <m:t>y=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i=1</m:t>
              </m:r>
            </m:sub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(u)</m:t>
              </m:r>
            </m:e>
          </m:nary>
        </m:oMath>
      </m:oMathPara>
    </w:p>
    <w:p w14:paraId="30440BA7" w14:textId="77777777" w:rsidR="007C2D89" w:rsidRPr="00524E39" w:rsidRDefault="007C2D89" w:rsidP="007C2D89">
      <w:pPr>
        <w:pStyle w:val="ListParagraph"/>
        <w:snapToGrid w:val="0"/>
        <w:ind w:left="360"/>
        <w:jc w:val="both"/>
        <w:rPr>
          <w:b/>
          <w:sz w:val="18"/>
          <w:szCs w:val="18"/>
          <w:lang w:val="es-ES"/>
        </w:rPr>
      </w:pPr>
    </w:p>
    <w:p w14:paraId="3D7FDD2F" w14:textId="77777777" w:rsidR="007C2D89" w:rsidRPr="00524E39" w:rsidRDefault="007C2D89" w:rsidP="007C2D89">
      <w:pPr>
        <w:pStyle w:val="ListParagraph"/>
        <w:numPr>
          <w:ilvl w:val="1"/>
          <w:numId w:val="5"/>
        </w:numPr>
        <w:snapToGrid w:val="0"/>
        <w:ind w:left="360"/>
        <w:jc w:val="both"/>
        <w:rPr>
          <w:b/>
          <w:color w:val="C00000"/>
          <w:sz w:val="18"/>
          <w:szCs w:val="18"/>
          <w:lang w:val="es-ES"/>
        </w:rPr>
      </w:pPr>
      <w:r w:rsidRPr="007C2D89">
        <w:rPr>
          <w:sz w:val="18"/>
          <w:szCs w:val="18"/>
          <w:u w:val="single"/>
          <w:lang w:val="es-ES"/>
        </w:rPr>
        <w:t>Desarrollo:</w:t>
      </w:r>
      <w:r>
        <w:rPr>
          <w:b/>
          <w:color w:val="C00000"/>
          <w:sz w:val="18"/>
          <w:szCs w:val="18"/>
          <w:lang w:val="es-ES"/>
        </w:rPr>
        <w:t xml:space="preserve"> </w:t>
      </w:r>
      <w:r>
        <w:rPr>
          <w:color w:val="000000" w:themeColor="text1"/>
          <w:sz w:val="18"/>
          <w:szCs w:val="18"/>
          <w:lang w:val="es-ES"/>
        </w:rPr>
        <w:t xml:space="preserve">Supongamos que tenemos </w:t>
      </w:r>
      <m:oMath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 xml:space="preserve">n </m:t>
        </m:r>
      </m:oMath>
      <w:r>
        <w:rPr>
          <w:color w:val="000000" w:themeColor="text1"/>
          <w:sz w:val="18"/>
          <w:szCs w:val="18"/>
          <w:lang w:val="es-ES"/>
        </w:rPr>
        <w:t xml:space="preserve">variables aleatorias que se distribuyen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</w:rPr>
          <m:t>∼Exp(λ)</m:t>
        </m:r>
      </m:oMath>
      <w:r>
        <w:rPr>
          <w:color w:val="000000" w:themeColor="text1"/>
          <w:sz w:val="18"/>
          <w:szCs w:val="18"/>
        </w:rPr>
        <w:t xml:space="preserve">, entonces se define la distribución n-Erlang con media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nλ</m:t>
        </m:r>
      </m:oMath>
      <w:r>
        <w:rPr>
          <w:color w:val="000000" w:themeColor="text1"/>
          <w:sz w:val="18"/>
          <w:szCs w:val="18"/>
        </w:rPr>
        <w:t xml:space="preserve"> como la suma de las n variables aleatorias. Luego:</w:t>
      </w:r>
    </w:p>
    <w:p w14:paraId="6D5533E8" w14:textId="77777777" w:rsidR="007C2D89" w:rsidRDefault="007C2D89" w:rsidP="007C2D89">
      <w:pPr>
        <w:pStyle w:val="ListParagraph"/>
        <w:snapToGrid w:val="0"/>
        <w:ind w:left="360"/>
        <w:jc w:val="both"/>
        <w:rPr>
          <w:b/>
          <w:color w:val="C00000"/>
          <w:sz w:val="18"/>
          <w:szCs w:val="18"/>
          <w:lang w:val="es-ES"/>
        </w:rPr>
      </w:pPr>
    </w:p>
    <w:p w14:paraId="78B53155" w14:textId="389207E4" w:rsidR="007C2D89" w:rsidRPr="006953EC" w:rsidRDefault="006953EC" w:rsidP="007C2D89">
      <w:pPr>
        <w:pStyle w:val="ListParagraph"/>
        <w:snapToGrid w:val="0"/>
        <w:ind w:left="360"/>
        <w:jc w:val="both"/>
        <w:rPr>
          <w:color w:val="000000" w:themeColor="text1"/>
          <w:sz w:val="18"/>
          <w:szCs w:val="18"/>
          <w:lang w:val="es-ES"/>
        </w:rPr>
      </w:pPr>
      <m:oMathPara>
        <m:oMath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w:lastRenderedPageBreak/>
            <m:t>Y=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1</m:t>
              </m:r>
            </m:sub>
          </m:sSub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m:t>+⋯+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n</m:t>
              </m:r>
            </m:sub>
          </m:sSub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m:t>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  <w:lang w:val="es-E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1</m:t>
                      </m:r>
                    </m:sub>
                  </m:sSub>
                </m:e>
              </m:func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λ</m:t>
              </m:r>
            </m:den>
          </m:f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  <w:lang w:val="es-E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2</m:t>
                      </m:r>
                    </m:sub>
                  </m:sSub>
                </m:e>
              </m:func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λ</m:t>
              </m:r>
            </m:den>
          </m:f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m:t>-⋯-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  <w:lang w:val="es-E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n</m:t>
                      </m:r>
                    </m:sub>
                  </m:sSub>
                </m:e>
              </m:func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λ</m:t>
              </m:r>
            </m:den>
          </m:f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m:t>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λ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  <w:lang w:val="es-E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1</m:t>
                      </m:r>
                    </m:sub>
                  </m:sSub>
                </m:e>
              </m:func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  <w:lang w:val="es-E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+⋯+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m:t>n</m:t>
                          </m:r>
                        </m:sub>
                      </m:sSub>
                    </m:e>
                  </m:func>
                </m:e>
              </m:func>
            </m:e>
          </m:d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m:t>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λ</m:t>
              </m:r>
            </m:den>
          </m:f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  <w:lang w:val="es-E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  <w:lang w:val="es-E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⋯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λ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  <w:lang w:val="es-E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  <w:lang w:val="es-ES"/>
                    </w:rPr>
                    <m:t>ln</m:t>
                  </m:r>
                </m:fName>
                <m:e>
                  <m:nary>
                    <m:naryPr>
                      <m:chr m:val="∏"/>
                      <m:limLoc m:val="undOvr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  <w:lang w:val="es-E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m:t>i</m:t>
                          </m:r>
                        </m:sub>
                      </m:sSub>
                    </m:e>
                  </m:nary>
                </m:e>
              </m:func>
            </m:e>
          </m:func>
          <m:r>
            <w:rPr>
              <w:rFonts w:ascii="Cambria Math" w:hAnsi="Cambria Math"/>
              <w:color w:val="000000" w:themeColor="text1"/>
              <w:sz w:val="18"/>
              <w:szCs w:val="18"/>
              <w:lang w:val="es-ES"/>
            </w:rPr>
            <m:t xml:space="preserve"> </m:t>
          </m:r>
        </m:oMath>
      </m:oMathPara>
    </w:p>
    <w:p w14:paraId="2FB33D1B" w14:textId="77777777" w:rsidR="007C2D89" w:rsidRDefault="007C2D89"/>
    <w:p w14:paraId="197E7DD3" w14:textId="77777777" w:rsidR="003D3172" w:rsidRPr="001707C7" w:rsidRDefault="003D3172" w:rsidP="001707C7">
      <w:pPr>
        <w:snapToGrid w:val="0"/>
        <w:jc w:val="both"/>
        <w:rPr>
          <w:b/>
          <w:sz w:val="22"/>
          <w:szCs w:val="22"/>
        </w:rPr>
      </w:pPr>
      <w:r w:rsidRPr="001707C7">
        <w:rPr>
          <w:b/>
          <w:sz w:val="22"/>
          <w:szCs w:val="22"/>
        </w:rPr>
        <w:t>Beta</w:t>
      </w:r>
    </w:p>
    <w:p w14:paraId="24ADBF8D" w14:textId="77777777" w:rsidR="003D3172" w:rsidRDefault="003D3172" w:rsidP="003D3172">
      <w:pPr>
        <w:pStyle w:val="ListParagraph"/>
        <w:snapToGrid w:val="0"/>
        <w:jc w:val="both"/>
        <w:rPr>
          <w:b/>
          <w:sz w:val="18"/>
          <w:szCs w:val="18"/>
        </w:rPr>
      </w:pPr>
    </w:p>
    <w:p w14:paraId="389A4B08" w14:textId="77777777" w:rsidR="003D3172" w:rsidRPr="00556010" w:rsidRDefault="003D3172" w:rsidP="003D3172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3D3172">
        <w:rPr>
          <w:sz w:val="18"/>
          <w:szCs w:val="18"/>
          <w:u w:val="single"/>
        </w:rPr>
        <w:t>Método: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>Aceptación-Rechazo</w:t>
      </w:r>
    </w:p>
    <w:p w14:paraId="123D3E56" w14:textId="77777777" w:rsidR="003D3172" w:rsidRPr="00524E39" w:rsidRDefault="003D3172" w:rsidP="003D3172">
      <w:pPr>
        <w:pStyle w:val="ListParagraph"/>
        <w:numPr>
          <w:ilvl w:val="1"/>
          <w:numId w:val="5"/>
        </w:numPr>
        <w:snapToGrid w:val="0"/>
        <w:ind w:left="360"/>
        <w:jc w:val="both"/>
        <w:rPr>
          <w:b/>
          <w:sz w:val="18"/>
          <w:szCs w:val="18"/>
          <w:lang w:val="es-ES"/>
        </w:rPr>
      </w:pPr>
      <w:r w:rsidRPr="003D3172">
        <w:rPr>
          <w:sz w:val="18"/>
          <w:szCs w:val="18"/>
          <w:u w:val="single"/>
        </w:rPr>
        <w:t>Concepto:</w:t>
      </w:r>
      <w:r w:rsidRPr="00F0501F"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Dada una variable aleatoria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X</m:t>
        </m:r>
      </m:oMath>
      <w:r>
        <w:rPr>
          <w:color w:val="000000" w:themeColor="text1"/>
          <w:sz w:val="18"/>
          <w:szCs w:val="18"/>
        </w:rPr>
        <w:t xml:space="preserve"> con función de densidad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f(x)</m:t>
        </m:r>
      </m:oMath>
      <w:r>
        <w:rPr>
          <w:color w:val="000000" w:themeColor="text1"/>
          <w:sz w:val="18"/>
          <w:szCs w:val="18"/>
        </w:rPr>
        <w:t xml:space="preserve">, se define otra variable aleatoria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Y</m:t>
        </m:r>
      </m:oMath>
      <w:r>
        <w:rPr>
          <w:color w:val="000000" w:themeColor="text1"/>
          <w:sz w:val="18"/>
          <w:szCs w:val="18"/>
        </w:rPr>
        <w:t xml:space="preserve"> con función de densidad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g(x)/m</m:t>
        </m:r>
      </m:oMath>
      <w:r>
        <w:rPr>
          <w:color w:val="000000" w:themeColor="text1"/>
          <w:sz w:val="18"/>
          <w:szCs w:val="18"/>
        </w:rPr>
        <w:t xml:space="preserve"> tal que: </w:t>
      </w:r>
      <w:r w:rsidRPr="006B4974">
        <w:rPr>
          <w:i/>
          <w:color w:val="000000" w:themeColor="text1"/>
          <w:sz w:val="18"/>
          <w:szCs w:val="18"/>
        </w:rPr>
        <w:t>i)</w:t>
      </w:r>
      <w:r>
        <w:rPr>
          <w:color w:val="000000" w:themeColor="text1"/>
          <w:sz w:val="18"/>
          <w:szCs w:val="18"/>
        </w:rPr>
        <w:t xml:space="preserve">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g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18"/>
            <w:szCs w:val="18"/>
          </w:rPr>
          <m:t>≥f(x)</m:t>
        </m:r>
      </m:oMath>
      <w:r>
        <w:rPr>
          <w:color w:val="000000" w:themeColor="text1"/>
          <w:sz w:val="18"/>
          <w:szCs w:val="18"/>
        </w:rPr>
        <w:t xml:space="preserve">, </w:t>
      </w:r>
      <w:r w:rsidRPr="006B4974">
        <w:rPr>
          <w:i/>
          <w:color w:val="000000" w:themeColor="text1"/>
          <w:sz w:val="18"/>
          <w:szCs w:val="18"/>
        </w:rPr>
        <w:t>ii)</w:t>
      </w:r>
      <w:r>
        <w:rPr>
          <w:color w:val="000000" w:themeColor="text1"/>
          <w:sz w:val="18"/>
          <w:szCs w:val="1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-∞</m:t>
            </m:r>
          </m:sub>
          <m:sup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+∞</m:t>
            </m:r>
          </m:sup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</w:rPr>
                  <m:t>x</m:t>
                </m:r>
              </m:e>
            </m:d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 xml:space="preserve"> dx</m:t>
            </m:r>
          </m:e>
        </m:nary>
        <m:r>
          <w:rPr>
            <w:rFonts w:ascii="Cambria Math" w:hAnsi="Cambria Math"/>
            <w:color w:val="000000" w:themeColor="text1"/>
            <w:sz w:val="18"/>
            <w:szCs w:val="18"/>
          </w:rPr>
          <m:t>=m&lt;∞</m:t>
        </m:r>
      </m:oMath>
      <w:r>
        <w:rPr>
          <w:color w:val="000000" w:themeColor="text1"/>
          <w:sz w:val="18"/>
          <w:szCs w:val="18"/>
        </w:rPr>
        <w:t xml:space="preserve"> y </w:t>
      </w:r>
      <w:r w:rsidRPr="003177FF">
        <w:rPr>
          <w:i/>
          <w:color w:val="000000" w:themeColor="text1"/>
          <w:sz w:val="18"/>
          <w:szCs w:val="18"/>
        </w:rPr>
        <w:t>iii</w:t>
      </w:r>
      <w:r>
        <w:rPr>
          <w:i/>
          <w:color w:val="000000" w:themeColor="text1"/>
          <w:sz w:val="18"/>
          <w:szCs w:val="18"/>
        </w:rPr>
        <w:t xml:space="preserve">) </w:t>
      </w:r>
      <w:r>
        <w:rPr>
          <w:color w:val="000000" w:themeColor="text1"/>
          <w:sz w:val="18"/>
          <w:szCs w:val="18"/>
        </w:rPr>
        <w:t xml:space="preserve">Se pueda generar fácilmente. Luego, si generamos una variable aleatoria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</m:t>
        </m:r>
      </m:oMath>
      <w:r>
        <w:rPr>
          <w:color w:val="000000" w:themeColor="text1"/>
          <w:sz w:val="18"/>
          <w:szCs w:val="18"/>
        </w:rPr>
        <w:t xml:space="preserve">, independiente de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Y</m:t>
        </m:r>
      </m:oMath>
      <w:r>
        <w:rPr>
          <w:color w:val="000000" w:themeColor="text1"/>
          <w:sz w:val="18"/>
          <w:szCs w:val="18"/>
        </w:rPr>
        <w:t xml:space="preserve"> y se cumple que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U≤f(Y)/g(Y)</m:t>
        </m:r>
      </m:oMath>
      <w:r>
        <w:rPr>
          <w:color w:val="000000" w:themeColor="text1"/>
          <w:sz w:val="18"/>
          <w:szCs w:val="18"/>
        </w:rPr>
        <w:t xml:space="preserve">, entonces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X=Y</m:t>
        </m:r>
      </m:oMath>
      <w:r>
        <w:rPr>
          <w:color w:val="000000" w:themeColor="text1"/>
          <w:sz w:val="18"/>
          <w:szCs w:val="18"/>
        </w:rPr>
        <w:t xml:space="preserve">. Si no, defina otra variable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Y</m:t>
        </m:r>
      </m:oMath>
      <w:r>
        <w:rPr>
          <w:color w:val="000000" w:themeColor="text1"/>
          <w:sz w:val="18"/>
          <w:szCs w:val="18"/>
        </w:rPr>
        <w:t xml:space="preserve"> y vuelva a probar.</w:t>
      </w:r>
    </w:p>
    <w:p w14:paraId="528D2735" w14:textId="77777777" w:rsidR="003D3172" w:rsidRPr="003177FF" w:rsidRDefault="003D3172" w:rsidP="003D3172">
      <w:pPr>
        <w:snapToGrid w:val="0"/>
        <w:jc w:val="both"/>
        <w:rPr>
          <w:b/>
          <w:sz w:val="18"/>
          <w:szCs w:val="18"/>
          <w:lang w:val="es-ES"/>
        </w:rPr>
      </w:pPr>
    </w:p>
    <w:p w14:paraId="0C25FE6A" w14:textId="1BE93663" w:rsidR="003D3172" w:rsidRPr="00367329" w:rsidRDefault="003D3172" w:rsidP="003D3172">
      <w:pPr>
        <w:pStyle w:val="ListParagraph"/>
        <w:numPr>
          <w:ilvl w:val="1"/>
          <w:numId w:val="5"/>
        </w:numPr>
        <w:snapToGrid w:val="0"/>
        <w:ind w:left="360"/>
        <w:jc w:val="both"/>
        <w:rPr>
          <w:b/>
          <w:color w:val="C00000"/>
          <w:sz w:val="18"/>
          <w:szCs w:val="18"/>
          <w:lang w:val="es-ES"/>
        </w:rPr>
      </w:pPr>
      <w:r w:rsidRPr="003D3172">
        <w:rPr>
          <w:sz w:val="18"/>
          <w:szCs w:val="18"/>
          <w:u w:val="single"/>
          <w:lang w:val="es-ES"/>
        </w:rPr>
        <w:t>Desarrollo:</w:t>
      </w:r>
      <w:r>
        <w:rPr>
          <w:b/>
          <w:color w:val="C00000"/>
          <w:sz w:val="18"/>
          <w:szCs w:val="18"/>
          <w:lang w:val="es-ES"/>
        </w:rPr>
        <w:t xml:space="preserve"> </w:t>
      </w:r>
      <w:r>
        <w:rPr>
          <w:color w:val="000000" w:themeColor="text1"/>
          <w:sz w:val="18"/>
          <w:szCs w:val="18"/>
          <w:lang w:val="es-ES"/>
        </w:rPr>
        <w:t xml:space="preserve">Una de las formas más sencillas fue propuesta por Cheng </w:t>
      </w:r>
      <w:r>
        <w:rPr>
          <w:color w:val="000000" w:themeColor="text1"/>
          <w:sz w:val="18"/>
          <w:szCs w:val="18"/>
          <w:lang w:val="es-ES"/>
        </w:rPr>
        <w:t>(1978)</w:t>
      </w:r>
      <w:r>
        <w:rPr>
          <w:color w:val="000000" w:themeColor="text1"/>
          <w:sz w:val="18"/>
          <w:szCs w:val="18"/>
          <w:lang w:val="es-ES"/>
        </w:rPr>
        <w:t xml:space="preserve"> usando la conocida función de distribución beta de segunda clase. El proceso es el siguiente:</w:t>
      </w:r>
    </w:p>
    <w:p w14:paraId="289DDA0A" w14:textId="77777777" w:rsidR="003D3172" w:rsidRPr="00367329" w:rsidRDefault="003D3172" w:rsidP="003D3172">
      <w:pPr>
        <w:pStyle w:val="ListParagraph"/>
        <w:ind w:left="0"/>
        <w:rPr>
          <w:b/>
          <w:color w:val="C00000"/>
          <w:sz w:val="18"/>
          <w:szCs w:val="18"/>
          <w:lang w:val="es-ES"/>
        </w:rPr>
      </w:pPr>
    </w:p>
    <w:p w14:paraId="4AC26795" w14:textId="293F08BA" w:rsidR="003D3172" w:rsidRPr="003D3172" w:rsidRDefault="003D3172" w:rsidP="003D3172">
      <w:pPr>
        <w:pStyle w:val="ListParagraph"/>
        <w:numPr>
          <w:ilvl w:val="2"/>
          <w:numId w:val="5"/>
        </w:numPr>
        <w:snapToGrid w:val="0"/>
        <w:ind w:left="1080"/>
        <w:jc w:val="both"/>
        <w:rPr>
          <w:sz w:val="18"/>
          <w:szCs w:val="18"/>
          <w:lang w:val="es-ES"/>
        </w:rPr>
      </w:pPr>
      <w:r w:rsidRPr="003D3172">
        <w:rPr>
          <w:b/>
          <w:sz w:val="18"/>
          <w:szCs w:val="18"/>
          <w:lang w:val="es-ES"/>
        </w:rPr>
        <w:t>Paso 0:</w:t>
      </w:r>
      <w:r>
        <w:rPr>
          <w:b/>
          <w:color w:val="C00000"/>
          <w:sz w:val="18"/>
          <w:szCs w:val="18"/>
          <w:lang w:val="es-ES"/>
        </w:rPr>
        <w:t xml:space="preserve"> </w:t>
      </w:r>
      <w:r>
        <w:rPr>
          <w:color w:val="000000" w:themeColor="text1"/>
          <w:sz w:val="18"/>
          <w:szCs w:val="18"/>
          <w:lang w:val="es-ES"/>
        </w:rPr>
        <w:t xml:space="preserve">Establezca los parámetros </w:t>
      </w:r>
      <m:oMath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α</m:t>
        </m:r>
      </m:oMath>
      <w:r>
        <w:rPr>
          <w:color w:val="000000" w:themeColor="text1"/>
          <w:sz w:val="18"/>
          <w:szCs w:val="18"/>
          <w:lang w:val="es-ES"/>
        </w:rPr>
        <w:t xml:space="preserve"> y </w:t>
      </w:r>
      <m:oMath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β</m:t>
        </m:r>
      </m:oMath>
      <w:r>
        <w:rPr>
          <w:color w:val="000000" w:themeColor="text1"/>
          <w:sz w:val="18"/>
          <w:szCs w:val="18"/>
          <w:lang w:val="es-ES"/>
        </w:rPr>
        <w:t xml:space="preserve"> de la distribución beta. Defina </w:t>
      </w:r>
      <m:oMath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A=α+β</m:t>
        </m:r>
      </m:oMath>
      <w:r>
        <w:rPr>
          <w:color w:val="000000" w:themeColor="text1"/>
          <w:sz w:val="18"/>
          <w:szCs w:val="18"/>
          <w:lang w:val="es-ES"/>
        </w:rPr>
        <w:t xml:space="preserve">. Si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min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  <w:lang w:val="es-ES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α,β</m:t>
                </m:r>
              </m:e>
            </m:d>
          </m:e>
        </m:func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≤1</m:t>
        </m:r>
      </m:oMath>
      <w:r>
        <w:rPr>
          <w:color w:val="000000" w:themeColor="text1"/>
          <w:sz w:val="18"/>
          <w:szCs w:val="18"/>
          <w:lang w:val="es-ES"/>
        </w:rPr>
        <w:t xml:space="preserve">, </w:t>
      </w:r>
      <w:r w:rsidRPr="003D3172">
        <w:rPr>
          <w:sz w:val="18"/>
          <w:szCs w:val="18"/>
          <w:lang w:val="es-ES"/>
        </w:rPr>
        <w:t xml:space="preserve">defina el valor </w:t>
      </w:r>
      <m:oMath>
        <m:r>
          <w:rPr>
            <w:rFonts w:ascii="Cambria Math" w:hAnsi="Cambria Math"/>
            <w:sz w:val="18"/>
            <w:szCs w:val="18"/>
            <w:lang w:val="es-ES"/>
          </w:rPr>
          <m:t>B=</m:t>
        </m:r>
        <m:r>
          <m:rPr>
            <m:sty m:val="p"/>
          </m:rPr>
          <w:rPr>
            <w:rFonts w:ascii="Cambria Math" w:hAnsi="Cambria Math"/>
            <w:sz w:val="18"/>
            <w:szCs w:val="18"/>
            <w:lang w:val="es-ES"/>
          </w:rPr>
          <m:t>máx(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α</m:t>
            </m:r>
            <m:ctrlPr>
              <w:rPr>
                <w:rFonts w:ascii="Cambria Math" w:hAnsi="Cambria Math"/>
                <w:sz w:val="18"/>
                <w:szCs w:val="18"/>
                <w:lang w:val="es-ES"/>
              </w:rPr>
            </m:ctrlPr>
          </m:e>
          <m:sup>
            <m:r>
              <w:rPr>
                <w:rFonts w:ascii="Cambria Math" w:hAnsi="Cambria Math"/>
                <w:sz w:val="18"/>
                <w:szCs w:val="18"/>
                <w:lang w:val="es-ES"/>
              </w:rPr>
              <m:t>-1</m:t>
            </m:r>
          </m:sup>
        </m:sSup>
        <m:r>
          <w:rPr>
            <w:rFonts w:ascii="Cambria Math" w:hAnsi="Cambria Math"/>
            <w:sz w:val="18"/>
            <w:szCs w:val="18"/>
            <w:lang w:val="es-ES"/>
          </w:rPr>
          <m:t>,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β</m:t>
            </m:r>
          </m:e>
          <m:sup>
            <m:r>
              <w:rPr>
                <w:rFonts w:ascii="Cambria Math" w:hAnsi="Cambria Math"/>
                <w:sz w:val="18"/>
                <w:szCs w:val="18"/>
                <w:lang w:val="es-ES"/>
              </w:rPr>
              <m:t>–1</m:t>
            </m:r>
          </m:sup>
        </m:sSup>
        <m:r>
          <w:rPr>
            <w:rFonts w:ascii="Cambria Math" w:hAnsi="Cambria Math"/>
            <w:sz w:val="18"/>
            <w:szCs w:val="18"/>
            <w:lang w:val="es-ES"/>
          </w:rPr>
          <m:t>)</m:t>
        </m:r>
      </m:oMath>
      <w:r w:rsidRPr="003D3172">
        <w:rPr>
          <w:sz w:val="18"/>
          <w:szCs w:val="18"/>
          <w:lang w:val="es-ES"/>
        </w:rPr>
        <w:t xml:space="preserve">, caso contrario, defina </w:t>
      </w:r>
      <m:oMath>
        <m:r>
          <w:rPr>
            <w:rFonts w:ascii="Cambria Math" w:hAnsi="Cambria Math"/>
            <w:sz w:val="18"/>
            <w:szCs w:val="18"/>
            <w:lang w:val="es-ES"/>
          </w:rPr>
          <m:t>B=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(A-2)/(2αβ-A)</m:t>
            </m:r>
          </m:e>
        </m:rad>
      </m:oMath>
      <w:r w:rsidRPr="003D3172">
        <w:rPr>
          <w:sz w:val="18"/>
          <w:szCs w:val="18"/>
          <w:lang w:val="es-ES"/>
        </w:rPr>
        <w:t xml:space="preserve">. Por último. Defina </w:t>
      </w:r>
      <m:oMath>
        <m:r>
          <w:rPr>
            <w:rFonts w:ascii="Cambria Math" w:hAnsi="Cambria Math"/>
            <w:sz w:val="18"/>
            <w:szCs w:val="18"/>
            <w:lang w:val="es-ES"/>
          </w:rPr>
          <m:t>C=α+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B</m:t>
            </m:r>
          </m:e>
          <m:sup>
            <m:r>
              <w:rPr>
                <w:rFonts w:ascii="Cambria Math" w:hAnsi="Cambria Math"/>
                <w:sz w:val="18"/>
                <w:szCs w:val="18"/>
                <w:lang w:val="es-ES"/>
              </w:rPr>
              <m:t>-1</m:t>
            </m:r>
          </m:sup>
        </m:sSup>
      </m:oMath>
      <w:r w:rsidRPr="003D3172">
        <w:rPr>
          <w:sz w:val="18"/>
          <w:szCs w:val="18"/>
          <w:lang w:val="es-ES"/>
        </w:rPr>
        <w:t>.</w:t>
      </w:r>
    </w:p>
    <w:p w14:paraId="1F0C9094" w14:textId="7DFFD1E4" w:rsidR="003D3172" w:rsidRPr="003D3172" w:rsidRDefault="003D3172" w:rsidP="003D3172">
      <w:pPr>
        <w:pStyle w:val="ListParagraph"/>
        <w:numPr>
          <w:ilvl w:val="2"/>
          <w:numId w:val="5"/>
        </w:numPr>
        <w:snapToGrid w:val="0"/>
        <w:ind w:left="1080"/>
        <w:jc w:val="both"/>
        <w:rPr>
          <w:sz w:val="18"/>
          <w:szCs w:val="18"/>
          <w:lang w:val="es-ES"/>
        </w:rPr>
      </w:pPr>
      <w:r w:rsidRPr="003D3172">
        <w:rPr>
          <w:b/>
          <w:sz w:val="18"/>
          <w:szCs w:val="18"/>
          <w:lang w:val="es-ES"/>
        </w:rPr>
        <w:t>Paso 1:</w:t>
      </w:r>
      <w:r w:rsidRPr="003D3172">
        <w:rPr>
          <w:sz w:val="18"/>
          <w:szCs w:val="18"/>
          <w:lang w:val="es-ES"/>
        </w:rPr>
        <w:t xml:space="preserve"> Genere dos conjuntos de números entre (0,1) llamados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U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/>
              </w:rPr>
              <m:t>1</m:t>
            </m:r>
          </m:sub>
        </m:sSub>
      </m:oMath>
      <w:r w:rsidRPr="003D3172">
        <w:rPr>
          <w:sz w:val="18"/>
          <w:szCs w:val="18"/>
          <w:lang w:val="es-ES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U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/>
              </w:rPr>
              <m:t>2</m:t>
            </m:r>
          </m:sub>
        </m:sSub>
      </m:oMath>
      <w:r w:rsidRPr="003D3172">
        <w:rPr>
          <w:sz w:val="18"/>
          <w:szCs w:val="18"/>
          <w:lang w:val="es-ES"/>
        </w:rPr>
        <w:t>, respectivamente.</w:t>
      </w:r>
    </w:p>
    <w:p w14:paraId="40134240" w14:textId="68AB55E9" w:rsidR="003D3172" w:rsidRPr="003D3172" w:rsidRDefault="003D3172" w:rsidP="003D3172">
      <w:pPr>
        <w:pStyle w:val="ListParagraph"/>
        <w:numPr>
          <w:ilvl w:val="2"/>
          <w:numId w:val="5"/>
        </w:numPr>
        <w:snapToGrid w:val="0"/>
        <w:ind w:left="1080"/>
        <w:jc w:val="both"/>
        <w:rPr>
          <w:sz w:val="18"/>
          <w:szCs w:val="18"/>
          <w:lang w:val="es-ES"/>
        </w:rPr>
      </w:pPr>
      <w:r w:rsidRPr="003D3172">
        <w:rPr>
          <w:b/>
          <w:sz w:val="18"/>
          <w:szCs w:val="18"/>
          <w:lang w:val="es-ES"/>
        </w:rPr>
        <w:t>Paso 2:</w:t>
      </w:r>
      <w:r w:rsidRPr="003D3172">
        <w:rPr>
          <w:sz w:val="18"/>
          <w:szCs w:val="18"/>
          <w:lang w:val="es-ES"/>
        </w:rPr>
        <w:t xml:space="preserve"> Defina </w:t>
      </w:r>
      <m:oMath>
        <m:r>
          <w:rPr>
            <w:rFonts w:ascii="Cambria Math" w:hAnsi="Cambria Math"/>
            <w:sz w:val="18"/>
            <w:szCs w:val="18"/>
            <w:lang w:val="es-ES"/>
          </w:rPr>
          <m:t>V=B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es-ES"/>
              </w:rPr>
              <m:t>log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es-E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s-E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s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es-E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s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</m:func>
      </m:oMath>
      <w:r w:rsidRPr="003D3172">
        <w:rPr>
          <w:sz w:val="18"/>
          <w:szCs w:val="18"/>
          <w:lang w:val="es-ES"/>
        </w:rPr>
        <w:t xml:space="preserve"> y </w:t>
      </w:r>
      <m:oMath>
        <m:r>
          <w:rPr>
            <w:rFonts w:ascii="Cambria Math" w:hAnsi="Cambria Math"/>
            <w:sz w:val="18"/>
            <w:szCs w:val="18"/>
            <w:lang w:val="es-ES"/>
          </w:rPr>
          <m:t>W=α⋅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e</m:t>
            </m:r>
          </m:e>
          <m:sup>
            <m:r>
              <w:rPr>
                <w:rFonts w:ascii="Cambria Math" w:hAnsi="Cambria Math"/>
                <w:sz w:val="18"/>
                <w:szCs w:val="18"/>
                <w:lang w:val="es-ES"/>
              </w:rPr>
              <m:t>V</m:t>
            </m:r>
          </m:sup>
        </m:sSup>
      </m:oMath>
      <w:r w:rsidRPr="003D3172">
        <w:rPr>
          <w:sz w:val="18"/>
          <w:szCs w:val="18"/>
          <w:lang w:val="es-ES"/>
        </w:rPr>
        <w:t>.</w:t>
      </w:r>
    </w:p>
    <w:p w14:paraId="3DE16BD7" w14:textId="1E3838ED" w:rsidR="003D3172" w:rsidRPr="003D3172" w:rsidRDefault="003D3172" w:rsidP="003D3172">
      <w:pPr>
        <w:pStyle w:val="ListParagraph"/>
        <w:numPr>
          <w:ilvl w:val="2"/>
          <w:numId w:val="5"/>
        </w:numPr>
        <w:snapToGrid w:val="0"/>
        <w:ind w:left="1080"/>
        <w:jc w:val="both"/>
        <w:rPr>
          <w:sz w:val="18"/>
          <w:szCs w:val="18"/>
          <w:lang w:val="es-ES"/>
        </w:rPr>
      </w:pPr>
      <w:r w:rsidRPr="003D3172">
        <w:rPr>
          <w:b/>
          <w:sz w:val="18"/>
          <w:szCs w:val="18"/>
          <w:lang w:val="es-ES"/>
        </w:rPr>
        <w:t>Paso 3:</w:t>
      </w:r>
      <w:r w:rsidRPr="003D3172">
        <w:rPr>
          <w:sz w:val="18"/>
          <w:szCs w:val="18"/>
          <w:lang w:val="es-ES"/>
        </w:rPr>
        <w:t xml:space="preserve"> Si </w:t>
      </w:r>
      <m:oMath>
        <m:r>
          <w:rPr>
            <w:rFonts w:ascii="Cambria Math" w:hAnsi="Cambria Math"/>
            <w:sz w:val="18"/>
            <w:szCs w:val="18"/>
            <w:lang w:val="es-ES"/>
          </w:rPr>
          <m:t>(A⋅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es-ES"/>
              </w:rPr>
              <m:t>log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es-E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es-ES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es-ES"/>
                      </w:rPr>
                      <m:t>β+W</m:t>
                    </m:r>
                  </m:den>
                </m:f>
              </m:e>
            </m:d>
            <m:r>
              <w:rPr>
                <w:rFonts w:ascii="Cambria Math" w:hAnsi="Cambria Math"/>
                <w:sz w:val="18"/>
                <w:szCs w:val="18"/>
                <w:lang w:val="es-ES"/>
              </w:rPr>
              <m:t>+C⋅V-</m:t>
            </m:r>
            <m:func>
              <m:funcPr>
                <m:ctrlPr>
                  <w:rPr>
                    <w:rFonts w:ascii="Cambria Math" w:hAnsi="Cambria Math"/>
                    <w:i/>
                    <w:sz w:val="18"/>
                    <w:szCs w:val="18"/>
                    <w:lang w:val="es-E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es-ES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18"/>
                    <w:szCs w:val="18"/>
                    <w:lang w:val="es-ES"/>
                  </w:rPr>
                  <m:t>4</m:t>
                </m:r>
              </m:e>
            </m:func>
            <m:r>
              <w:rPr>
                <w:rFonts w:ascii="Cambria Math" w:hAnsi="Cambria Math"/>
                <w:sz w:val="18"/>
                <w:szCs w:val="18"/>
                <w:lang w:val="es-ES"/>
              </w:rPr>
              <m:t xml:space="preserve">)&lt; </m:t>
            </m:r>
            <m:func>
              <m:funcPr>
                <m:ctrlPr>
                  <w:rPr>
                    <w:rFonts w:ascii="Cambria Math" w:hAnsi="Cambria Math"/>
                    <w:i/>
                    <w:sz w:val="18"/>
                    <w:szCs w:val="18"/>
                    <w:lang w:val="es-E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es-ES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18"/>
                    <w:szCs w:val="18"/>
                    <w:lang w:val="es-ES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s-E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s-E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s-ES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es-ES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s-E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s-E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es-ES"/>
                  </w:rPr>
                  <m:t>)</m:t>
                </m:r>
              </m:e>
            </m:func>
          </m:e>
        </m:func>
      </m:oMath>
      <w:r w:rsidRPr="003D3172">
        <w:rPr>
          <w:sz w:val="18"/>
          <w:szCs w:val="18"/>
          <w:lang w:val="es-ES"/>
        </w:rPr>
        <w:t>, rechace los valores e inicie desde el paso 1.</w:t>
      </w:r>
    </w:p>
    <w:p w14:paraId="0BF2E1BD" w14:textId="329DDBA0" w:rsidR="003D3172" w:rsidRPr="003D3172" w:rsidRDefault="003D3172" w:rsidP="003D3172">
      <w:pPr>
        <w:pStyle w:val="ListParagraph"/>
        <w:numPr>
          <w:ilvl w:val="2"/>
          <w:numId w:val="5"/>
        </w:numPr>
        <w:snapToGrid w:val="0"/>
        <w:ind w:left="1080"/>
        <w:jc w:val="both"/>
        <w:rPr>
          <w:sz w:val="18"/>
          <w:szCs w:val="18"/>
          <w:lang w:val="es-ES"/>
        </w:rPr>
      </w:pPr>
      <w:r w:rsidRPr="003D3172">
        <w:rPr>
          <w:b/>
          <w:sz w:val="18"/>
          <w:szCs w:val="18"/>
          <w:lang w:val="es-ES"/>
        </w:rPr>
        <w:t>Paso 4:</w:t>
      </w:r>
      <w:r w:rsidRPr="003D3172">
        <w:rPr>
          <w:sz w:val="18"/>
          <w:szCs w:val="18"/>
          <w:lang w:val="es-ES"/>
        </w:rPr>
        <w:t xml:space="preserve"> Si pasan la prueba, defina </w:t>
      </w:r>
      <m:oMath>
        <m:r>
          <w:rPr>
            <w:rFonts w:ascii="Cambria Math" w:hAnsi="Cambria Math"/>
            <w:sz w:val="18"/>
            <w:szCs w:val="18"/>
            <w:lang w:val="es-ES"/>
          </w:rPr>
          <m:t>Y=W/(β+W)</m:t>
        </m:r>
      </m:oMath>
      <w:r w:rsidRPr="003D3172">
        <w:rPr>
          <w:sz w:val="18"/>
          <w:szCs w:val="18"/>
          <w:lang w:val="es-ES"/>
        </w:rPr>
        <w:t xml:space="preserve"> y luego </w:t>
      </w:r>
      <m:oMath>
        <m:r>
          <w:rPr>
            <w:rFonts w:ascii="Cambria Math" w:hAnsi="Cambria Math"/>
            <w:sz w:val="18"/>
            <w:szCs w:val="18"/>
            <w:lang w:val="es-ES"/>
          </w:rPr>
          <m:t>X=Y/(1+Y).</m:t>
        </m:r>
      </m:oMath>
    </w:p>
    <w:p w14:paraId="4D52B930" w14:textId="77777777" w:rsidR="00A9017A" w:rsidRDefault="00A9017A"/>
    <w:p w14:paraId="1B40332E" w14:textId="77777777" w:rsidR="000D4082" w:rsidRDefault="000D4082" w:rsidP="000D4082">
      <w:pPr>
        <w:snapToGrid w:val="0"/>
        <w:jc w:val="both"/>
        <w:rPr>
          <w:b/>
          <w:sz w:val="18"/>
          <w:szCs w:val="18"/>
        </w:rPr>
      </w:pPr>
    </w:p>
    <w:p w14:paraId="0318BFB5" w14:textId="5FCCF190" w:rsidR="000D4082" w:rsidRPr="000D4082" w:rsidRDefault="000D4082" w:rsidP="000D4082">
      <w:pPr>
        <w:snapToGrid w:val="0"/>
        <w:jc w:val="both"/>
        <w:rPr>
          <w:b/>
          <w:sz w:val="22"/>
          <w:szCs w:val="22"/>
        </w:rPr>
      </w:pPr>
      <w:r w:rsidRPr="000D4082">
        <w:rPr>
          <w:b/>
          <w:sz w:val="22"/>
          <w:szCs w:val="22"/>
        </w:rPr>
        <w:t>Weibull</w:t>
      </w:r>
    </w:p>
    <w:p w14:paraId="677F322E" w14:textId="77777777" w:rsidR="000D4082" w:rsidRDefault="000D4082" w:rsidP="000D4082">
      <w:pPr>
        <w:pStyle w:val="ListParagraph"/>
        <w:snapToGrid w:val="0"/>
        <w:jc w:val="both"/>
        <w:rPr>
          <w:b/>
          <w:sz w:val="18"/>
          <w:szCs w:val="18"/>
        </w:rPr>
      </w:pPr>
    </w:p>
    <w:p w14:paraId="15B50E18" w14:textId="77777777" w:rsidR="000D4082" w:rsidRPr="000D4082" w:rsidRDefault="000D4082" w:rsidP="000D4082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0D4082">
        <w:rPr>
          <w:sz w:val="18"/>
          <w:szCs w:val="18"/>
          <w:u w:val="single"/>
        </w:rPr>
        <w:t>Método: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>Transformada inversa.</w:t>
      </w:r>
    </w:p>
    <w:p w14:paraId="38EFF64B" w14:textId="77777777" w:rsidR="000D4082" w:rsidRPr="00556010" w:rsidRDefault="000D4082" w:rsidP="000D4082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2E00A6BD" w14:textId="5DBCFB2F" w:rsidR="000D4082" w:rsidRPr="00857299" w:rsidRDefault="000D4082" w:rsidP="00857299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0D4082">
        <w:rPr>
          <w:sz w:val="18"/>
          <w:szCs w:val="18"/>
          <w:u w:val="single"/>
        </w:rPr>
        <w:t>Concepto: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>Si</w:t>
      </w:r>
      <w:r>
        <w:rPr>
          <w:color w:val="000000" w:themeColor="text1"/>
          <w:sz w:val="18"/>
          <w:szCs w:val="18"/>
        </w:rPr>
        <w:t xml:space="preserve">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X∼F(x)</m:t>
        </m:r>
      </m:oMath>
      <w:r>
        <w:rPr>
          <w:color w:val="000000" w:themeColor="text1"/>
          <w:sz w:val="18"/>
          <w:szCs w:val="18"/>
        </w:rPr>
        <w:t xml:space="preserve"> y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U∼U(0,1)</m:t>
        </m:r>
      </m:oMath>
      <w:r>
        <w:rPr>
          <w:color w:val="000000" w:themeColor="text1"/>
          <w:sz w:val="18"/>
          <w:szCs w:val="18"/>
        </w:rPr>
        <w:t xml:space="preserve">. Entonces,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F</m:t>
            </m:r>
          </m:e>
          <m:sup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-1</m:t>
            </m:r>
          </m:sup>
        </m:sSup>
        <m:r>
          <w:rPr>
            <w:rFonts w:ascii="Cambria Math" w:hAnsi="Cambria Math"/>
            <w:color w:val="000000" w:themeColor="text1"/>
            <w:sz w:val="18"/>
            <w:szCs w:val="18"/>
          </w:rPr>
          <m:t>(X)</m:t>
        </m:r>
      </m:oMath>
      <w:r>
        <w:rPr>
          <w:color w:val="000000" w:themeColor="text1"/>
          <w:sz w:val="18"/>
          <w:szCs w:val="18"/>
        </w:rPr>
        <w:t>.</w:t>
      </w:r>
    </w:p>
    <w:p w14:paraId="0E0C9CFD" w14:textId="77777777" w:rsidR="000D4082" w:rsidRDefault="000D4082" w:rsidP="000D4082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14EF3FDF" w14:textId="77777777" w:rsidR="000D4082" w:rsidRPr="00482524" w:rsidRDefault="000D4082" w:rsidP="000D4082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482524">
        <w:rPr>
          <w:sz w:val="18"/>
          <w:szCs w:val="18"/>
          <w:u w:val="single"/>
        </w:rPr>
        <w:t>Desarrollo: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Teniendo en cuenta que sí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X∼Wei(α,β)</m:t>
        </m:r>
      </m:oMath>
      <w:r>
        <w:rPr>
          <w:color w:val="000000" w:themeColor="text1"/>
          <w:sz w:val="18"/>
          <w:szCs w:val="18"/>
        </w:rPr>
        <w:t xml:space="preserve">, entonces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18"/>
            <w:szCs w:val="18"/>
          </w:rPr>
          <m:t>=1-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</w:rPr>
                          <m:t>β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</w:rPr>
                  <m:t>α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 xml:space="preserve"> </m:t>
            </m:r>
          </m:sup>
        </m:sSup>
      </m:oMath>
      <w:r>
        <w:rPr>
          <w:color w:val="000000" w:themeColor="text1"/>
          <w:sz w:val="18"/>
          <w:szCs w:val="18"/>
        </w:rPr>
        <w:t xml:space="preserve">. Al igual a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</m:t>
        </m:r>
      </m:oMath>
      <w:r>
        <w:rPr>
          <w:color w:val="000000" w:themeColor="text1"/>
          <w:sz w:val="18"/>
          <w:szCs w:val="18"/>
        </w:rPr>
        <w:t>, se cumple que:</w:t>
      </w:r>
    </w:p>
    <w:p w14:paraId="1B5F0810" w14:textId="77777777" w:rsidR="00482524" w:rsidRPr="00902000" w:rsidRDefault="00482524" w:rsidP="00857299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39721D10" w14:textId="77777777" w:rsidR="000D4082" w:rsidRPr="00482524" w:rsidRDefault="000D4082" w:rsidP="000D4082">
      <w:pPr>
        <w:pStyle w:val="ListParagraph"/>
        <w:snapToGrid w:val="0"/>
        <w:ind w:left="360"/>
        <w:jc w:val="both"/>
        <w:rPr>
          <w:color w:val="000000" w:themeColor="text1"/>
          <w:sz w:val="18"/>
          <w:szCs w:val="18"/>
        </w:rPr>
      </w:pPr>
      <m:oMathPara>
        <m:oMath>
          <m:r>
            <w:rPr>
              <w:rFonts w:ascii="Cambria Math" w:hAnsi="Cambria Math"/>
              <w:color w:val="000000" w:themeColor="text1"/>
              <w:sz w:val="18"/>
              <w:szCs w:val="18"/>
            </w:rPr>
            <m:t>u=1-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</w:rPr>
                            <m:t>β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 xml:space="preserve"> </m:t>
              </m:r>
            </m:sup>
          </m:sSup>
          <m:r>
            <w:rPr>
              <w:rFonts w:ascii="Cambria Math" w:hAnsi="Cambria Math"/>
              <w:color w:val="000000" w:themeColor="text1"/>
              <w:sz w:val="18"/>
              <w:szCs w:val="18"/>
            </w:rPr>
            <m:t>⇒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</w:rPr>
                            <m:t>β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 xml:space="preserve"> </m:t>
              </m:r>
            </m:sup>
          </m:sSup>
          <m:r>
            <w:rPr>
              <w:rFonts w:ascii="Cambria Math" w:hAnsi="Cambria Math"/>
              <w:color w:val="000000" w:themeColor="text1"/>
              <w:sz w:val="18"/>
              <w:szCs w:val="18"/>
            </w:rPr>
            <m:t>=1-u⇒-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18"/>
                          <w:szCs w:val="18"/>
                        </w:rPr>
                        <m:t>β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α</m:t>
              </m:r>
            </m:sup>
          </m:sSup>
          <m:r>
            <w:rPr>
              <w:rFonts w:ascii="Cambria Math" w:hAnsi="Cambria Math"/>
              <w:color w:val="000000" w:themeColor="text1"/>
              <w:sz w:val="18"/>
              <w:szCs w:val="1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1-u</m:t>
                  </m:r>
                </m:e>
              </m:d>
            </m:e>
          </m:func>
          <m:r>
            <w:rPr>
              <w:rFonts w:ascii="Cambria Math" w:hAnsi="Cambria Math"/>
              <w:color w:val="000000" w:themeColor="text1"/>
              <w:sz w:val="18"/>
              <w:szCs w:val="18"/>
            </w:rPr>
            <m:t>⇒x=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sSup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β⋅[-ln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 xml:space="preserve">(1-u)] </m:t>
                  </m:r>
                </m:e>
              </m:func>
            </m:e>
            <m:sup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α</m:t>
                  </m:r>
                </m:den>
              </m:f>
            </m:sup>
          </m:sSup>
          <m:r>
            <w:rPr>
              <w:rFonts w:ascii="Cambria Math" w:hAnsi="Cambria Math"/>
              <w:color w:val="000000" w:themeColor="text1"/>
              <w:sz w:val="18"/>
              <w:szCs w:val="18"/>
            </w:rPr>
            <m:t xml:space="preserve"> </m:t>
          </m:r>
        </m:oMath>
      </m:oMathPara>
    </w:p>
    <w:p w14:paraId="27C50530" w14:textId="77777777" w:rsidR="00482524" w:rsidRPr="00902000" w:rsidRDefault="00482524" w:rsidP="000D4082">
      <w:pPr>
        <w:pStyle w:val="ListParagraph"/>
        <w:snapToGrid w:val="0"/>
        <w:ind w:left="360"/>
        <w:jc w:val="both"/>
        <w:rPr>
          <w:color w:val="000000" w:themeColor="text1"/>
          <w:sz w:val="18"/>
          <w:szCs w:val="18"/>
        </w:rPr>
      </w:pPr>
    </w:p>
    <w:p w14:paraId="69D1BA7D" w14:textId="77777777" w:rsidR="000D4082" w:rsidRDefault="000D4082" w:rsidP="000D4082">
      <w:pPr>
        <w:pStyle w:val="ListParagraph"/>
        <w:snapToGrid w:val="0"/>
        <w:ind w:left="360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Como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U∼Uni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</w:rPr>
                  <m:t>0,1</m:t>
                </m:r>
              </m:e>
            </m:d>
          </m:e>
        </m:d>
      </m:oMath>
      <w:r>
        <w:rPr>
          <w:color w:val="000000" w:themeColor="text1"/>
          <w:sz w:val="18"/>
          <w:szCs w:val="18"/>
        </w:rPr>
        <w:t xml:space="preserve"> también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1-U∼Uni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</w:rPr>
                  <m:t>0,1</m:t>
                </m:r>
              </m:e>
            </m:d>
          </m:e>
        </m:d>
      </m:oMath>
      <w:r>
        <w:rPr>
          <w:color w:val="000000" w:themeColor="text1"/>
          <w:sz w:val="18"/>
          <w:szCs w:val="18"/>
        </w:rPr>
        <w:t>. Por tanto, podemos quitar la diferencia y dejar únicamente:</w:t>
      </w:r>
    </w:p>
    <w:p w14:paraId="2DEC38C9" w14:textId="77777777" w:rsidR="000D4082" w:rsidRDefault="000D4082" w:rsidP="000D4082">
      <w:pPr>
        <w:pStyle w:val="ListParagraph"/>
        <w:snapToGrid w:val="0"/>
        <w:ind w:left="360"/>
        <w:jc w:val="both"/>
        <w:rPr>
          <w:color w:val="000000" w:themeColor="text1"/>
          <w:sz w:val="18"/>
          <w:szCs w:val="18"/>
        </w:rPr>
      </w:pPr>
    </w:p>
    <w:p w14:paraId="5A4B35A9" w14:textId="77777777" w:rsidR="000D4082" w:rsidRPr="00A02EFB" w:rsidRDefault="000D4082" w:rsidP="000D4082">
      <w:pPr>
        <w:pStyle w:val="ListParagraph"/>
        <w:snapToGrid w:val="0"/>
        <w:ind w:left="360"/>
        <w:jc w:val="both"/>
        <w:rPr>
          <w:color w:val="000000" w:themeColor="text1"/>
          <w:sz w:val="18"/>
          <w:szCs w:val="18"/>
        </w:rPr>
      </w:pPr>
      <m:oMathPara>
        <m:oMath>
          <m:r>
            <w:rPr>
              <w:rFonts w:ascii="Cambria Math" w:hAnsi="Cambria Math"/>
              <w:color w:val="000000" w:themeColor="text1"/>
              <w:sz w:val="18"/>
              <w:szCs w:val="18"/>
            </w:rPr>
            <m:t>x=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sSup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β⋅[-ln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 xml:space="preserve">(u)] </m:t>
                  </m:r>
                </m:e>
              </m:func>
            </m:e>
            <m:sup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18"/>
                      <w:szCs w:val="18"/>
                    </w:rPr>
                    <m:t>α</m:t>
                  </m:r>
                </m:den>
              </m:f>
            </m:sup>
          </m:sSup>
        </m:oMath>
      </m:oMathPara>
    </w:p>
    <w:p w14:paraId="2DC22D5F" w14:textId="77777777" w:rsidR="001C0AF3" w:rsidRDefault="001C0AF3"/>
    <w:p w14:paraId="05CA19E2" w14:textId="77777777" w:rsidR="00F02889" w:rsidRPr="00F02889" w:rsidRDefault="00F02889" w:rsidP="00F02889">
      <w:pPr>
        <w:snapToGrid w:val="0"/>
        <w:jc w:val="both"/>
        <w:rPr>
          <w:b/>
          <w:sz w:val="22"/>
          <w:szCs w:val="22"/>
        </w:rPr>
      </w:pPr>
      <w:r w:rsidRPr="00F02889">
        <w:rPr>
          <w:b/>
          <w:sz w:val="22"/>
          <w:szCs w:val="22"/>
        </w:rPr>
        <w:t>Normal y Lognormal</w:t>
      </w:r>
    </w:p>
    <w:p w14:paraId="354F9DBD" w14:textId="77777777" w:rsidR="00F02889" w:rsidRPr="00A02EFB" w:rsidRDefault="00F02889" w:rsidP="00F02889">
      <w:pPr>
        <w:pStyle w:val="ListParagraph"/>
        <w:snapToGrid w:val="0"/>
        <w:ind w:left="1440"/>
        <w:jc w:val="both"/>
        <w:rPr>
          <w:b/>
          <w:sz w:val="18"/>
          <w:szCs w:val="18"/>
        </w:rPr>
      </w:pPr>
    </w:p>
    <w:p w14:paraId="4A631CB3" w14:textId="77777777" w:rsidR="00F02889" w:rsidRPr="00393D87" w:rsidRDefault="00F02889" w:rsidP="00F02889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393D87">
        <w:rPr>
          <w:sz w:val="18"/>
          <w:szCs w:val="18"/>
          <w:u w:val="single"/>
        </w:rPr>
        <w:t>Método: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>Transformación directa.</w:t>
      </w:r>
    </w:p>
    <w:p w14:paraId="1986B4A3" w14:textId="77777777" w:rsidR="00393D87" w:rsidRPr="00556010" w:rsidRDefault="00393D87" w:rsidP="00393D87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5750CBFA" w14:textId="77777777" w:rsidR="00F02889" w:rsidRPr="00393D87" w:rsidRDefault="00F02889" w:rsidP="00F02889">
      <w:pPr>
        <w:pStyle w:val="ListParagraph"/>
        <w:numPr>
          <w:ilvl w:val="1"/>
          <w:numId w:val="5"/>
        </w:numPr>
        <w:snapToGrid w:val="0"/>
        <w:ind w:left="360"/>
        <w:jc w:val="both"/>
        <w:rPr>
          <w:b/>
          <w:sz w:val="18"/>
          <w:szCs w:val="18"/>
          <w:lang w:val="es-ES"/>
        </w:rPr>
      </w:pPr>
      <w:r w:rsidRPr="00393D87">
        <w:rPr>
          <w:sz w:val="18"/>
          <w:szCs w:val="18"/>
          <w:u w:val="single"/>
        </w:rPr>
        <w:t>Concepto:</w:t>
      </w:r>
      <w:r w:rsidRPr="00A02EFB">
        <w:rPr>
          <w:color w:val="C00000"/>
          <w:sz w:val="18"/>
          <w:szCs w:val="18"/>
        </w:rPr>
        <w:t xml:space="preserve"> </w:t>
      </w:r>
      <w:r w:rsidRPr="00A02EFB">
        <w:rPr>
          <w:color w:val="000000" w:themeColor="text1"/>
          <w:sz w:val="18"/>
          <w:szCs w:val="18"/>
        </w:rPr>
        <w:t>Usa</w:t>
      </w:r>
      <w:r>
        <w:rPr>
          <w:color w:val="000000" w:themeColor="text1"/>
          <w:sz w:val="18"/>
          <w:szCs w:val="18"/>
        </w:rPr>
        <w:t>r</w:t>
      </w:r>
      <w:r w:rsidRPr="00A02EFB">
        <w:rPr>
          <w:color w:val="000000" w:themeColor="text1"/>
          <w:sz w:val="18"/>
          <w:szCs w:val="18"/>
        </w:rPr>
        <w:t xml:space="preserve"> el teorema de Pitágoras y trigonometría, </w:t>
      </w:r>
      <w:r>
        <w:rPr>
          <w:color w:val="000000" w:themeColor="text1"/>
          <w:sz w:val="18"/>
          <w:szCs w:val="18"/>
        </w:rPr>
        <w:t xml:space="preserve">en un rectángulo generado por dos distribuciones normales estándar.  </w:t>
      </w:r>
    </w:p>
    <w:p w14:paraId="5FCC8F8E" w14:textId="77777777" w:rsidR="00393D87" w:rsidRPr="00393D87" w:rsidRDefault="00393D87" w:rsidP="00393D87">
      <w:pPr>
        <w:snapToGrid w:val="0"/>
        <w:jc w:val="both"/>
        <w:rPr>
          <w:b/>
          <w:sz w:val="18"/>
          <w:szCs w:val="18"/>
          <w:lang w:val="es-ES"/>
        </w:rPr>
      </w:pPr>
    </w:p>
    <w:p w14:paraId="51AE2490" w14:textId="77777777" w:rsidR="00F02889" w:rsidRPr="004F326E" w:rsidRDefault="00F02889" w:rsidP="00F02889">
      <w:pPr>
        <w:pStyle w:val="ListParagraph"/>
        <w:numPr>
          <w:ilvl w:val="1"/>
          <w:numId w:val="5"/>
        </w:numPr>
        <w:snapToGrid w:val="0"/>
        <w:ind w:left="360"/>
        <w:jc w:val="both"/>
        <w:rPr>
          <w:b/>
          <w:color w:val="C00000"/>
          <w:sz w:val="18"/>
          <w:szCs w:val="18"/>
          <w:lang w:val="es-ES"/>
        </w:rPr>
      </w:pPr>
      <w:r w:rsidRPr="00393D87">
        <w:rPr>
          <w:sz w:val="18"/>
          <w:szCs w:val="18"/>
          <w:u w:val="single"/>
          <w:lang w:val="es-ES"/>
        </w:rPr>
        <w:t>Desarrollo:</w:t>
      </w:r>
      <w:r>
        <w:rPr>
          <w:b/>
          <w:color w:val="C00000"/>
          <w:sz w:val="18"/>
          <w:szCs w:val="18"/>
          <w:lang w:val="es-ES"/>
        </w:rPr>
        <w:t xml:space="preserve"> </w:t>
      </w:r>
      <w:r>
        <w:rPr>
          <w:color w:val="000000" w:themeColor="text1"/>
          <w:sz w:val="18"/>
          <w:szCs w:val="18"/>
          <w:lang w:val="es-ES"/>
        </w:rPr>
        <w:t xml:space="preserve">Se debe iniciar con dos secuencias de valores distribuidos uniformemente en el intervalo [0,1] de igual longitud, que llamaremos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1</m:t>
            </m:r>
          </m:sub>
        </m:sSub>
      </m:oMath>
      <w:r>
        <w:rPr>
          <w:color w:val="000000" w:themeColor="text1"/>
          <w:sz w:val="18"/>
          <w:szCs w:val="18"/>
          <w:lang w:val="es-ES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2</m:t>
            </m:r>
          </m:sub>
        </m:sSub>
      </m:oMath>
      <w:r>
        <w:rPr>
          <w:color w:val="000000" w:themeColor="text1"/>
          <w:sz w:val="18"/>
          <w:szCs w:val="18"/>
          <w:lang w:val="es-ES"/>
        </w:rPr>
        <w:t xml:space="preserve">, y con los valores de media </w:t>
      </w:r>
      <m:oMath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μ</m:t>
        </m:r>
      </m:oMath>
      <w:r>
        <w:rPr>
          <w:color w:val="000000" w:themeColor="text1"/>
          <w:sz w:val="18"/>
          <w:szCs w:val="18"/>
          <w:lang w:val="es-ES"/>
        </w:rPr>
        <w:t xml:space="preserve"> y varianza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σ</m:t>
            </m:r>
          </m:e>
          <m:sup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2</m:t>
            </m:r>
          </m:sup>
        </m:sSup>
      </m:oMath>
      <w:r>
        <w:rPr>
          <w:color w:val="000000" w:themeColor="text1"/>
          <w:sz w:val="18"/>
          <w:szCs w:val="18"/>
          <w:lang w:val="es-ES"/>
        </w:rPr>
        <w:t xml:space="preserve"> que deben seguir los datos. Luego:</w:t>
      </w:r>
    </w:p>
    <w:p w14:paraId="20BD93FD" w14:textId="77777777" w:rsidR="00F02889" w:rsidRPr="004F326E" w:rsidRDefault="00F02889" w:rsidP="00F02889">
      <w:pPr>
        <w:pStyle w:val="ListParagraph"/>
        <w:snapToGrid w:val="0"/>
        <w:ind w:left="360"/>
        <w:jc w:val="both"/>
        <w:rPr>
          <w:b/>
          <w:color w:val="C00000"/>
          <w:sz w:val="18"/>
          <w:szCs w:val="18"/>
          <w:lang w:val="es-ES"/>
        </w:rPr>
      </w:pPr>
    </w:p>
    <w:p w14:paraId="23E30510" w14:textId="77777777" w:rsidR="00F02889" w:rsidRPr="004F326E" w:rsidRDefault="00F02889" w:rsidP="00F02889">
      <w:pPr>
        <w:pStyle w:val="ListParagraph"/>
        <w:numPr>
          <w:ilvl w:val="2"/>
          <w:numId w:val="5"/>
        </w:numPr>
        <w:snapToGrid w:val="0"/>
        <w:ind w:left="1080"/>
        <w:jc w:val="both"/>
        <w:rPr>
          <w:b/>
          <w:color w:val="C00000"/>
          <w:sz w:val="18"/>
          <w:szCs w:val="18"/>
          <w:lang w:val="es-ES"/>
        </w:rPr>
      </w:pPr>
      <w:r w:rsidRPr="00393D87">
        <w:rPr>
          <w:b/>
          <w:sz w:val="18"/>
          <w:szCs w:val="18"/>
          <w:lang w:val="es-ES"/>
        </w:rPr>
        <w:t>Paso 1:</w:t>
      </w:r>
      <w:r>
        <w:rPr>
          <w:b/>
          <w:color w:val="C00000"/>
          <w:sz w:val="18"/>
          <w:szCs w:val="18"/>
          <w:lang w:val="es-ES"/>
        </w:rPr>
        <w:t xml:space="preserve"> </w:t>
      </w:r>
      <w:r w:rsidRPr="004F326E">
        <w:rPr>
          <w:color w:val="000000" w:themeColor="text1"/>
          <w:sz w:val="18"/>
          <w:szCs w:val="18"/>
          <w:lang w:val="es-ES"/>
        </w:rPr>
        <w:t>Realice</w:t>
      </w:r>
      <w:r>
        <w:rPr>
          <w:b/>
          <w:color w:val="C00000"/>
          <w:sz w:val="18"/>
          <w:szCs w:val="18"/>
          <w:lang w:val="es-ES"/>
        </w:rPr>
        <w:t xml:space="preserve"> </w:t>
      </w:r>
      <w:r>
        <w:rPr>
          <w:color w:val="000000" w:themeColor="text1"/>
          <w:sz w:val="18"/>
          <w:szCs w:val="18"/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-2</m:t>
            </m:r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  <w:lang w:val="es-E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)</m:t>
                </m:r>
              </m:e>
            </m:func>
          </m:e>
        </m:rad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 xml:space="preserve">⋅ </m:t>
        </m:r>
        <m:func>
          <m:func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cos</m:t>
            </m:r>
          </m:fName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(2π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  <w:lang w:val="es-E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)</m:t>
            </m:r>
          </m:e>
        </m:func>
      </m:oMath>
      <w:r>
        <w:rPr>
          <w:color w:val="000000" w:themeColor="text1"/>
          <w:sz w:val="18"/>
          <w:szCs w:val="18"/>
          <w:lang w:val="es-ES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-2</m:t>
            </m:r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  <w:lang w:val="es-E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)</m:t>
                </m:r>
              </m:e>
            </m:func>
          </m:e>
        </m:rad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 xml:space="preserve">⋅ </m:t>
        </m:r>
        <m:func>
          <m:func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sin</m:t>
            </m:r>
          </m:fName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(2π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  <w:lang w:val="es-E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)</m:t>
            </m:r>
          </m:e>
        </m:func>
      </m:oMath>
      <w:r>
        <w:rPr>
          <w:color w:val="000000" w:themeColor="text1"/>
          <w:sz w:val="18"/>
          <w:szCs w:val="18"/>
          <w:lang w:val="es-ES"/>
        </w:rPr>
        <w:t>.</w:t>
      </w:r>
    </w:p>
    <w:p w14:paraId="5745FA79" w14:textId="4938F8A3" w:rsidR="00F02889" w:rsidRPr="004F326E" w:rsidRDefault="00F02889" w:rsidP="00F02889">
      <w:pPr>
        <w:pStyle w:val="ListParagraph"/>
        <w:numPr>
          <w:ilvl w:val="2"/>
          <w:numId w:val="5"/>
        </w:numPr>
        <w:snapToGrid w:val="0"/>
        <w:ind w:left="1080"/>
        <w:jc w:val="both"/>
        <w:rPr>
          <w:b/>
          <w:color w:val="C00000"/>
          <w:sz w:val="18"/>
          <w:szCs w:val="18"/>
          <w:lang w:val="es-ES"/>
        </w:rPr>
      </w:pPr>
      <w:r w:rsidRPr="00393D87">
        <w:rPr>
          <w:b/>
          <w:sz w:val="18"/>
          <w:szCs w:val="18"/>
          <w:lang w:val="es-ES"/>
        </w:rPr>
        <w:t>Paso 2:</w:t>
      </w:r>
      <w:r>
        <w:rPr>
          <w:b/>
          <w:color w:val="C00000"/>
          <w:sz w:val="18"/>
          <w:szCs w:val="18"/>
          <w:lang w:val="es-ES"/>
        </w:rPr>
        <w:t xml:space="preserve"> </w:t>
      </w:r>
      <w:r w:rsidR="00393D87">
        <w:rPr>
          <w:color w:val="000000" w:themeColor="text1"/>
          <w:sz w:val="18"/>
          <w:szCs w:val="18"/>
          <w:lang w:val="es-ES"/>
        </w:rPr>
        <w:t>D</w:t>
      </w:r>
      <w:r w:rsidRPr="004F326E">
        <w:rPr>
          <w:color w:val="000000" w:themeColor="text1"/>
          <w:sz w:val="18"/>
          <w:szCs w:val="18"/>
          <w:lang w:val="es-ES"/>
        </w:rPr>
        <w:t>efina</w:t>
      </w:r>
      <w:r>
        <w:rPr>
          <w:color w:val="000000" w:themeColor="text1"/>
          <w:sz w:val="18"/>
          <w:szCs w:val="18"/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=μ+σ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1</m:t>
            </m:r>
          </m:sub>
        </m:sSub>
      </m:oMath>
      <w:r>
        <w:rPr>
          <w:color w:val="000000" w:themeColor="text1"/>
          <w:sz w:val="18"/>
          <w:szCs w:val="18"/>
          <w:lang w:val="es-ES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μ+σ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8"/>
                    <w:szCs w:val="18"/>
                    <w:lang w:val="es-E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2</m:t>
                </m:r>
              </m:sub>
            </m:sSub>
          </m:sup>
        </m:sSup>
      </m:oMath>
      <w:r>
        <w:rPr>
          <w:color w:val="000000" w:themeColor="text1"/>
          <w:sz w:val="18"/>
          <w:szCs w:val="18"/>
          <w:lang w:val="es-ES"/>
        </w:rPr>
        <w:t>.</w:t>
      </w:r>
    </w:p>
    <w:p w14:paraId="32A6CE9F" w14:textId="77777777" w:rsidR="00F02889" w:rsidRDefault="00F02889" w:rsidP="00F02889">
      <w:pPr>
        <w:pStyle w:val="ListParagraph"/>
        <w:snapToGrid w:val="0"/>
        <w:ind w:left="1080"/>
        <w:jc w:val="both"/>
        <w:rPr>
          <w:b/>
          <w:color w:val="C00000"/>
          <w:sz w:val="18"/>
          <w:szCs w:val="18"/>
          <w:lang w:val="es-ES"/>
        </w:rPr>
      </w:pPr>
    </w:p>
    <w:p w14:paraId="44517B5C" w14:textId="77777777" w:rsidR="00F02889" w:rsidRDefault="00F02889" w:rsidP="00F02889">
      <w:pPr>
        <w:pStyle w:val="ListParagraph"/>
        <w:snapToGrid w:val="0"/>
        <w:ind w:left="1080"/>
        <w:jc w:val="both"/>
        <w:rPr>
          <w:color w:val="000000" w:themeColor="text1"/>
          <w:sz w:val="18"/>
          <w:szCs w:val="18"/>
          <w:lang w:val="es-ES"/>
        </w:rPr>
      </w:pPr>
      <w:r w:rsidRPr="004F326E">
        <w:rPr>
          <w:color w:val="000000" w:themeColor="text1"/>
          <w:sz w:val="18"/>
          <w:szCs w:val="18"/>
          <w:lang w:val="es-ES"/>
        </w:rPr>
        <w:t xml:space="preserve">La </w:t>
      </w:r>
      <w:r>
        <w:rPr>
          <w:color w:val="000000" w:themeColor="text1"/>
          <w:sz w:val="18"/>
          <w:szCs w:val="18"/>
          <w:lang w:val="es-ES"/>
        </w:rPr>
        <w:t xml:space="preserve">variable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1</m:t>
            </m:r>
          </m:sub>
        </m:sSub>
      </m:oMath>
      <w:r>
        <w:rPr>
          <w:color w:val="000000" w:themeColor="text1"/>
          <w:sz w:val="18"/>
          <w:szCs w:val="18"/>
          <w:lang w:val="es-ES"/>
        </w:rPr>
        <w:t xml:space="preserve"> seguirá una distribución normal y la variable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  <w:lang w:val="es-ES"/>
              </w:rPr>
              <m:t>2</m:t>
            </m:r>
          </m:sub>
        </m:sSub>
      </m:oMath>
      <w:r>
        <w:rPr>
          <w:color w:val="000000" w:themeColor="text1"/>
          <w:sz w:val="18"/>
          <w:szCs w:val="18"/>
          <w:lang w:val="es-ES"/>
        </w:rPr>
        <w:t xml:space="preserve"> seguirá una distribución lognormal.</w:t>
      </w:r>
    </w:p>
    <w:p w14:paraId="51B7732B" w14:textId="77777777" w:rsidR="00F02889" w:rsidRDefault="00F02889"/>
    <w:p w14:paraId="692F184F" w14:textId="77777777" w:rsidR="007B0070" w:rsidRPr="005760D4" w:rsidRDefault="007B0070" w:rsidP="005760D4">
      <w:pPr>
        <w:snapToGrid w:val="0"/>
        <w:jc w:val="both"/>
        <w:rPr>
          <w:b/>
          <w:sz w:val="22"/>
          <w:szCs w:val="22"/>
        </w:rPr>
      </w:pPr>
      <w:r w:rsidRPr="005760D4">
        <w:rPr>
          <w:b/>
          <w:sz w:val="22"/>
          <w:szCs w:val="22"/>
        </w:rPr>
        <w:t>Triangular</w:t>
      </w:r>
    </w:p>
    <w:p w14:paraId="4EC47C6E" w14:textId="77777777" w:rsidR="007B0070" w:rsidRPr="00C76D08" w:rsidRDefault="007B0070" w:rsidP="007B0070">
      <w:pPr>
        <w:snapToGrid w:val="0"/>
        <w:jc w:val="both"/>
        <w:rPr>
          <w:b/>
          <w:color w:val="C00000"/>
          <w:sz w:val="18"/>
          <w:szCs w:val="18"/>
        </w:rPr>
      </w:pPr>
    </w:p>
    <w:p w14:paraId="62E65E80" w14:textId="77777777" w:rsidR="007B0070" w:rsidRPr="00CE6137" w:rsidRDefault="007B0070" w:rsidP="005760D4">
      <w:pPr>
        <w:pStyle w:val="ListParagraph"/>
        <w:numPr>
          <w:ilvl w:val="1"/>
          <w:numId w:val="5"/>
        </w:numPr>
        <w:snapToGrid w:val="0"/>
        <w:ind w:left="360"/>
        <w:jc w:val="both"/>
        <w:rPr>
          <w:color w:val="C00000"/>
          <w:sz w:val="18"/>
          <w:szCs w:val="18"/>
        </w:rPr>
      </w:pPr>
      <w:r w:rsidRPr="00CE6137">
        <w:rPr>
          <w:sz w:val="18"/>
          <w:szCs w:val="18"/>
          <w:u w:val="single"/>
        </w:rPr>
        <w:t>Método:</w:t>
      </w:r>
      <w:r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>Composición.</w:t>
      </w:r>
    </w:p>
    <w:p w14:paraId="45BE7186" w14:textId="77777777" w:rsidR="00CE6137" w:rsidRPr="00556010" w:rsidRDefault="00CE6137" w:rsidP="00CE6137">
      <w:pPr>
        <w:pStyle w:val="ListParagraph"/>
        <w:snapToGrid w:val="0"/>
        <w:ind w:left="360"/>
        <w:jc w:val="both"/>
        <w:rPr>
          <w:color w:val="C00000"/>
          <w:sz w:val="18"/>
          <w:szCs w:val="18"/>
        </w:rPr>
      </w:pPr>
    </w:p>
    <w:p w14:paraId="3AC44CD6" w14:textId="77777777" w:rsidR="007B0070" w:rsidRPr="00C76D08" w:rsidRDefault="007B0070" w:rsidP="005760D4">
      <w:pPr>
        <w:pStyle w:val="ListParagraph"/>
        <w:numPr>
          <w:ilvl w:val="1"/>
          <w:numId w:val="5"/>
        </w:numPr>
        <w:snapToGrid w:val="0"/>
        <w:ind w:left="360"/>
        <w:jc w:val="both"/>
        <w:rPr>
          <w:b/>
          <w:sz w:val="18"/>
          <w:szCs w:val="18"/>
          <w:lang w:val="es-ES"/>
        </w:rPr>
      </w:pPr>
      <w:r w:rsidRPr="00CE6137">
        <w:rPr>
          <w:sz w:val="18"/>
          <w:szCs w:val="18"/>
          <w:u w:val="single"/>
        </w:rPr>
        <w:t>Concepto:</w:t>
      </w:r>
      <w:r w:rsidRPr="00A02EFB">
        <w:rPr>
          <w:color w:val="C00000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Si dada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X</m:t>
        </m:r>
      </m:oMath>
      <w:r>
        <w:rPr>
          <w:color w:val="000000" w:themeColor="text1"/>
          <w:sz w:val="18"/>
          <w:szCs w:val="18"/>
        </w:rPr>
        <w:t xml:space="preserve"> variable aleatoria, su función de distribución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f(x)</m:t>
        </m:r>
      </m:oMath>
      <w:r>
        <w:rPr>
          <w:color w:val="000000" w:themeColor="text1"/>
          <w:sz w:val="18"/>
          <w:szCs w:val="18"/>
        </w:rPr>
        <w:t xml:space="preserve"> se puede expresar como una combinación convexa de otras distribuciones de probabilidad </w:t>
      </w:r>
      <m:oMath>
        <m:r>
          <w:rPr>
            <w:rFonts w:ascii="Cambria Math" w:hAnsi="Cambria Math"/>
            <w:color w:val="000000" w:themeColor="text1"/>
            <w:sz w:val="18"/>
            <w:szCs w:val="18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3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</w:rPr>
          <m:t>,⋯,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18"/>
                <w:szCs w:val="18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18"/>
            <w:szCs w:val="18"/>
          </w:rPr>
          <m:t>)</m:t>
        </m:r>
      </m:oMath>
      <w:r>
        <w:rPr>
          <w:color w:val="000000" w:themeColor="text1"/>
          <w:sz w:val="18"/>
          <w:szCs w:val="18"/>
        </w:rPr>
        <w:t xml:space="preserve">, es decir: </w:t>
      </w:r>
    </w:p>
    <w:p w14:paraId="17C47CA5" w14:textId="77777777" w:rsidR="007B0070" w:rsidRDefault="007B0070" w:rsidP="005760D4">
      <w:pPr>
        <w:pStyle w:val="ListParagraph"/>
        <w:snapToGrid w:val="0"/>
        <w:ind w:left="360"/>
        <w:jc w:val="center"/>
        <w:rPr>
          <w:b/>
          <w:sz w:val="18"/>
          <w:szCs w:val="18"/>
          <w:lang w:val="es-ES"/>
        </w:rPr>
      </w:pPr>
    </w:p>
    <w:p w14:paraId="67EE83AE" w14:textId="77777777" w:rsidR="007B0070" w:rsidRPr="00C76D08" w:rsidRDefault="007B0070" w:rsidP="005760D4">
      <w:pPr>
        <w:pStyle w:val="ListParagraph"/>
        <w:snapToGrid w:val="0"/>
        <w:ind w:left="360"/>
        <w:jc w:val="center"/>
        <w:rPr>
          <w:sz w:val="18"/>
          <w:szCs w:val="18"/>
          <w:lang w:val="es-ES"/>
        </w:rPr>
      </w:pPr>
      <m:oMathPara>
        <m:oMath>
          <m:r>
            <w:rPr>
              <w:rFonts w:ascii="Cambria Math" w:hAnsi="Cambria Math"/>
              <w:sz w:val="18"/>
              <w:szCs w:val="18"/>
              <w:lang w:val="es-E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x</m:t>
              </m:r>
            </m:e>
          </m:d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 xml:space="preserve">para 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 xml:space="preserve">para 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2</m:t>
                      </m:r>
                    </m:sub>
                  </m:sSub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>⋮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s-E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 xml:space="preserve">para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n</m:t>
                            </m:r>
                          </m:sub>
                        </m:sSub>
                      </m:e>
                    </m:mr>
                  </m:m>
                </m:e>
              </m:eqArr>
            </m:e>
          </m:d>
        </m:oMath>
      </m:oMathPara>
    </w:p>
    <w:p w14:paraId="443E9DD3" w14:textId="77777777" w:rsidR="007B0070" w:rsidRDefault="007B0070" w:rsidP="005760D4">
      <w:pPr>
        <w:pStyle w:val="ListParagraph"/>
        <w:snapToGrid w:val="0"/>
        <w:ind w:left="360"/>
        <w:jc w:val="center"/>
        <w:rPr>
          <w:b/>
          <w:sz w:val="18"/>
          <w:szCs w:val="18"/>
          <w:lang w:val="es-ES"/>
        </w:rPr>
      </w:pPr>
    </w:p>
    <w:p w14:paraId="64597026" w14:textId="77777777" w:rsidR="004C2BC2" w:rsidRDefault="007B0070" w:rsidP="005760D4">
      <w:pPr>
        <w:pStyle w:val="ListParagraph"/>
        <w:snapToGrid w:val="0"/>
        <w:ind w:left="36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Y para cada función de distribución, se puede generar valores aleatorios mediante las reglas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R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  <w:lang w:val="es-ES"/>
          </w:rPr>
          <m:t>,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R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/>
              </w:rPr>
              <m:t>2</m:t>
            </m:r>
          </m:sub>
        </m:sSub>
        <m:r>
          <w:rPr>
            <w:rFonts w:ascii="Cambria Math" w:hAnsi="Cambria Math"/>
            <w:sz w:val="18"/>
            <w:szCs w:val="18"/>
            <w:lang w:val="es-ES"/>
          </w:rPr>
          <m:t xml:space="preserve">,⋯, 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R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/>
              </w:rPr>
              <m:t>n</m:t>
            </m:r>
          </m:sub>
        </m:sSub>
      </m:oMath>
      <w:r>
        <w:rPr>
          <w:sz w:val="18"/>
          <w:szCs w:val="18"/>
          <w:lang w:val="es-ES"/>
        </w:rPr>
        <w:t xml:space="preserve">. </w:t>
      </w:r>
    </w:p>
    <w:p w14:paraId="18638174" w14:textId="77777777" w:rsidR="004C2BC2" w:rsidRDefault="004C2BC2" w:rsidP="005760D4">
      <w:pPr>
        <w:pStyle w:val="ListParagraph"/>
        <w:snapToGrid w:val="0"/>
        <w:ind w:left="360"/>
        <w:rPr>
          <w:sz w:val="18"/>
          <w:szCs w:val="18"/>
          <w:lang w:val="es-ES"/>
        </w:rPr>
      </w:pPr>
    </w:p>
    <w:p w14:paraId="31398BE8" w14:textId="56305CC3" w:rsidR="007B0070" w:rsidRDefault="007B0070" w:rsidP="005760D4">
      <w:pPr>
        <w:pStyle w:val="ListParagraph"/>
        <w:snapToGrid w:val="0"/>
        <w:ind w:left="36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Entonces, la función generadora de X, es de la forma:</w:t>
      </w:r>
    </w:p>
    <w:p w14:paraId="07B91E79" w14:textId="77777777" w:rsidR="007B0070" w:rsidRDefault="007B0070" w:rsidP="005760D4">
      <w:pPr>
        <w:pStyle w:val="ListParagraph"/>
        <w:snapToGrid w:val="0"/>
        <w:ind w:left="360"/>
        <w:rPr>
          <w:sz w:val="18"/>
          <w:szCs w:val="18"/>
          <w:lang w:val="es-ES"/>
        </w:rPr>
      </w:pPr>
    </w:p>
    <w:p w14:paraId="63D2BD9B" w14:textId="77777777" w:rsidR="007B0070" w:rsidRDefault="007B0070" w:rsidP="005760D4">
      <w:pPr>
        <w:pStyle w:val="ListParagraph"/>
        <w:snapToGrid w:val="0"/>
        <w:ind w:left="360"/>
        <w:jc w:val="center"/>
        <w:rPr>
          <w:sz w:val="18"/>
          <w:szCs w:val="18"/>
          <w:lang w:val="es-ES"/>
        </w:rPr>
      </w:pPr>
      <m:oMathPara>
        <m:oMath>
          <m:r>
            <w:rPr>
              <w:rFonts w:ascii="Cambria Math" w:hAnsi="Cambria Math"/>
              <w:sz w:val="18"/>
              <w:szCs w:val="18"/>
              <w:lang w:val="es-ES"/>
            </w:rPr>
            <m:t>G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u</m:t>
              </m:r>
            </m:e>
          </m:d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para u∈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A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u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para u∈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A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2</m:t>
                      </m:r>
                    </m:sub>
                  </m:sSub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>⋮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s-E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s-ES"/>
                          </w:rPr>
                          <m:t>para u∈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s-ES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s-ES"/>
                                  </w:rPr>
                                  <m:t>A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s-ES"/>
                              </w:rPr>
                              <m:t>n</m:t>
                            </m:r>
                          </m:sub>
                        </m:sSub>
                      </m:e>
                    </m:mr>
                  </m:m>
                </m:e>
              </m:eqArr>
            </m:e>
          </m:d>
        </m:oMath>
      </m:oMathPara>
    </w:p>
    <w:p w14:paraId="26C0BF3F" w14:textId="77777777" w:rsidR="007B0070" w:rsidRDefault="007B0070" w:rsidP="005760D4">
      <w:pPr>
        <w:pStyle w:val="ListParagraph"/>
        <w:snapToGrid w:val="0"/>
        <w:ind w:left="360"/>
        <w:rPr>
          <w:sz w:val="18"/>
          <w:szCs w:val="18"/>
          <w:lang w:val="es-ES"/>
        </w:rPr>
      </w:pPr>
    </w:p>
    <w:p w14:paraId="4B75A8DB" w14:textId="77777777" w:rsidR="007B0070" w:rsidRDefault="007B0070" w:rsidP="005760D4">
      <w:pPr>
        <w:pStyle w:val="ListParagraph"/>
        <w:snapToGrid w:val="0"/>
        <w:ind w:left="36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Donde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es-E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sz w:val="18"/>
                    <w:szCs w:val="18"/>
                    <w:lang w:val="es-E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es-ES"/>
                  </w:rPr>
                  <m:t>A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es-ES"/>
              </w:rPr>
              <m:t>j</m:t>
            </m:r>
          </m:sub>
        </m:sSub>
      </m:oMath>
      <w:r>
        <w:rPr>
          <w:sz w:val="18"/>
          <w:szCs w:val="18"/>
          <w:lang w:val="es-ES"/>
        </w:rPr>
        <w:t xml:space="preserve"> es la condición que debe cumplir un número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u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/>
              </w:rPr>
              <m:t>i</m:t>
            </m:r>
          </m:sub>
        </m:sSub>
      </m:oMath>
      <w:r>
        <w:rPr>
          <w:sz w:val="18"/>
          <w:szCs w:val="18"/>
          <w:lang w:val="es-ES"/>
        </w:rPr>
        <w:t xml:space="preserve"> entre (0,1) para que el valor de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/>
              </w:rPr>
              <m:t>i</m:t>
            </m:r>
          </m:sub>
        </m:sSub>
        <m:r>
          <w:rPr>
            <w:rFonts w:ascii="Cambria Math" w:hAnsi="Cambria Math"/>
            <w:sz w:val="18"/>
            <w:szCs w:val="18"/>
            <w:lang w:val="es-ES"/>
          </w:rPr>
          <m:t>∈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s-E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/>
              </w:rPr>
              <m:t>A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/>
              </w:rPr>
              <m:t>j</m:t>
            </m:r>
          </m:sub>
        </m:sSub>
      </m:oMath>
      <w:r>
        <w:rPr>
          <w:sz w:val="18"/>
          <w:szCs w:val="18"/>
          <w:lang w:val="es-ES"/>
        </w:rPr>
        <w:t>.</w:t>
      </w:r>
    </w:p>
    <w:p w14:paraId="7BDBB2A5" w14:textId="77777777" w:rsidR="007B0070" w:rsidRPr="00C76D08" w:rsidRDefault="007B0070" w:rsidP="005760D4">
      <w:pPr>
        <w:pStyle w:val="ListParagraph"/>
        <w:snapToGrid w:val="0"/>
        <w:ind w:left="360"/>
        <w:rPr>
          <w:sz w:val="18"/>
          <w:szCs w:val="18"/>
          <w:lang w:val="es-ES"/>
        </w:rPr>
      </w:pPr>
    </w:p>
    <w:p w14:paraId="08BF19D5" w14:textId="2C9EF195" w:rsidR="008B26DD" w:rsidRPr="00D47ED4" w:rsidRDefault="007B0070" w:rsidP="008B26DD">
      <w:pPr>
        <w:pStyle w:val="ListParagraph"/>
        <w:numPr>
          <w:ilvl w:val="1"/>
          <w:numId w:val="5"/>
        </w:numPr>
        <w:snapToGrid w:val="0"/>
        <w:ind w:left="360"/>
        <w:jc w:val="both"/>
        <w:rPr>
          <w:b/>
          <w:color w:val="C00000"/>
          <w:sz w:val="18"/>
          <w:szCs w:val="18"/>
          <w:lang w:val="es-ES"/>
        </w:rPr>
      </w:pPr>
      <w:r w:rsidRPr="00D47ED4">
        <w:rPr>
          <w:sz w:val="18"/>
          <w:szCs w:val="18"/>
          <w:u w:val="single"/>
          <w:lang w:val="es-ES"/>
        </w:rPr>
        <w:t>Desarrollo:</w:t>
      </w:r>
      <w:r w:rsidRPr="00D47ED4">
        <w:rPr>
          <w:b/>
          <w:color w:val="C00000"/>
          <w:sz w:val="18"/>
          <w:szCs w:val="18"/>
          <w:lang w:val="es-ES"/>
        </w:rPr>
        <w:t xml:space="preserve"> </w:t>
      </w:r>
      <w:r w:rsidRPr="00D47ED4">
        <w:rPr>
          <w:color w:val="000000" w:themeColor="text1"/>
          <w:sz w:val="18"/>
          <w:szCs w:val="18"/>
          <w:lang w:val="es-ES"/>
        </w:rPr>
        <w:t xml:space="preserve">Dado un conjunto de datos aleatorios entre </w:t>
      </w:r>
      <m:oMath>
        <m:r>
          <w:rPr>
            <w:rFonts w:ascii="Cambria Math" w:hAnsi="Cambria Math"/>
            <w:color w:val="000000" w:themeColor="text1"/>
            <w:sz w:val="18"/>
            <w:szCs w:val="18"/>
            <w:lang w:val="es-ES"/>
          </w:rPr>
          <m:t>(0,1)</m:t>
        </m:r>
      </m:oMath>
      <w:r w:rsidRPr="00D47ED4">
        <w:rPr>
          <w:color w:val="000000" w:themeColor="text1"/>
          <w:sz w:val="18"/>
          <w:szCs w:val="18"/>
          <w:lang w:val="es-ES"/>
        </w:rPr>
        <w:t>, se usan las siguientes funciones generadoras de acuerdo a la forma de la función triangular.</w:t>
      </w:r>
    </w:p>
    <w:tbl>
      <w:tblPr>
        <w:tblStyle w:val="TableGrid"/>
        <w:tblpPr w:leftFromText="180" w:rightFromText="180" w:vertAnchor="text" w:horzAnchor="page" w:tblpX="865" w:tblpY="2659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540"/>
        <w:gridCol w:w="3930"/>
      </w:tblGrid>
      <w:tr w:rsidR="00D47ED4" w14:paraId="6B1A686A" w14:textId="77777777" w:rsidTr="00D47ED4">
        <w:tc>
          <w:tcPr>
            <w:tcW w:w="3168" w:type="dxa"/>
          </w:tcPr>
          <w:p w14:paraId="49618FC6" w14:textId="77777777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sz w:val="16"/>
                <w:szCs w:val="16"/>
              </w:rPr>
            </w:pPr>
            <w:r w:rsidRPr="003B49B5">
              <w:rPr>
                <w:sz w:val="16"/>
                <w:szCs w:val="16"/>
              </w:rPr>
              <w:t xml:space="preserve">Nombre:  </w:t>
            </w:r>
          </w:p>
          <w:p w14:paraId="216F6DBF" w14:textId="77777777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sz w:val="16"/>
                <w:szCs w:val="16"/>
              </w:rPr>
            </w:pPr>
          </w:p>
          <w:p w14:paraId="59C5AEC3" w14:textId="3ED58C2D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b/>
                <w:color w:val="C00000"/>
                <w:sz w:val="18"/>
                <w:szCs w:val="18"/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=A+(B-A)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  <w:lang w:val="es-E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U</m:t>
                    </m:r>
                  </m:e>
                </m:rad>
              </m:oMath>
            </m:oMathPara>
          </w:p>
        </w:tc>
        <w:tc>
          <w:tcPr>
            <w:tcW w:w="3540" w:type="dxa"/>
          </w:tcPr>
          <w:p w14:paraId="123A580C" w14:textId="77777777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sz w:val="16"/>
                <w:szCs w:val="16"/>
              </w:rPr>
            </w:pPr>
            <w:r w:rsidRPr="003B49B5">
              <w:rPr>
                <w:sz w:val="16"/>
                <w:szCs w:val="16"/>
              </w:rPr>
              <w:t>Nombre:</w:t>
            </w:r>
            <w:r>
              <w:rPr>
                <w:sz w:val="16"/>
                <w:szCs w:val="16"/>
              </w:rPr>
              <w:t xml:space="preserve">  </w:t>
            </w:r>
          </w:p>
          <w:p w14:paraId="22AD2BEC" w14:textId="77777777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sz w:val="16"/>
                <w:szCs w:val="16"/>
              </w:rPr>
            </w:pPr>
          </w:p>
          <w:p w14:paraId="0FCE4EE7" w14:textId="1720ACF9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b/>
                <w:color w:val="C00000"/>
                <w:sz w:val="18"/>
                <w:szCs w:val="18"/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=B+(C-B)(1-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  <w:lang w:val="es-E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1-U</m:t>
                    </m:r>
                  </m:e>
                </m:rad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)</m:t>
                </m:r>
              </m:oMath>
            </m:oMathPara>
          </w:p>
        </w:tc>
        <w:tc>
          <w:tcPr>
            <w:tcW w:w="3930" w:type="dxa"/>
          </w:tcPr>
          <w:p w14:paraId="78B5A225" w14:textId="687AC843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b/>
                <w:color w:val="C00000"/>
                <w:sz w:val="18"/>
                <w:szCs w:val="18"/>
                <w:lang w:val="es-ES"/>
              </w:rPr>
            </w:pPr>
            <w:r w:rsidRPr="003B49B5">
              <w:rPr>
                <w:sz w:val="16"/>
                <w:szCs w:val="16"/>
              </w:rPr>
              <w:t>Nombre</w:t>
            </w:r>
            <w:r>
              <w:rPr>
                <w:sz w:val="16"/>
                <w:szCs w:val="16"/>
              </w:rPr>
              <w:t>: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18"/>
                  <w:szCs w:val="18"/>
                  <w:lang w:val="es-ES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18"/>
                        <w:szCs w:val="18"/>
                        <w:lang w:val="es-E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18"/>
                    <w:szCs w:val="18"/>
                    <w:lang w:val="es-ES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8"/>
                        <w:szCs w:val="18"/>
                        <w:lang w:val="es-E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>A+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B-A</m:t>
                            </m:r>
                          </m:e>
                        </m:d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U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 xml:space="preserve">                 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>si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>&lt;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B-A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C-A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>B+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C-B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1-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18"/>
                                    <w:szCs w:val="18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  <w:lang w:val="es-ES"/>
                                  </w:rPr>
                                  <m:t>1-U</m:t>
                                </m:r>
                              </m:e>
                            </m:rad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>si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>&gt;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B-A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m:t>C-A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sz w:val="18"/>
                            <w:szCs w:val="18"/>
                            <w:lang w:val="es-ES"/>
                          </w:rPr>
                          <m:t xml:space="preserve"> </m:t>
                        </m:r>
                      </m:e>
                    </m:eqArr>
                  </m:e>
                </m:d>
              </m:oMath>
            </m:oMathPara>
          </w:p>
        </w:tc>
      </w:tr>
      <w:tr w:rsidR="00D47ED4" w14:paraId="126F17D2" w14:textId="77777777" w:rsidTr="00D47ED4">
        <w:tc>
          <w:tcPr>
            <w:tcW w:w="3168" w:type="dxa"/>
          </w:tcPr>
          <w:p w14:paraId="6F2497D3" w14:textId="6350828C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b/>
                <w:color w:val="C00000"/>
                <w:sz w:val="18"/>
                <w:szCs w:val="18"/>
                <w:lang w:val="es-ES"/>
              </w:rPr>
            </w:pPr>
            <w:r>
              <w:rPr>
                <w:sz w:val="16"/>
                <w:szCs w:val="16"/>
              </w:rPr>
              <w:t>G</w:t>
            </w:r>
            <w:r>
              <w:rPr>
                <w:sz w:val="16"/>
                <w:szCs w:val="16"/>
              </w:rPr>
              <w:t>ráfica de la función de distribución de probabilidad triangular con ojiva a la derecha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540" w:type="dxa"/>
          </w:tcPr>
          <w:p w14:paraId="69E17A74" w14:textId="27B2BA88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b/>
                <w:color w:val="C00000"/>
                <w:sz w:val="18"/>
                <w:szCs w:val="18"/>
                <w:lang w:val="es-ES"/>
              </w:rPr>
            </w:pPr>
            <w:r>
              <w:rPr>
                <w:sz w:val="16"/>
                <w:szCs w:val="16"/>
              </w:rPr>
              <w:t>G</w:t>
            </w:r>
            <w:r>
              <w:rPr>
                <w:sz w:val="16"/>
                <w:szCs w:val="16"/>
              </w:rPr>
              <w:t>ráfica de la función de distribución de probabilidad triangular con ojiva a la izquierda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930" w:type="dxa"/>
          </w:tcPr>
          <w:p w14:paraId="0A239746" w14:textId="1EA3874E" w:rsidR="00D47ED4" w:rsidRDefault="00D47ED4" w:rsidP="00D47ED4">
            <w:pPr>
              <w:pStyle w:val="ListParagraph"/>
              <w:snapToGrid w:val="0"/>
              <w:ind w:left="0"/>
              <w:jc w:val="both"/>
              <w:rPr>
                <w:b/>
                <w:color w:val="C00000"/>
                <w:sz w:val="18"/>
                <w:szCs w:val="18"/>
                <w:lang w:val="es-ES"/>
              </w:rPr>
            </w:pPr>
            <w:r>
              <w:rPr>
                <w:sz w:val="16"/>
                <w:szCs w:val="16"/>
              </w:rPr>
              <w:t>G</w:t>
            </w:r>
            <w:r>
              <w:rPr>
                <w:sz w:val="16"/>
                <w:szCs w:val="16"/>
              </w:rPr>
              <w:t>ráfica de la función de distribución de probabilidad triangular con ojiva centrada</w:t>
            </w:r>
            <w:r>
              <w:rPr>
                <w:sz w:val="16"/>
                <w:szCs w:val="16"/>
              </w:rPr>
              <w:t>.</w:t>
            </w:r>
          </w:p>
        </w:tc>
      </w:tr>
    </w:tbl>
    <w:p w14:paraId="01605F27" w14:textId="66E04A7A" w:rsidR="007B0070" w:rsidRDefault="00D47ED4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64EA2B3" wp14:editId="27A32523">
            <wp:simplePos x="0" y="0"/>
            <wp:positionH relativeFrom="column">
              <wp:posOffset>-800100</wp:posOffset>
            </wp:positionH>
            <wp:positionV relativeFrom="paragraph">
              <wp:posOffset>494030</wp:posOffset>
            </wp:positionV>
            <wp:extent cx="1957070" cy="941705"/>
            <wp:effectExtent l="0" t="0" r="0" b="0"/>
            <wp:wrapSquare wrapText="bothSides"/>
            <wp:docPr id="2" name="Picture 2" descr="Macintosh:Users:miritos:Desktop:2019:Simulación - Ing Informática:Unidad 3:Imágenes:Interactividades:Generación de variables aleatorias:Gráfic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:Users:miritos:Desktop:2019:Simulación - Ing Informática:Unidad 3:Imágenes:Interactividades:Generación de variables aleatorias:Gráfica 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5E05E5E" wp14:editId="3602BC3D">
            <wp:simplePos x="0" y="0"/>
            <wp:positionH relativeFrom="column">
              <wp:posOffset>3657600</wp:posOffset>
            </wp:positionH>
            <wp:positionV relativeFrom="paragraph">
              <wp:posOffset>608330</wp:posOffset>
            </wp:positionV>
            <wp:extent cx="2473325" cy="935990"/>
            <wp:effectExtent l="0" t="0" r="0" b="3810"/>
            <wp:wrapSquare wrapText="bothSides"/>
            <wp:docPr id="4" name="Picture 4" descr="Macintosh:Users:miritos:Desktop:2019:Simulación - Ing Informática:Unidad 3:Imágenes:Interactividades:Generación de variables aleatorias:Gráfica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:Users:miritos:Desktop:2019:Simulación - Ing Informática:Unidad 3:Imágenes:Interactividades:Generación de variables aleatorias:Gráfica 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989EBCC" wp14:editId="4596074E">
            <wp:simplePos x="0" y="0"/>
            <wp:positionH relativeFrom="column">
              <wp:posOffset>1485900</wp:posOffset>
            </wp:positionH>
            <wp:positionV relativeFrom="paragraph">
              <wp:posOffset>494030</wp:posOffset>
            </wp:positionV>
            <wp:extent cx="1846580" cy="980440"/>
            <wp:effectExtent l="0" t="0" r="7620" b="10160"/>
            <wp:wrapSquare wrapText="bothSides"/>
            <wp:docPr id="3" name="Picture 3" descr="Macintosh:Users:miritos:Desktop:2019:Simulación - Ing Informática:Unidad 3:Imágenes:Interactividades:Generación de variables aleatorias:Gráfic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:Users:miritos:Desktop:2019:Simulación - Ing Informática:Unidad 3:Imágenes:Interactividades:Generación de variables aleatorias:Gráfica 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070" w:rsidSect="006573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564"/>
    <w:multiLevelType w:val="hybridMultilevel"/>
    <w:tmpl w:val="BBCAC7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6477E"/>
    <w:multiLevelType w:val="hybridMultilevel"/>
    <w:tmpl w:val="BF64E02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E48C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0000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63A62"/>
    <w:multiLevelType w:val="multilevel"/>
    <w:tmpl w:val="0C0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65ED00E0"/>
    <w:multiLevelType w:val="hybridMultilevel"/>
    <w:tmpl w:val="6FDCD9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3E3DB7"/>
    <w:multiLevelType w:val="hybridMultilevel"/>
    <w:tmpl w:val="8D1CDB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6E7"/>
    <w:rsid w:val="0000461D"/>
    <w:rsid w:val="000D4082"/>
    <w:rsid w:val="001306E7"/>
    <w:rsid w:val="00134626"/>
    <w:rsid w:val="001707C7"/>
    <w:rsid w:val="001C0AF3"/>
    <w:rsid w:val="00201B3C"/>
    <w:rsid w:val="002F19AC"/>
    <w:rsid w:val="0031724D"/>
    <w:rsid w:val="00393D87"/>
    <w:rsid w:val="003D3172"/>
    <w:rsid w:val="00441BFC"/>
    <w:rsid w:val="00482524"/>
    <w:rsid w:val="004C2BC2"/>
    <w:rsid w:val="005157F4"/>
    <w:rsid w:val="00550583"/>
    <w:rsid w:val="005760D4"/>
    <w:rsid w:val="00580832"/>
    <w:rsid w:val="005A12E3"/>
    <w:rsid w:val="006573ED"/>
    <w:rsid w:val="006953EC"/>
    <w:rsid w:val="007B0070"/>
    <w:rsid w:val="007C2D89"/>
    <w:rsid w:val="007E16EF"/>
    <w:rsid w:val="00857299"/>
    <w:rsid w:val="00880385"/>
    <w:rsid w:val="008B26DD"/>
    <w:rsid w:val="00A875E7"/>
    <w:rsid w:val="00A9017A"/>
    <w:rsid w:val="00AA5B4F"/>
    <w:rsid w:val="00B63AC6"/>
    <w:rsid w:val="00CE6137"/>
    <w:rsid w:val="00CF46CF"/>
    <w:rsid w:val="00D3104E"/>
    <w:rsid w:val="00D47ED4"/>
    <w:rsid w:val="00DF1462"/>
    <w:rsid w:val="00F0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077F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462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CO" w:eastAsia="es-ES_trad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462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 w:eastAsia="es-ES_tradn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46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s-CO" w:eastAsia="es-ES_tradn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46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CO" w:eastAsia="es-ES_tradn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146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s-CO" w:eastAsia="es-ES_tradn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462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s-CO" w:eastAsia="es-ES_tradn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46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CO" w:eastAsia="es-ES_tradn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46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val="es-CO" w:eastAsia="es-ES_tradn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46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CO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9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9AC"/>
    <w:rPr>
      <w:rFonts w:ascii="Lucida Grande" w:hAnsi="Lucida Grande" w:cs="Lucida Grande"/>
      <w:sz w:val="18"/>
      <w:szCs w:val="18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DF14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CO" w:eastAsia="es-ES_tradnl"/>
    </w:rPr>
  </w:style>
  <w:style w:type="character" w:customStyle="1" w:styleId="Heading2Char">
    <w:name w:val="Heading 2 Char"/>
    <w:basedOn w:val="DefaultParagraphFont"/>
    <w:link w:val="Heading2"/>
    <w:uiPriority w:val="9"/>
    <w:rsid w:val="00DF1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 w:eastAsia="es-ES_tradnl"/>
    </w:rPr>
  </w:style>
  <w:style w:type="character" w:customStyle="1" w:styleId="Heading3Char">
    <w:name w:val="Heading 3 Char"/>
    <w:basedOn w:val="DefaultParagraphFont"/>
    <w:link w:val="Heading3"/>
    <w:uiPriority w:val="9"/>
    <w:rsid w:val="00DF1462"/>
    <w:rPr>
      <w:rFonts w:asciiTheme="majorHAnsi" w:eastAsiaTheme="majorEastAsia" w:hAnsiTheme="majorHAnsi" w:cstheme="majorBidi"/>
      <w:b/>
      <w:bCs/>
      <w:color w:val="4F81BD" w:themeColor="accent1"/>
      <w:lang w:val="es-CO" w:eastAsia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462"/>
    <w:rPr>
      <w:rFonts w:asciiTheme="majorHAnsi" w:eastAsiaTheme="majorEastAsia" w:hAnsiTheme="majorHAnsi" w:cstheme="majorBidi"/>
      <w:b/>
      <w:bCs/>
      <w:i/>
      <w:iCs/>
      <w:color w:val="4F81BD" w:themeColor="accent1"/>
      <w:lang w:val="es-CO" w:eastAsia="es-ES_trad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1462"/>
    <w:rPr>
      <w:rFonts w:asciiTheme="majorHAnsi" w:eastAsiaTheme="majorEastAsia" w:hAnsiTheme="majorHAnsi" w:cstheme="majorBidi"/>
      <w:color w:val="243F60" w:themeColor="accent1" w:themeShade="7F"/>
      <w:lang w:val="es-CO" w:eastAsia="es-ES_trad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462"/>
    <w:rPr>
      <w:rFonts w:asciiTheme="majorHAnsi" w:eastAsiaTheme="majorEastAsia" w:hAnsiTheme="majorHAnsi" w:cstheme="majorBidi"/>
      <w:i/>
      <w:iCs/>
      <w:color w:val="243F60" w:themeColor="accent1" w:themeShade="7F"/>
      <w:lang w:val="es-CO" w:eastAsia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462"/>
    <w:rPr>
      <w:rFonts w:asciiTheme="majorHAnsi" w:eastAsiaTheme="majorEastAsia" w:hAnsiTheme="majorHAnsi" w:cstheme="majorBidi"/>
      <w:i/>
      <w:iCs/>
      <w:color w:val="404040" w:themeColor="text1" w:themeTint="BF"/>
      <w:lang w:val="es-CO" w:eastAsia="es-ES_trad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462"/>
    <w:rPr>
      <w:rFonts w:asciiTheme="majorHAnsi" w:eastAsiaTheme="majorEastAsia" w:hAnsiTheme="majorHAnsi" w:cstheme="majorBidi"/>
      <w:color w:val="404040" w:themeColor="text1" w:themeTint="BF"/>
      <w:sz w:val="20"/>
      <w:lang w:val="es-CO" w:eastAsia="es-ES_trad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462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CO" w:eastAsia="es-ES_tradnl"/>
    </w:rPr>
  </w:style>
  <w:style w:type="paragraph" w:styleId="ListParagraph">
    <w:name w:val="List Paragraph"/>
    <w:basedOn w:val="Normal"/>
    <w:uiPriority w:val="34"/>
    <w:qFormat/>
    <w:rsid w:val="00DF1462"/>
    <w:pPr>
      <w:ind w:left="720"/>
      <w:contextualSpacing/>
    </w:pPr>
    <w:rPr>
      <w:rFonts w:ascii="Times New Roman" w:eastAsia="Times New Roman" w:hAnsi="Times New Roman" w:cs="Times New Roman"/>
      <w:lang w:val="es-CO" w:eastAsia="es-ES_tradnl"/>
    </w:rPr>
  </w:style>
  <w:style w:type="paragraph" w:styleId="Footer">
    <w:name w:val="footer"/>
    <w:basedOn w:val="Normal"/>
    <w:link w:val="FooterChar"/>
    <w:uiPriority w:val="99"/>
    <w:unhideWhenUsed/>
    <w:rsid w:val="00B63AC6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color w:val="000000"/>
      <w:lang w:eastAsia="es-ES_tradnl"/>
    </w:rPr>
  </w:style>
  <w:style w:type="character" w:customStyle="1" w:styleId="FooterChar">
    <w:name w:val="Footer Char"/>
    <w:basedOn w:val="DefaultParagraphFont"/>
    <w:link w:val="Footer"/>
    <w:uiPriority w:val="99"/>
    <w:rsid w:val="00B63AC6"/>
    <w:rPr>
      <w:rFonts w:ascii="Times New Roman" w:eastAsia="Times New Roman" w:hAnsi="Times New Roman" w:cs="Times New Roman"/>
      <w:color w:val="000000"/>
      <w:lang w:val="es-ES_tradnl" w:eastAsia="es-ES_tradnl"/>
    </w:rPr>
  </w:style>
  <w:style w:type="table" w:styleId="TableGrid">
    <w:name w:val="Table Grid"/>
    <w:basedOn w:val="TableNormal"/>
    <w:uiPriority w:val="59"/>
    <w:rsid w:val="00B63AC6"/>
    <w:rPr>
      <w:rFonts w:ascii="Times New Roman" w:eastAsia="Times New Roman" w:hAnsi="Times New Roman" w:cs="Times New Roman"/>
      <w:color w:val="000000"/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462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CO" w:eastAsia="es-ES_trad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462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 w:eastAsia="es-ES_tradn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46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s-CO" w:eastAsia="es-ES_tradn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46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CO" w:eastAsia="es-ES_tradn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146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s-CO" w:eastAsia="es-ES_tradn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462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s-CO" w:eastAsia="es-ES_tradn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46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CO" w:eastAsia="es-ES_tradn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46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val="es-CO" w:eastAsia="es-ES_tradn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46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CO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9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9AC"/>
    <w:rPr>
      <w:rFonts w:ascii="Lucida Grande" w:hAnsi="Lucida Grande" w:cs="Lucida Grande"/>
      <w:sz w:val="18"/>
      <w:szCs w:val="18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DF14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CO" w:eastAsia="es-ES_tradnl"/>
    </w:rPr>
  </w:style>
  <w:style w:type="character" w:customStyle="1" w:styleId="Heading2Char">
    <w:name w:val="Heading 2 Char"/>
    <w:basedOn w:val="DefaultParagraphFont"/>
    <w:link w:val="Heading2"/>
    <w:uiPriority w:val="9"/>
    <w:rsid w:val="00DF1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 w:eastAsia="es-ES_tradnl"/>
    </w:rPr>
  </w:style>
  <w:style w:type="character" w:customStyle="1" w:styleId="Heading3Char">
    <w:name w:val="Heading 3 Char"/>
    <w:basedOn w:val="DefaultParagraphFont"/>
    <w:link w:val="Heading3"/>
    <w:uiPriority w:val="9"/>
    <w:rsid w:val="00DF1462"/>
    <w:rPr>
      <w:rFonts w:asciiTheme="majorHAnsi" w:eastAsiaTheme="majorEastAsia" w:hAnsiTheme="majorHAnsi" w:cstheme="majorBidi"/>
      <w:b/>
      <w:bCs/>
      <w:color w:val="4F81BD" w:themeColor="accent1"/>
      <w:lang w:val="es-CO" w:eastAsia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462"/>
    <w:rPr>
      <w:rFonts w:asciiTheme="majorHAnsi" w:eastAsiaTheme="majorEastAsia" w:hAnsiTheme="majorHAnsi" w:cstheme="majorBidi"/>
      <w:b/>
      <w:bCs/>
      <w:i/>
      <w:iCs/>
      <w:color w:val="4F81BD" w:themeColor="accent1"/>
      <w:lang w:val="es-CO" w:eastAsia="es-ES_trad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1462"/>
    <w:rPr>
      <w:rFonts w:asciiTheme="majorHAnsi" w:eastAsiaTheme="majorEastAsia" w:hAnsiTheme="majorHAnsi" w:cstheme="majorBidi"/>
      <w:color w:val="243F60" w:themeColor="accent1" w:themeShade="7F"/>
      <w:lang w:val="es-CO" w:eastAsia="es-ES_trad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462"/>
    <w:rPr>
      <w:rFonts w:asciiTheme="majorHAnsi" w:eastAsiaTheme="majorEastAsia" w:hAnsiTheme="majorHAnsi" w:cstheme="majorBidi"/>
      <w:i/>
      <w:iCs/>
      <w:color w:val="243F60" w:themeColor="accent1" w:themeShade="7F"/>
      <w:lang w:val="es-CO" w:eastAsia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462"/>
    <w:rPr>
      <w:rFonts w:asciiTheme="majorHAnsi" w:eastAsiaTheme="majorEastAsia" w:hAnsiTheme="majorHAnsi" w:cstheme="majorBidi"/>
      <w:i/>
      <w:iCs/>
      <w:color w:val="404040" w:themeColor="text1" w:themeTint="BF"/>
      <w:lang w:val="es-CO" w:eastAsia="es-ES_trad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462"/>
    <w:rPr>
      <w:rFonts w:asciiTheme="majorHAnsi" w:eastAsiaTheme="majorEastAsia" w:hAnsiTheme="majorHAnsi" w:cstheme="majorBidi"/>
      <w:color w:val="404040" w:themeColor="text1" w:themeTint="BF"/>
      <w:sz w:val="20"/>
      <w:lang w:val="es-CO" w:eastAsia="es-ES_trad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462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CO" w:eastAsia="es-ES_tradnl"/>
    </w:rPr>
  </w:style>
  <w:style w:type="paragraph" w:styleId="ListParagraph">
    <w:name w:val="List Paragraph"/>
    <w:basedOn w:val="Normal"/>
    <w:uiPriority w:val="34"/>
    <w:qFormat/>
    <w:rsid w:val="00DF1462"/>
    <w:pPr>
      <w:ind w:left="720"/>
      <w:contextualSpacing/>
    </w:pPr>
    <w:rPr>
      <w:rFonts w:ascii="Times New Roman" w:eastAsia="Times New Roman" w:hAnsi="Times New Roman" w:cs="Times New Roman"/>
      <w:lang w:val="es-CO" w:eastAsia="es-ES_tradnl"/>
    </w:rPr>
  </w:style>
  <w:style w:type="paragraph" w:styleId="Footer">
    <w:name w:val="footer"/>
    <w:basedOn w:val="Normal"/>
    <w:link w:val="FooterChar"/>
    <w:uiPriority w:val="99"/>
    <w:unhideWhenUsed/>
    <w:rsid w:val="00B63AC6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color w:val="000000"/>
      <w:lang w:eastAsia="es-ES_tradnl"/>
    </w:rPr>
  </w:style>
  <w:style w:type="character" w:customStyle="1" w:styleId="FooterChar">
    <w:name w:val="Footer Char"/>
    <w:basedOn w:val="DefaultParagraphFont"/>
    <w:link w:val="Footer"/>
    <w:uiPriority w:val="99"/>
    <w:rsid w:val="00B63AC6"/>
    <w:rPr>
      <w:rFonts w:ascii="Times New Roman" w:eastAsia="Times New Roman" w:hAnsi="Times New Roman" w:cs="Times New Roman"/>
      <w:color w:val="000000"/>
      <w:lang w:val="es-ES_tradnl" w:eastAsia="es-ES_tradnl"/>
    </w:rPr>
  </w:style>
  <w:style w:type="table" w:styleId="TableGrid">
    <w:name w:val="Table Grid"/>
    <w:basedOn w:val="TableNormal"/>
    <w:uiPriority w:val="59"/>
    <w:rsid w:val="00B63AC6"/>
    <w:rPr>
      <w:rFonts w:ascii="Times New Roman" w:eastAsia="Times New Roman" w:hAnsi="Times New Roman" w:cs="Times New Roman"/>
      <w:color w:val="000000"/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20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804</Words>
  <Characters>4583</Characters>
  <Application>Microsoft Macintosh Word</Application>
  <DocSecurity>0</DocSecurity>
  <Lines>38</Lines>
  <Paragraphs>10</Paragraphs>
  <ScaleCrop>false</ScaleCrop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Miritos Gonzalez</dc:creator>
  <cp:keywords/>
  <dc:description/>
  <cp:lastModifiedBy>Miritos Gonzalez</cp:lastModifiedBy>
  <cp:revision>27</cp:revision>
  <cp:lastPrinted>2019-05-20T14:53:00Z</cp:lastPrinted>
  <dcterms:created xsi:type="dcterms:W3CDTF">2019-05-20T14:25:00Z</dcterms:created>
  <dcterms:modified xsi:type="dcterms:W3CDTF">2019-05-20T14:55:00Z</dcterms:modified>
</cp:coreProperties>
</file>