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AFFF" w14:textId="43AFA164" w:rsidR="002873DB" w:rsidRPr="00FF0FF6" w:rsidRDefault="005B69C0">
      <w:pPr>
        <w:rPr>
          <w:b/>
        </w:rPr>
      </w:pPr>
      <w:r w:rsidRPr="00FF0FF6">
        <w:rPr>
          <w:b/>
        </w:rPr>
        <w:t>Interactividad</w:t>
      </w:r>
      <w:r w:rsidR="00C440F1">
        <w:rPr>
          <w:b/>
        </w:rPr>
        <w:t xml:space="preserve"> – Actividad de aprendizaje 2</w:t>
      </w:r>
    </w:p>
    <w:p w14:paraId="0A7BDCCC" w14:textId="01D1CC79" w:rsidR="00BB6748" w:rsidRDefault="00972197">
      <w:proofErr w:type="spellStart"/>
      <w:r w:rsidRPr="00972197">
        <w:t>Image</w:t>
      </w:r>
      <w:proofErr w:type="spellEnd"/>
      <w:r w:rsidRPr="00972197">
        <w:t xml:space="preserve"> ID:IST_20360_00057</w:t>
      </w:r>
    </w:p>
    <w:p w14:paraId="689DEB49" w14:textId="77777777" w:rsidR="00972197" w:rsidRDefault="00972197"/>
    <w:p w14:paraId="7339BEE2" w14:textId="60A5877C" w:rsidR="005B69C0" w:rsidRDefault="005B69C0">
      <w:pPr>
        <w:rPr>
          <w:color w:val="FF0000"/>
        </w:rPr>
      </w:pPr>
      <w:r w:rsidRPr="00FF0FF6">
        <w:rPr>
          <w:color w:val="FF0000"/>
        </w:rPr>
        <w:t xml:space="preserve">Instrucciones: favor </w:t>
      </w:r>
      <w:r w:rsidR="009E22FF">
        <w:rPr>
          <w:color w:val="FF0000"/>
        </w:rPr>
        <w:t>realizar interactividad desde cero. Serán dos preguntas de selección mú</w:t>
      </w:r>
      <w:r w:rsidR="00F5491A">
        <w:rPr>
          <w:color w:val="FF0000"/>
        </w:rPr>
        <w:t xml:space="preserve">ltiple con su respectiva retroalimentación. Al finalizar el ejercicio debe aparecer una </w:t>
      </w:r>
      <w:r w:rsidR="000E1B6C">
        <w:rPr>
          <w:color w:val="FF0000"/>
        </w:rPr>
        <w:t>retroalimentación</w:t>
      </w:r>
      <w:r w:rsidR="00F5491A">
        <w:rPr>
          <w:color w:val="FF0000"/>
        </w:rPr>
        <w:t xml:space="preserve"> a modo de conclusión que cierra la actividad. </w:t>
      </w:r>
      <w:bookmarkStart w:id="0" w:name="_GoBack"/>
      <w:bookmarkEnd w:id="0"/>
    </w:p>
    <w:p w14:paraId="4A93D15E" w14:textId="77777777" w:rsidR="00732861" w:rsidRDefault="00732861">
      <w:pPr>
        <w:rPr>
          <w:color w:val="FF0000"/>
        </w:rPr>
      </w:pPr>
    </w:p>
    <w:p w14:paraId="7FBD54BF" w14:textId="46018C54" w:rsidR="005E01B6" w:rsidRDefault="00770465">
      <w:pPr>
        <w:rPr>
          <w:color w:val="FF0000"/>
        </w:rPr>
      </w:pPr>
      <w:r w:rsidRPr="005E01B6">
        <w:drawing>
          <wp:anchor distT="0" distB="0" distL="114300" distR="114300" simplePos="0" relativeHeight="251659264" behindDoc="0" locked="0" layoutInCell="1" allowOverlap="1" wp14:anchorId="7339FD6B" wp14:editId="447155B9">
            <wp:simplePos x="0" y="0"/>
            <wp:positionH relativeFrom="column">
              <wp:posOffset>2628900</wp:posOffset>
            </wp:positionH>
            <wp:positionV relativeFrom="paragraph">
              <wp:posOffset>71120</wp:posOffset>
            </wp:positionV>
            <wp:extent cx="3141345" cy="224091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1345" cy="224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465">
        <w:drawing>
          <wp:anchor distT="0" distB="0" distL="114300" distR="114300" simplePos="0" relativeHeight="251658240" behindDoc="0" locked="0" layoutInCell="1" allowOverlap="1" wp14:anchorId="2C040D6E" wp14:editId="22C103AE">
            <wp:simplePos x="0" y="0"/>
            <wp:positionH relativeFrom="column">
              <wp:posOffset>-457200</wp:posOffset>
            </wp:positionH>
            <wp:positionV relativeFrom="paragraph">
              <wp:posOffset>71120</wp:posOffset>
            </wp:positionV>
            <wp:extent cx="2891155" cy="2171700"/>
            <wp:effectExtent l="0" t="0" r="444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15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465">
        <w:t xml:space="preserve"> </w:t>
      </w:r>
    </w:p>
    <w:p w14:paraId="12EE388F" w14:textId="77777777" w:rsidR="00770465" w:rsidRDefault="00770465">
      <w:pPr>
        <w:rPr>
          <w:color w:val="FF0000"/>
        </w:rPr>
      </w:pPr>
    </w:p>
    <w:p w14:paraId="23D3CF47" w14:textId="6B1A5B47" w:rsidR="00732861" w:rsidRDefault="00CE454A">
      <w:pPr>
        <w:rPr>
          <w:color w:val="000000" w:themeColor="text1"/>
        </w:rPr>
      </w:pPr>
      <w:r>
        <w:rPr>
          <w:color w:val="FF0000"/>
        </w:rPr>
        <w:t xml:space="preserve">Título: </w:t>
      </w:r>
      <w:r w:rsidRPr="00810339">
        <w:rPr>
          <w:b/>
          <w:color w:val="000000" w:themeColor="text1"/>
        </w:rPr>
        <w:t>Cálculo de medias y varianzas puntuales</w:t>
      </w:r>
    </w:p>
    <w:p w14:paraId="6691BD62" w14:textId="77777777" w:rsidR="00CE454A" w:rsidRDefault="00CE454A">
      <w:pPr>
        <w:rPr>
          <w:color w:val="000000" w:themeColor="text1"/>
        </w:rPr>
      </w:pPr>
    </w:p>
    <w:p w14:paraId="001B3405" w14:textId="5C737F53" w:rsidR="00CE454A" w:rsidRDefault="00CE454A">
      <w:pPr>
        <w:rPr>
          <w:color w:val="000000" w:themeColor="text1"/>
        </w:rPr>
      </w:pPr>
      <w:r w:rsidRPr="00CE454A">
        <w:rPr>
          <w:color w:val="FF0000"/>
        </w:rPr>
        <w:t>Instrucciones:</w:t>
      </w:r>
      <w:r>
        <w:rPr>
          <w:color w:val="000000" w:themeColor="text1"/>
        </w:rPr>
        <w:t xml:space="preserve"> Solucione</w:t>
      </w:r>
      <w:r w:rsidRPr="00CE454A">
        <w:rPr>
          <w:color w:val="000000" w:themeColor="text1"/>
        </w:rPr>
        <w:t xml:space="preserve"> los siguientes problemas de cálculos de probabilidades</w:t>
      </w:r>
      <w:r>
        <w:rPr>
          <w:color w:val="000000" w:themeColor="text1"/>
        </w:rPr>
        <w:t xml:space="preserve"> y evalúe lo aprendido.</w:t>
      </w:r>
    </w:p>
    <w:p w14:paraId="6CEDDC68" w14:textId="77777777" w:rsidR="00770465" w:rsidRDefault="00770465">
      <w:pPr>
        <w:rPr>
          <w:color w:val="000000" w:themeColor="text1"/>
        </w:rPr>
      </w:pPr>
    </w:p>
    <w:p w14:paraId="7C2D6283" w14:textId="7429289C" w:rsidR="00770465" w:rsidRDefault="00770465">
      <w:pPr>
        <w:rPr>
          <w:color w:val="000000" w:themeColor="text1"/>
        </w:rPr>
      </w:pPr>
      <w:r>
        <w:rPr>
          <w:color w:val="000000" w:themeColor="text1"/>
        </w:rPr>
        <w:t>Comienza ahora</w:t>
      </w:r>
    </w:p>
    <w:p w14:paraId="0385C78D" w14:textId="77777777" w:rsidR="00B56AEE" w:rsidRDefault="00B56AEE">
      <w:pPr>
        <w:rPr>
          <w:color w:val="000000" w:themeColor="text1"/>
        </w:rPr>
      </w:pPr>
    </w:p>
    <w:p w14:paraId="3E452731" w14:textId="7B8FF47B" w:rsidR="00B56AEE" w:rsidRPr="00B56AEE" w:rsidRDefault="00B56AEE">
      <w:pPr>
        <w:rPr>
          <w:b/>
          <w:color w:val="000000" w:themeColor="text1"/>
        </w:rPr>
      </w:pPr>
      <w:r w:rsidRPr="00B56AEE">
        <w:rPr>
          <w:b/>
          <w:color w:val="000000" w:themeColor="text1"/>
        </w:rPr>
        <w:t>Problema 1</w:t>
      </w:r>
    </w:p>
    <w:p w14:paraId="7DFD5AC3" w14:textId="77777777" w:rsidR="00B56AEE" w:rsidRDefault="00B56AEE">
      <w:pPr>
        <w:rPr>
          <w:color w:val="FF0000"/>
        </w:rPr>
      </w:pPr>
    </w:p>
    <w:p w14:paraId="7B872E1F" w14:textId="66E76167" w:rsidR="00B56AEE" w:rsidRPr="00B56AEE" w:rsidRDefault="00B56AEE">
      <w:pPr>
        <w:rPr>
          <w:color w:val="000000" w:themeColor="text1"/>
        </w:rPr>
      </w:pPr>
      <w:r w:rsidRPr="00B56AEE">
        <w:rPr>
          <w:color w:val="000000" w:themeColor="text1"/>
        </w:rPr>
        <w:t xml:space="preserve">El tiempo de espera en un PBX se puede modelar mediante una distribución de </w:t>
      </w:r>
      <w:proofErr w:type="spellStart"/>
      <w:r w:rsidRPr="00B56AEE">
        <w:rPr>
          <w:color w:val="000000" w:themeColor="text1"/>
        </w:rPr>
        <w:t>Poisson</w:t>
      </w:r>
      <w:proofErr w:type="spellEnd"/>
      <w:r w:rsidRPr="00B56AEE">
        <w:rPr>
          <w:color w:val="000000" w:themeColor="text1"/>
        </w:rPr>
        <w:t>. Si el tiempo promedio de espera de una persona corresponde a 2 minutos, la probabilidad que una persona tarde 3 minutos en ser atendida es de:</w:t>
      </w:r>
    </w:p>
    <w:p w14:paraId="0FC39F40" w14:textId="77777777" w:rsidR="00732861" w:rsidRDefault="00732861">
      <w:pPr>
        <w:rPr>
          <w:color w:val="FF0000"/>
        </w:rPr>
      </w:pPr>
    </w:p>
    <w:p w14:paraId="03A9BC3C" w14:textId="77777777" w:rsidR="00B56AEE" w:rsidRPr="00B56AEE" w:rsidRDefault="00B56AEE" w:rsidP="00B56AEE">
      <w:pPr>
        <w:numPr>
          <w:ilvl w:val="1"/>
          <w:numId w:val="4"/>
        </w:numPr>
        <w:rPr>
          <w:color w:val="000000" w:themeColor="text1"/>
        </w:rPr>
      </w:pPr>
      <w:r w:rsidRPr="00B56AEE">
        <w:rPr>
          <w:color w:val="000000" w:themeColor="text1"/>
        </w:rPr>
        <w:t>0.1131</w:t>
      </w:r>
    </w:p>
    <w:p w14:paraId="21A700F2" w14:textId="113977D2" w:rsidR="00B56AEE" w:rsidRPr="00B56AEE" w:rsidRDefault="00B56AEE" w:rsidP="00B56AEE">
      <w:pPr>
        <w:numPr>
          <w:ilvl w:val="1"/>
          <w:numId w:val="4"/>
        </w:numPr>
        <w:rPr>
          <w:color w:val="000000" w:themeColor="text1"/>
        </w:rPr>
      </w:pPr>
      <w:r w:rsidRPr="00B56AEE">
        <w:rPr>
          <w:color w:val="000000" w:themeColor="text1"/>
        </w:rPr>
        <w:t>0.1804</w:t>
      </w:r>
      <w:r w:rsidR="00414C91">
        <w:rPr>
          <w:color w:val="000000" w:themeColor="text1"/>
        </w:rPr>
        <w:t xml:space="preserve"> </w:t>
      </w:r>
      <w:r w:rsidR="00414C91" w:rsidRPr="00414C91">
        <w:rPr>
          <w:color w:val="FF0000"/>
        </w:rPr>
        <w:t>(respuesta correcta)</w:t>
      </w:r>
    </w:p>
    <w:p w14:paraId="1EDC11C4" w14:textId="77777777" w:rsidR="00B56AEE" w:rsidRPr="00B56AEE" w:rsidRDefault="00B56AEE" w:rsidP="00B56AEE">
      <w:pPr>
        <w:numPr>
          <w:ilvl w:val="1"/>
          <w:numId w:val="4"/>
        </w:numPr>
        <w:rPr>
          <w:color w:val="000000" w:themeColor="text1"/>
        </w:rPr>
      </w:pPr>
      <w:r w:rsidRPr="00B56AEE">
        <w:rPr>
          <w:color w:val="000000" w:themeColor="text1"/>
        </w:rPr>
        <w:t>0.1885</w:t>
      </w:r>
    </w:p>
    <w:p w14:paraId="7BA25B79" w14:textId="77777777" w:rsidR="00B56AEE" w:rsidRPr="00B56AEE" w:rsidRDefault="00B56AEE" w:rsidP="00B56AEE">
      <w:pPr>
        <w:numPr>
          <w:ilvl w:val="1"/>
          <w:numId w:val="4"/>
        </w:numPr>
        <w:rPr>
          <w:color w:val="000000" w:themeColor="text1"/>
        </w:rPr>
      </w:pPr>
      <w:r w:rsidRPr="00B56AEE">
        <w:rPr>
          <w:color w:val="000000" w:themeColor="text1"/>
        </w:rPr>
        <w:t>0.6000</w:t>
      </w:r>
    </w:p>
    <w:p w14:paraId="62F04537" w14:textId="77777777" w:rsidR="00B56AEE" w:rsidRDefault="00B56AEE">
      <w:pPr>
        <w:rPr>
          <w:color w:val="FF0000"/>
        </w:rPr>
      </w:pPr>
    </w:p>
    <w:p w14:paraId="5CD1FE0D" w14:textId="03F71001" w:rsidR="00DD41FE" w:rsidRPr="00DD41FE" w:rsidRDefault="00DD41FE" w:rsidP="00DD41FE">
      <w:pPr>
        <w:jc w:val="both"/>
        <w:rPr>
          <w:color w:val="FF0000"/>
        </w:rPr>
      </w:pPr>
      <w:r w:rsidRPr="00DD41FE">
        <w:rPr>
          <w:color w:val="FF0000"/>
        </w:rPr>
        <w:t xml:space="preserve">Retroalimentación </w:t>
      </w:r>
    </w:p>
    <w:p w14:paraId="08895407" w14:textId="4FDF85CD" w:rsidR="00DD41FE" w:rsidRPr="00DD41FE" w:rsidRDefault="00DD41FE" w:rsidP="00DD41FE">
      <w:pPr>
        <w:jc w:val="both"/>
      </w:pPr>
      <w:r>
        <w:t>N</w:t>
      </w:r>
      <w:r w:rsidRPr="00DD41FE">
        <w:t xml:space="preserve">os dan la información que el promedio, es decir la media, es de 2 minutos por tanto </w:t>
      </w:r>
      <m:oMath>
        <m:r>
          <w:rPr>
            <w:rFonts w:ascii="Cambria Math" w:hAnsi="Cambria Math"/>
          </w:rPr>
          <m:t>μ=2</m:t>
        </m:r>
      </m:oMath>
      <w:r w:rsidRPr="00DD41FE">
        <w:t xml:space="preserve"> y la probabilidad corresponde a:</w:t>
      </w:r>
    </w:p>
    <w:p w14:paraId="17695268" w14:textId="77777777" w:rsidR="00DD41FE" w:rsidRPr="00DD41FE" w:rsidRDefault="00DD41FE" w:rsidP="00DD41FE">
      <w:pPr>
        <w:pStyle w:val="ListParagraph"/>
        <w:jc w:val="both"/>
      </w:pPr>
    </w:p>
    <w:p w14:paraId="75F71362" w14:textId="4D1CDF7D" w:rsidR="00414C91" w:rsidRPr="00DD41FE" w:rsidRDefault="00DD41FE" w:rsidP="00DD41FE">
      <w:pPr>
        <w:pStyle w:val="ListParagraph"/>
        <w:jc w:val="both"/>
      </w:pPr>
      <m:oMathPara>
        <m:oMath>
          <m:r>
            <w:rPr>
              <w:rFonts w:ascii="Cambria Math" w:hAnsi="Cambria Math"/>
            </w:rPr>
            <m:t>P</m:t>
          </m:r>
          <m:d>
            <m:dPr>
              <m:ctrlPr>
                <w:rPr>
                  <w:rFonts w:ascii="Cambria Math" w:hAnsi="Cambria Math"/>
                  <w:i/>
                </w:rPr>
              </m:ctrlPr>
            </m:dPr>
            <m:e>
              <m:r>
                <w:rPr>
                  <w:rFonts w:ascii="Cambria Math" w:hAnsi="Cambria Math"/>
                </w:rPr>
                <m:t>X=3</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3</m:t>
                  </m:r>
                </m:sup>
              </m:sSup>
            </m:num>
            <m:den>
              <m:r>
                <w:rPr>
                  <w:rFonts w:ascii="Cambria Math" w:hAnsi="Cambria Math"/>
                </w:rPr>
                <m:t>3!</m:t>
              </m:r>
            </m:den>
          </m:f>
          <m:r>
            <w:rPr>
              <w:rFonts w:ascii="Cambria Math" w:hAnsi="Cambria Math"/>
            </w:rPr>
            <m:t>=0.1804</m:t>
          </m:r>
        </m:oMath>
      </m:oMathPara>
    </w:p>
    <w:p w14:paraId="3584D0DB" w14:textId="0596221A" w:rsidR="00B56AEE" w:rsidRPr="00B56AEE" w:rsidRDefault="00B56AEE" w:rsidP="00B56AEE">
      <w:pPr>
        <w:rPr>
          <w:b/>
          <w:color w:val="000000" w:themeColor="text1"/>
        </w:rPr>
      </w:pPr>
      <w:r>
        <w:rPr>
          <w:b/>
          <w:color w:val="000000" w:themeColor="text1"/>
        </w:rPr>
        <w:lastRenderedPageBreak/>
        <w:t>Problema 2</w:t>
      </w:r>
    </w:p>
    <w:p w14:paraId="5EC12687" w14:textId="77777777" w:rsidR="00732861" w:rsidRDefault="00732861">
      <w:pPr>
        <w:rPr>
          <w:color w:val="FF0000"/>
        </w:rPr>
      </w:pPr>
    </w:p>
    <w:p w14:paraId="7CBF908D" w14:textId="77777777" w:rsidR="00B56AEE" w:rsidRPr="00B56AEE" w:rsidRDefault="00B56AEE" w:rsidP="00B56AEE">
      <w:pPr>
        <w:jc w:val="both"/>
      </w:pPr>
      <w:r w:rsidRPr="00B56AEE">
        <w:t xml:space="preserve">Al realizar una prueba de control de calidad usted observa que, de 50 cajas, 30 no logran los requisitos mínimos y son consideradas defectuosas. La probabilidad que la próxima caja sea defectuosa, si supone que la variable aleatoria asociada al número de objetos defectuosos es binomial, corresponde a: (Revise el concepto de probabilidad condicional, se recomienda </w:t>
      </w:r>
      <w:proofErr w:type="spellStart"/>
      <w:r w:rsidRPr="00B56AEE">
        <w:t>Walpole</w:t>
      </w:r>
      <w:proofErr w:type="spellEnd"/>
      <w:r w:rsidRPr="00B56AEE">
        <w:t xml:space="preserve"> (2012)).</w:t>
      </w:r>
    </w:p>
    <w:p w14:paraId="5B796316" w14:textId="5341BBDF" w:rsidR="00FE4AAA" w:rsidRDefault="00FE4AAA" w:rsidP="00FE4AAA">
      <w:pPr>
        <w:rPr>
          <w:color w:val="FF0000"/>
        </w:rPr>
      </w:pPr>
    </w:p>
    <w:p w14:paraId="0677EA92" w14:textId="77777777" w:rsidR="004A1115" w:rsidRPr="004A1115" w:rsidRDefault="004A1115" w:rsidP="004A1115">
      <w:pPr>
        <w:numPr>
          <w:ilvl w:val="1"/>
          <w:numId w:val="6"/>
        </w:numPr>
        <w:rPr>
          <w:color w:val="000000" w:themeColor="text1"/>
        </w:rPr>
      </w:pPr>
      <w:r w:rsidRPr="004A1115">
        <w:rPr>
          <w:color w:val="000000" w:themeColor="text1"/>
        </w:rPr>
        <w:t>0.1804</w:t>
      </w:r>
    </w:p>
    <w:p w14:paraId="416E8CED" w14:textId="67B6AC54" w:rsidR="004A1115" w:rsidRPr="004A1115" w:rsidRDefault="004A1115" w:rsidP="004A1115">
      <w:pPr>
        <w:numPr>
          <w:ilvl w:val="1"/>
          <w:numId w:val="6"/>
        </w:numPr>
        <w:rPr>
          <w:color w:val="000000" w:themeColor="text1"/>
        </w:rPr>
      </w:pPr>
      <w:r w:rsidRPr="004A1115">
        <w:rPr>
          <w:color w:val="000000" w:themeColor="text1"/>
        </w:rPr>
        <w:t>0.1885</w:t>
      </w:r>
      <w:r w:rsidR="00DD41FE">
        <w:rPr>
          <w:color w:val="000000" w:themeColor="text1"/>
        </w:rPr>
        <w:t xml:space="preserve"> </w:t>
      </w:r>
      <w:r w:rsidR="00DD41FE" w:rsidRPr="00DD41FE">
        <w:rPr>
          <w:color w:val="FF0000"/>
        </w:rPr>
        <w:t>(respuesta correcta)</w:t>
      </w:r>
    </w:p>
    <w:p w14:paraId="4921282E" w14:textId="77777777" w:rsidR="004A1115" w:rsidRPr="004A1115" w:rsidRDefault="004A1115" w:rsidP="004A1115">
      <w:pPr>
        <w:numPr>
          <w:ilvl w:val="1"/>
          <w:numId w:val="6"/>
        </w:numPr>
        <w:rPr>
          <w:color w:val="000000" w:themeColor="text1"/>
        </w:rPr>
      </w:pPr>
      <w:r w:rsidRPr="004A1115">
        <w:rPr>
          <w:color w:val="000000" w:themeColor="text1"/>
        </w:rPr>
        <w:t>0.1131</w:t>
      </w:r>
    </w:p>
    <w:p w14:paraId="180F3C83" w14:textId="77777777" w:rsidR="004A1115" w:rsidRPr="004A1115" w:rsidRDefault="004A1115" w:rsidP="004A1115">
      <w:pPr>
        <w:numPr>
          <w:ilvl w:val="1"/>
          <w:numId w:val="6"/>
        </w:numPr>
        <w:rPr>
          <w:color w:val="000000" w:themeColor="text1"/>
        </w:rPr>
      </w:pPr>
      <w:r w:rsidRPr="004A1115">
        <w:rPr>
          <w:color w:val="000000" w:themeColor="text1"/>
        </w:rPr>
        <w:t>0.6000</w:t>
      </w:r>
    </w:p>
    <w:p w14:paraId="0FDFE439" w14:textId="77777777" w:rsidR="00B56AEE" w:rsidRDefault="00B56AEE" w:rsidP="00FE4AAA">
      <w:pPr>
        <w:rPr>
          <w:color w:val="FF0000"/>
        </w:rPr>
      </w:pPr>
    </w:p>
    <w:p w14:paraId="44D5D557" w14:textId="7DF7F45A" w:rsidR="00535C09" w:rsidRPr="00535C09" w:rsidRDefault="00535C09" w:rsidP="00535C09">
      <w:pPr>
        <w:jc w:val="both"/>
        <w:rPr>
          <w:color w:val="FF0000"/>
        </w:rPr>
      </w:pPr>
      <w:r w:rsidRPr="00535C09">
        <w:rPr>
          <w:color w:val="FF0000"/>
        </w:rPr>
        <w:t>Retroalimentación</w:t>
      </w:r>
    </w:p>
    <w:p w14:paraId="24B4667D" w14:textId="77777777" w:rsidR="00535C09" w:rsidRPr="00535C09" w:rsidRDefault="00535C09" w:rsidP="00535C09">
      <w:pPr>
        <w:jc w:val="both"/>
      </w:pPr>
      <w:r w:rsidRPr="00535C09">
        <w:t>Como la distribución que asumimos es binomial y nos dicen que 30 de las 50 cajas son defectuosas, entonces, la probabilidad es 0.6. Ahora, recordando el concepto de probabilidad condicional tenemos que:</w:t>
      </w:r>
    </w:p>
    <w:p w14:paraId="37CC8E1F" w14:textId="77777777" w:rsidR="00535C09" w:rsidRPr="00535C09" w:rsidRDefault="00535C09" w:rsidP="00535C09">
      <w:pPr>
        <w:pStyle w:val="ListParagraph"/>
        <w:jc w:val="both"/>
      </w:pPr>
    </w:p>
    <w:p w14:paraId="3D750464" w14:textId="77777777" w:rsidR="00535C09" w:rsidRPr="00535C09" w:rsidRDefault="00535C09" w:rsidP="00535C09">
      <w:pPr>
        <w:pStyle w:val="ListParagraph"/>
        <w:jc w:val="both"/>
      </w:pPr>
      <m:oMathPara>
        <m:oMath>
          <m:r>
            <w:rPr>
              <w:rFonts w:ascii="Cambria Math" w:hAnsi="Cambria Math"/>
            </w:rPr>
            <m:t>P</m:t>
          </m:r>
          <m:d>
            <m:dPr>
              <m:endChr m:val="|"/>
              <m:ctrlPr>
                <w:rPr>
                  <w:rFonts w:ascii="Cambria Math" w:hAnsi="Cambria Math"/>
                  <w:i/>
                </w:rPr>
              </m:ctrlPr>
            </m:dPr>
            <m:e>
              <m:r>
                <w:rPr>
                  <w:rFonts w:ascii="Cambria Math" w:hAnsi="Cambria Math"/>
                </w:rPr>
                <m:t xml:space="preserve">X=31 </m:t>
              </m:r>
            </m:e>
          </m:d>
          <m:r>
            <w:rPr>
              <w:rFonts w:ascii="Cambria Math" w:hAnsi="Cambria Math"/>
            </w:rPr>
            <m:t>X=30)=</m:t>
          </m:r>
          <m:f>
            <m:fPr>
              <m:ctrlPr>
                <w:rPr>
                  <w:rFonts w:ascii="Cambria Math" w:hAnsi="Cambria Math"/>
                  <w:i/>
                </w:rPr>
              </m:ctrlPr>
            </m:fPr>
            <m:num>
              <m:r>
                <w:rPr>
                  <w:rFonts w:ascii="Cambria Math" w:hAnsi="Cambria Math"/>
                </w:rPr>
                <m:t>P(X=31)</m:t>
              </m:r>
            </m:num>
            <m:den>
              <m:r>
                <w:rPr>
                  <w:rFonts w:ascii="Cambria Math" w:hAnsi="Cambria Math"/>
                </w:rPr>
                <m:t>P(X=30)</m:t>
              </m:r>
            </m:den>
          </m:f>
          <m:r>
            <w:rPr>
              <w:rFonts w:ascii="Cambria Math" w:hAnsi="Cambria Math"/>
            </w:rPr>
            <m:t>=</m:t>
          </m:r>
          <m:f>
            <m:fPr>
              <m:ctrlPr>
                <w:rPr>
                  <w:rFonts w:ascii="Cambria Math" w:hAnsi="Cambria Math"/>
                  <w:i/>
                </w:rPr>
              </m:ctrlPr>
            </m:fPr>
            <m:num>
              <m:d>
                <m:dPr>
                  <m:ctrlPr>
                    <w:rPr>
                      <w:rFonts w:ascii="Cambria Math" w:hAnsi="Cambria Math"/>
                      <w:i/>
                    </w:rPr>
                  </m:ctrlPr>
                </m:dPr>
                <m:e>
                  <m:f>
                    <m:fPr>
                      <m:type m:val="noBar"/>
                      <m:ctrlPr>
                        <w:rPr>
                          <w:rFonts w:ascii="Cambria Math" w:hAnsi="Cambria Math"/>
                          <w:i/>
                        </w:rPr>
                      </m:ctrlPr>
                    </m:fPr>
                    <m:num>
                      <m:r>
                        <w:rPr>
                          <w:rFonts w:ascii="Cambria Math" w:hAnsi="Cambria Math"/>
                        </w:rPr>
                        <m:t>51</m:t>
                      </m:r>
                    </m:num>
                    <m:den>
                      <m:r>
                        <w:rPr>
                          <w:rFonts w:ascii="Cambria Math" w:hAnsi="Cambria Math"/>
                        </w:rPr>
                        <m:t>31</m:t>
                      </m:r>
                    </m:den>
                  </m:f>
                </m:e>
              </m:d>
              <m:sSup>
                <m:sSupPr>
                  <m:ctrlPr>
                    <w:rPr>
                      <w:rFonts w:ascii="Cambria Math" w:hAnsi="Cambria Math"/>
                      <w:i/>
                    </w:rPr>
                  </m:ctrlPr>
                </m:sSupPr>
                <m:e>
                  <m:r>
                    <w:rPr>
                      <w:rFonts w:ascii="Cambria Math" w:hAnsi="Cambria Math"/>
                    </w:rPr>
                    <m:t>0.6</m:t>
                  </m:r>
                </m:e>
                <m:sup>
                  <m:r>
                    <w:rPr>
                      <w:rFonts w:ascii="Cambria Math" w:hAnsi="Cambria Math"/>
                    </w:rPr>
                    <m:t>31</m:t>
                  </m:r>
                </m:sup>
              </m:sSup>
              <m:sSup>
                <m:sSupPr>
                  <m:ctrlPr>
                    <w:rPr>
                      <w:rFonts w:ascii="Cambria Math" w:hAnsi="Cambria Math"/>
                      <w:i/>
                    </w:rPr>
                  </m:ctrlPr>
                </m:sSupPr>
                <m:e>
                  <m:d>
                    <m:dPr>
                      <m:ctrlPr>
                        <w:rPr>
                          <w:rFonts w:ascii="Cambria Math" w:hAnsi="Cambria Math"/>
                          <w:i/>
                        </w:rPr>
                      </m:ctrlPr>
                    </m:dPr>
                    <m:e>
                      <m:r>
                        <w:rPr>
                          <w:rFonts w:ascii="Cambria Math" w:hAnsi="Cambria Math"/>
                        </w:rPr>
                        <m:t>1-0.6</m:t>
                      </m:r>
                    </m:e>
                  </m:d>
                </m:e>
                <m:sup>
                  <m:r>
                    <w:rPr>
                      <w:rFonts w:ascii="Cambria Math" w:hAnsi="Cambria Math"/>
                    </w:rPr>
                    <m:t>20</m:t>
                  </m:r>
                </m:sup>
              </m:sSup>
            </m:num>
            <m:den>
              <m:r>
                <w:rPr>
                  <w:rFonts w:ascii="Cambria Math" w:hAnsi="Cambria Math"/>
                </w:rPr>
                <m:t>0.6</m:t>
              </m:r>
            </m:den>
          </m:f>
          <m:r>
            <w:rPr>
              <w:rFonts w:ascii="Cambria Math" w:hAnsi="Cambria Math"/>
            </w:rPr>
            <m:t>=</m:t>
          </m:r>
          <m:f>
            <m:fPr>
              <m:ctrlPr>
                <w:rPr>
                  <w:rFonts w:ascii="Cambria Math" w:hAnsi="Cambria Math"/>
                  <w:i/>
                </w:rPr>
              </m:ctrlPr>
            </m:fPr>
            <m:num>
              <m:r>
                <w:rPr>
                  <w:rFonts w:ascii="Cambria Math" w:hAnsi="Cambria Math"/>
                </w:rPr>
                <m:t>0.1131</m:t>
              </m:r>
            </m:num>
            <m:den>
              <m:r>
                <w:rPr>
                  <w:rFonts w:ascii="Cambria Math" w:hAnsi="Cambria Math"/>
                </w:rPr>
                <m:t>0.6</m:t>
              </m:r>
            </m:den>
          </m:f>
          <m:r>
            <w:rPr>
              <w:rFonts w:ascii="Cambria Math" w:hAnsi="Cambria Math"/>
            </w:rPr>
            <m:t>=0.1885.</m:t>
          </m:r>
        </m:oMath>
      </m:oMathPara>
    </w:p>
    <w:p w14:paraId="6B29266F" w14:textId="77777777" w:rsidR="00535C09" w:rsidRDefault="00535C09" w:rsidP="00FE4AAA">
      <w:pPr>
        <w:rPr>
          <w:color w:val="FF0000"/>
        </w:rPr>
      </w:pPr>
    </w:p>
    <w:p w14:paraId="1B4307D8" w14:textId="77777777" w:rsidR="00B56AEE" w:rsidRDefault="00B56AEE" w:rsidP="00FE4AAA">
      <w:pPr>
        <w:rPr>
          <w:color w:val="FF0000"/>
        </w:rPr>
      </w:pPr>
    </w:p>
    <w:p w14:paraId="63B89881" w14:textId="192C4CF5" w:rsidR="00535C09" w:rsidRDefault="00535C09" w:rsidP="00FE4AAA">
      <w:pPr>
        <w:rPr>
          <w:color w:val="FF0000"/>
        </w:rPr>
      </w:pPr>
      <w:r>
        <w:rPr>
          <w:color w:val="FF0000"/>
        </w:rPr>
        <w:t>Retroalimentación final</w:t>
      </w:r>
    </w:p>
    <w:p w14:paraId="7DAF8E7B" w14:textId="77777777" w:rsidR="00535C09" w:rsidRDefault="00535C09" w:rsidP="00FE4AAA">
      <w:pPr>
        <w:rPr>
          <w:color w:val="FF0000"/>
        </w:rPr>
      </w:pPr>
    </w:p>
    <w:p w14:paraId="6D2CA2CF" w14:textId="77777777" w:rsidR="001C7A73" w:rsidRDefault="00535C09" w:rsidP="00535C09">
      <w:pPr>
        <w:jc w:val="both"/>
      </w:pPr>
      <w:r w:rsidRPr="00535C09">
        <w:t xml:space="preserve">En nuestro trabajo con modelos es importante que tengamos presente conceptos de probabilidad básicos como la probabilidad condicional, toda vez que en el momento de generar valores aleatorios usando una función de distribución, podemos estar atados a que un valor generado influya de forma total o parcial, en la generación del siguiente valor. </w:t>
      </w:r>
    </w:p>
    <w:p w14:paraId="09EDE1A8" w14:textId="77777777" w:rsidR="001C7A73" w:rsidRDefault="001C7A73" w:rsidP="00535C09">
      <w:pPr>
        <w:jc w:val="both"/>
      </w:pPr>
    </w:p>
    <w:p w14:paraId="53910667" w14:textId="5F140C45" w:rsidR="00535C09" w:rsidRPr="00535C09" w:rsidRDefault="001C7A73" w:rsidP="00535C09">
      <w:pPr>
        <w:jc w:val="both"/>
      </w:pPr>
      <w:r>
        <w:t>Por ejemplo, si</w:t>
      </w:r>
      <w:r w:rsidR="00535C09" w:rsidRPr="00535C09">
        <w:t xml:space="preserve"> debemos modelar el proceso de tráfico no solo debemos tener en cuenta en un modelo de redes de Petri el peso del sector que se desea transitar, sino la probabilidad de que a cierta hora del día se genere un tráfico lento aumentando el valor de salida que sería la hora de arribo. </w:t>
      </w:r>
    </w:p>
    <w:p w14:paraId="53FBCCB7" w14:textId="77777777" w:rsidR="0082715D" w:rsidRPr="00FF0FF6" w:rsidRDefault="0082715D" w:rsidP="00FE4AAA">
      <w:pPr>
        <w:rPr>
          <w:color w:val="FF0000"/>
        </w:rPr>
      </w:pPr>
    </w:p>
    <w:sectPr w:rsidR="0082715D" w:rsidRPr="00FF0FF6"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C2E"/>
    <w:multiLevelType w:val="hybridMultilevel"/>
    <w:tmpl w:val="E3188A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52C5CF9"/>
    <w:multiLevelType w:val="hybridMultilevel"/>
    <w:tmpl w:val="789EE5A8"/>
    <w:lvl w:ilvl="0" w:tplc="25208C9A">
      <w:start w:val="1"/>
      <w:numFmt w:val="decimal"/>
      <w:lvlText w:val="%1."/>
      <w:lvlJc w:val="left"/>
      <w:pPr>
        <w:ind w:left="720" w:hanging="360"/>
      </w:pPr>
      <w:rPr>
        <w:sz w:val="17"/>
        <w:szCs w:val="17"/>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21C3BB0"/>
    <w:multiLevelType w:val="hybridMultilevel"/>
    <w:tmpl w:val="FD068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5B76509"/>
    <w:multiLevelType w:val="hybridMultilevel"/>
    <w:tmpl w:val="AF365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EAF7BC9"/>
    <w:multiLevelType w:val="hybridMultilevel"/>
    <w:tmpl w:val="789EE5A8"/>
    <w:lvl w:ilvl="0" w:tplc="25208C9A">
      <w:start w:val="1"/>
      <w:numFmt w:val="decimal"/>
      <w:lvlText w:val="%1."/>
      <w:lvlJc w:val="left"/>
      <w:pPr>
        <w:ind w:left="720" w:hanging="360"/>
      </w:pPr>
      <w:rPr>
        <w:sz w:val="17"/>
        <w:szCs w:val="17"/>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74FA5DE2"/>
    <w:multiLevelType w:val="hybridMultilevel"/>
    <w:tmpl w:val="789EE5A8"/>
    <w:lvl w:ilvl="0" w:tplc="25208C9A">
      <w:start w:val="1"/>
      <w:numFmt w:val="decimal"/>
      <w:lvlText w:val="%1."/>
      <w:lvlJc w:val="left"/>
      <w:pPr>
        <w:ind w:left="720" w:hanging="360"/>
      </w:pPr>
      <w:rPr>
        <w:sz w:val="17"/>
        <w:szCs w:val="17"/>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C0"/>
    <w:rsid w:val="00017CA2"/>
    <w:rsid w:val="000E1B6C"/>
    <w:rsid w:val="001C7A73"/>
    <w:rsid w:val="002873DB"/>
    <w:rsid w:val="003D17BE"/>
    <w:rsid w:val="00414C91"/>
    <w:rsid w:val="004A1115"/>
    <w:rsid w:val="004E4B87"/>
    <w:rsid w:val="00535C09"/>
    <w:rsid w:val="005419D3"/>
    <w:rsid w:val="005B69C0"/>
    <w:rsid w:val="005E01B6"/>
    <w:rsid w:val="00636DBB"/>
    <w:rsid w:val="00732861"/>
    <w:rsid w:val="00770465"/>
    <w:rsid w:val="00804270"/>
    <w:rsid w:val="00810339"/>
    <w:rsid w:val="0082715D"/>
    <w:rsid w:val="00941594"/>
    <w:rsid w:val="00944D68"/>
    <w:rsid w:val="00972197"/>
    <w:rsid w:val="009E22FF"/>
    <w:rsid w:val="00A43EAC"/>
    <w:rsid w:val="00B56AEE"/>
    <w:rsid w:val="00BB6748"/>
    <w:rsid w:val="00C440F1"/>
    <w:rsid w:val="00CE454A"/>
    <w:rsid w:val="00D20FCB"/>
    <w:rsid w:val="00DD41FE"/>
    <w:rsid w:val="00F5331C"/>
    <w:rsid w:val="00F5491A"/>
    <w:rsid w:val="00FE4AAA"/>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499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82715D"/>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82715D"/>
    <w:rPr>
      <w:rFonts w:asciiTheme="majorHAnsi" w:eastAsiaTheme="majorEastAsia" w:hAnsiTheme="majorHAnsi" w:cstheme="majorBidi"/>
      <w:i/>
      <w:iCs/>
      <w:color w:val="4F81BD" w:themeColor="accent1"/>
      <w:spacing w:val="15"/>
      <w:lang w:val="es-ES_tradnl"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82715D"/>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82715D"/>
    <w:rPr>
      <w:rFonts w:asciiTheme="majorHAnsi" w:eastAsiaTheme="majorEastAsia" w:hAnsiTheme="majorHAnsi" w:cstheme="majorBidi"/>
      <w:i/>
      <w:iCs/>
      <w:color w:val="4F81BD" w:themeColor="accent1"/>
      <w:spacing w:val="15"/>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3985">
      <w:bodyDiv w:val="1"/>
      <w:marLeft w:val="0"/>
      <w:marRight w:val="0"/>
      <w:marTop w:val="0"/>
      <w:marBottom w:val="0"/>
      <w:divBdr>
        <w:top w:val="none" w:sz="0" w:space="0" w:color="auto"/>
        <w:left w:val="none" w:sz="0" w:space="0" w:color="auto"/>
        <w:bottom w:val="none" w:sz="0" w:space="0" w:color="auto"/>
        <w:right w:val="none" w:sz="0" w:space="0" w:color="auto"/>
      </w:divBdr>
      <w:divsChild>
        <w:div w:id="1282613659">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357</Words>
  <Characters>2039</Characters>
  <Application>Microsoft Macintosh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31</cp:revision>
  <dcterms:created xsi:type="dcterms:W3CDTF">2019-05-09T15:25:00Z</dcterms:created>
  <dcterms:modified xsi:type="dcterms:W3CDTF">2019-05-21T01:20:00Z</dcterms:modified>
</cp:coreProperties>
</file>