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B9382" w14:textId="7E924D40" w:rsidR="00104C7C" w:rsidRPr="00BB59E6" w:rsidRDefault="005B465F">
      <w:pPr>
        <w:rPr>
          <w:b/>
        </w:rPr>
      </w:pPr>
      <w:r>
        <w:rPr>
          <w:b/>
        </w:rPr>
        <w:t>INTERACTIVIDAD</w:t>
      </w:r>
    </w:p>
    <w:p w14:paraId="2846BED7" w14:textId="735F1705" w:rsidR="00BB59E6" w:rsidRDefault="005B465F">
      <w:r>
        <w:t>Edge 4 / Check</w:t>
      </w:r>
    </w:p>
    <w:p w14:paraId="78E11B78" w14:textId="6CC82F04" w:rsidR="00090FB0" w:rsidRDefault="00BB59E6" w:rsidP="00090FB0">
      <w:pPr>
        <w:rPr>
          <w:color w:val="FF0000"/>
        </w:rPr>
      </w:pPr>
      <w:r w:rsidRPr="00BB59E6">
        <w:rPr>
          <w:color w:val="FF0000"/>
        </w:rPr>
        <w:t xml:space="preserve">Instrucciones: favor </w:t>
      </w:r>
      <w:r w:rsidR="005B465F">
        <w:rPr>
          <w:color w:val="FF0000"/>
        </w:rPr>
        <w:t>utilizar este contenido en la interactividad indicada.</w:t>
      </w:r>
      <w:r w:rsidR="006A067D">
        <w:rPr>
          <w:color w:val="FF0000"/>
        </w:rPr>
        <w:t xml:space="preserve"> Favor c</w:t>
      </w:r>
      <w:bookmarkStart w:id="0" w:name="_GoBack"/>
      <w:bookmarkEnd w:id="0"/>
      <w:r w:rsidR="005B465F">
        <w:rPr>
          <w:color w:val="FF0000"/>
        </w:rPr>
        <w:t>olocar un item más en la interactividad.</w:t>
      </w:r>
    </w:p>
    <w:p w14:paraId="4B257F68" w14:textId="77777777" w:rsidR="00090FB0" w:rsidRDefault="00090FB0" w:rsidP="00090FB0">
      <w:pPr>
        <w:rPr>
          <w:color w:val="FF0000"/>
        </w:rPr>
      </w:pPr>
    </w:p>
    <w:p w14:paraId="19024666" w14:textId="07DB47EA" w:rsidR="005B465F" w:rsidRDefault="005B465F" w:rsidP="005B465F">
      <w:pPr>
        <w:jc w:val="center"/>
        <w:rPr>
          <w:rFonts w:cs="Arial"/>
          <w:b/>
          <w:color w:val="000000"/>
          <w:sz w:val="17"/>
          <w:szCs w:val="17"/>
          <w:lang w:val="es-ES" w:eastAsia="es-ES"/>
        </w:rPr>
      </w:pPr>
      <w:r>
        <w:rPr>
          <w:rFonts w:cs="Arial"/>
          <w:b/>
          <w:color w:val="000000"/>
          <w:sz w:val="17"/>
          <w:szCs w:val="17"/>
          <w:lang w:val="es-ES" w:eastAsia="es-ES"/>
        </w:rPr>
        <w:t xml:space="preserve">Técnicas que utiliza un </w:t>
      </w:r>
      <w:r w:rsidRPr="005B465F">
        <w:rPr>
          <w:rFonts w:cs="Arial"/>
          <w:b/>
          <w:color w:val="000000"/>
          <w:sz w:val="17"/>
          <w:szCs w:val="17"/>
          <w:lang w:val="es-ES" w:eastAsia="es-ES"/>
        </w:rPr>
        <w:t>Firewall</w:t>
      </w:r>
      <w:r>
        <w:rPr>
          <w:rFonts w:cs="Arial"/>
          <w:b/>
          <w:color w:val="000000"/>
          <w:sz w:val="17"/>
          <w:szCs w:val="17"/>
          <w:lang w:val="es-ES" w:eastAsia="es-ES"/>
        </w:rPr>
        <w:t xml:space="preserve"> para autorizar o denegar el acceso en una red</w:t>
      </w:r>
    </w:p>
    <w:p w14:paraId="7880FF9E" w14:textId="77777777" w:rsidR="005B465F" w:rsidRPr="005B465F" w:rsidRDefault="005B465F" w:rsidP="005B465F">
      <w:pPr>
        <w:jc w:val="center"/>
        <w:rPr>
          <w:rFonts w:cs="Arial"/>
          <w:b/>
          <w:color w:val="000000"/>
          <w:sz w:val="17"/>
          <w:szCs w:val="17"/>
          <w:lang w:val="es-ES" w:eastAsia="es-ES"/>
        </w:rPr>
      </w:pPr>
    </w:p>
    <w:p w14:paraId="033D05C5" w14:textId="026284B3" w:rsidR="00090FB0" w:rsidRPr="00681B16" w:rsidRDefault="00090FB0" w:rsidP="00090FB0">
      <w:pPr>
        <w:rPr>
          <w:rFonts w:cs="Arial"/>
          <w:color w:val="000000"/>
          <w:sz w:val="17"/>
          <w:szCs w:val="17"/>
          <w:lang w:val="es-ES" w:eastAsia="es-ES"/>
        </w:rPr>
      </w:pPr>
      <w:r w:rsidRPr="00681B16">
        <w:rPr>
          <w:rFonts w:cs="Arial"/>
          <w:color w:val="000000"/>
          <w:sz w:val="17"/>
          <w:szCs w:val="17"/>
          <w:lang w:val="es-ES" w:eastAsia="es-ES"/>
        </w:rPr>
        <w:t xml:space="preserve">El firewall permite realizar: </w:t>
      </w:r>
    </w:p>
    <w:p w14:paraId="57130A6A" w14:textId="77777777" w:rsidR="00090FB0" w:rsidRPr="00681B16" w:rsidRDefault="00090FB0" w:rsidP="00090FB0">
      <w:pPr>
        <w:rPr>
          <w:rFonts w:cs="Arial"/>
          <w:color w:val="000000"/>
          <w:sz w:val="17"/>
          <w:szCs w:val="17"/>
          <w:lang w:val="es-ES" w:eastAsia="es-ES"/>
        </w:rPr>
      </w:pPr>
    </w:p>
    <w:p w14:paraId="10837907" w14:textId="77777777" w:rsidR="00090FB0" w:rsidRPr="00681B16" w:rsidRDefault="00090FB0" w:rsidP="00090FB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17"/>
          <w:szCs w:val="17"/>
          <w:lang w:val="es-ES" w:eastAsia="es-ES"/>
        </w:rPr>
      </w:pPr>
      <w:r w:rsidRPr="00681B16">
        <w:rPr>
          <w:rFonts w:cs="Arial"/>
          <w:color w:val="000000"/>
          <w:sz w:val="17"/>
          <w:szCs w:val="17"/>
          <w:lang w:val="es-ES" w:eastAsia="es-ES"/>
        </w:rPr>
        <w:t>Autorizar o denegar el acceso de paquetes a la red dependiendo de las direcciones IP o equipos de procedencia.</w:t>
      </w:r>
    </w:p>
    <w:p w14:paraId="1EC6B6F8" w14:textId="18896C58" w:rsidR="00090FB0" w:rsidRPr="00681B16" w:rsidRDefault="00090FB0" w:rsidP="00090FB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17"/>
          <w:szCs w:val="17"/>
          <w:lang w:val="es-ES" w:eastAsia="es-ES"/>
        </w:rPr>
      </w:pPr>
      <w:r w:rsidRPr="00681B16">
        <w:rPr>
          <w:rFonts w:cs="Arial"/>
          <w:color w:val="000000"/>
          <w:sz w:val="17"/>
          <w:szCs w:val="17"/>
          <w:lang w:val="es-ES" w:eastAsia="es-ES"/>
        </w:rPr>
        <w:t>Controla el uso de aplicaciones que quieren utilizar determinados puertos de los equipos de red</w:t>
      </w:r>
      <w:r w:rsidR="005B465F">
        <w:rPr>
          <w:rFonts w:cs="Arial"/>
          <w:color w:val="000000"/>
          <w:sz w:val="17"/>
          <w:szCs w:val="17"/>
          <w:lang w:val="es-ES" w:eastAsia="es-ES"/>
        </w:rPr>
        <w:t>.</w:t>
      </w:r>
    </w:p>
    <w:p w14:paraId="48660F20" w14:textId="77777777" w:rsidR="00090FB0" w:rsidRPr="00681B16" w:rsidRDefault="00090FB0" w:rsidP="00090FB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17"/>
          <w:szCs w:val="17"/>
          <w:lang w:val="es-ES" w:eastAsia="es-ES"/>
        </w:rPr>
      </w:pPr>
      <w:r w:rsidRPr="00681B16">
        <w:rPr>
          <w:rFonts w:cs="Arial"/>
          <w:color w:val="000000"/>
          <w:sz w:val="17"/>
          <w:szCs w:val="17"/>
          <w:lang w:val="es-ES" w:eastAsia="es-ES"/>
        </w:rPr>
        <w:t>Maneja el acceso a determinados sitios Web.</w:t>
      </w:r>
    </w:p>
    <w:p w14:paraId="0E5F1FF6" w14:textId="77777777" w:rsidR="00090FB0" w:rsidRDefault="00090FB0" w:rsidP="00090FB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17"/>
          <w:szCs w:val="17"/>
          <w:lang w:val="es-ES" w:eastAsia="es-ES"/>
        </w:rPr>
      </w:pPr>
      <w:r w:rsidRPr="00681B16">
        <w:rPr>
          <w:rFonts w:cs="Arial"/>
          <w:color w:val="000000"/>
          <w:sz w:val="17"/>
          <w:szCs w:val="17"/>
          <w:lang w:val="es-ES" w:eastAsia="es-ES"/>
        </w:rPr>
        <w:t>Revisa los paquetes entrantes a la red y rechaza los paquetes no solicitados, a menos que estos se autoricen por el usuario.</w:t>
      </w:r>
    </w:p>
    <w:p w14:paraId="5E44E104" w14:textId="50FFAA2B" w:rsidR="005B465F" w:rsidRPr="00681B16" w:rsidRDefault="005B465F" w:rsidP="00090FB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Arial"/>
          <w:color w:val="000000"/>
          <w:sz w:val="17"/>
          <w:szCs w:val="17"/>
          <w:lang w:val="es-ES" w:eastAsia="es-ES"/>
        </w:rPr>
      </w:pPr>
      <w:r>
        <w:rPr>
          <w:rFonts w:cs="Arial"/>
          <w:color w:val="000000"/>
          <w:sz w:val="17"/>
          <w:szCs w:val="17"/>
          <w:lang w:val="es-ES"/>
        </w:rPr>
        <w:t>A</w:t>
      </w:r>
      <w:r w:rsidRPr="00681B16">
        <w:rPr>
          <w:rFonts w:cs="Arial"/>
          <w:color w:val="000000"/>
          <w:sz w:val="17"/>
          <w:szCs w:val="17"/>
          <w:lang w:val="es-ES"/>
        </w:rPr>
        <w:t>dmiten una o más de las capacidades de filtrado expuestas, además llevan a cabo la traducción de direcciones de red (NAT</w:t>
      </w:r>
      <w:r>
        <w:rPr>
          <w:rFonts w:cs="Arial"/>
          <w:color w:val="000000"/>
          <w:sz w:val="17"/>
          <w:szCs w:val="17"/>
          <w:lang w:val="es-ES"/>
        </w:rPr>
        <w:t>)</w:t>
      </w:r>
    </w:p>
    <w:p w14:paraId="6F23FDCC" w14:textId="77777777" w:rsidR="00090FB0" w:rsidRPr="00681B16" w:rsidRDefault="00090FB0" w:rsidP="00090FB0">
      <w:pPr>
        <w:rPr>
          <w:rFonts w:cs="Arial"/>
          <w:color w:val="000000"/>
          <w:sz w:val="17"/>
          <w:szCs w:val="17"/>
          <w:lang w:val="es-ES" w:eastAsia="es-ES"/>
        </w:rPr>
      </w:pPr>
    </w:p>
    <w:p w14:paraId="1E5BA5A6" w14:textId="6EE7BC08" w:rsidR="00BA0F58" w:rsidRDefault="00090FB0" w:rsidP="00090FB0">
      <w:pPr>
        <w:rPr>
          <w:color w:val="FF0000"/>
        </w:rPr>
      </w:pPr>
      <w:r>
        <w:rPr>
          <w:color w:val="FF0000"/>
        </w:rPr>
        <w:t xml:space="preserve"> </w:t>
      </w:r>
    </w:p>
    <w:sectPr w:rsidR="00BA0F58" w:rsidSect="000A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8F4"/>
    <w:multiLevelType w:val="hybridMultilevel"/>
    <w:tmpl w:val="F6188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555"/>
    <w:multiLevelType w:val="hybridMultilevel"/>
    <w:tmpl w:val="98DC95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3A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E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84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E7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4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2E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EB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B5C62"/>
    <w:multiLevelType w:val="hybridMultilevel"/>
    <w:tmpl w:val="F9746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3FC0"/>
    <w:multiLevelType w:val="hybridMultilevel"/>
    <w:tmpl w:val="B5945C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630A7"/>
    <w:multiLevelType w:val="hybridMultilevel"/>
    <w:tmpl w:val="4C2EF900"/>
    <w:lvl w:ilvl="0" w:tplc="22A69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E9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1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E5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8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A6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21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C0F8A"/>
    <w:multiLevelType w:val="hybridMultilevel"/>
    <w:tmpl w:val="5EE03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E6"/>
    <w:rsid w:val="00090FB0"/>
    <w:rsid w:val="000A7716"/>
    <w:rsid w:val="000D2F6E"/>
    <w:rsid w:val="0010455E"/>
    <w:rsid w:val="00104C7C"/>
    <w:rsid w:val="001B4758"/>
    <w:rsid w:val="00296FE6"/>
    <w:rsid w:val="003D051C"/>
    <w:rsid w:val="00512F5B"/>
    <w:rsid w:val="00552211"/>
    <w:rsid w:val="005B465F"/>
    <w:rsid w:val="005D6D98"/>
    <w:rsid w:val="006A067D"/>
    <w:rsid w:val="006C5C78"/>
    <w:rsid w:val="006F3518"/>
    <w:rsid w:val="007F1409"/>
    <w:rsid w:val="00927817"/>
    <w:rsid w:val="009F0E2E"/>
    <w:rsid w:val="00BA0F58"/>
    <w:rsid w:val="00BB59E6"/>
    <w:rsid w:val="00C01D0B"/>
    <w:rsid w:val="00C15C8F"/>
    <w:rsid w:val="00C31A98"/>
    <w:rsid w:val="00DB427C"/>
    <w:rsid w:val="00F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A96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E6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9E6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B59E6"/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table" w:styleId="TableGrid">
    <w:name w:val="Table Grid"/>
    <w:basedOn w:val="TableNormal"/>
    <w:uiPriority w:val="59"/>
    <w:rsid w:val="003D051C"/>
    <w:rPr>
      <w:rFonts w:eastAsiaTheme="minorEastAsia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51C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51C"/>
    <w:rPr>
      <w:rFonts w:eastAsiaTheme="minorEastAsia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51C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552211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552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E6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9E6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B59E6"/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table" w:styleId="TableGrid">
    <w:name w:val="Table Grid"/>
    <w:basedOn w:val="TableNormal"/>
    <w:uiPriority w:val="59"/>
    <w:rsid w:val="003D051C"/>
    <w:rPr>
      <w:rFonts w:eastAsiaTheme="minorEastAsia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051C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3D051C"/>
    <w:rPr>
      <w:rFonts w:eastAsiaTheme="minorEastAsia"/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3D051C"/>
    <w:pPr>
      <w:spacing w:after="200"/>
      <w:jc w:val="both"/>
    </w:pPr>
    <w:rPr>
      <w:rFonts w:ascii="Arial" w:eastAsia="Times New Roman" w:hAnsi="Arial" w:cs="Times New Roman"/>
      <w:b/>
      <w:bCs/>
      <w:color w:val="4472C4" w:themeColor="accent1"/>
      <w:sz w:val="18"/>
      <w:szCs w:val="18"/>
      <w:lang w:val="es-CO" w:eastAsia="es-CO"/>
    </w:rPr>
  </w:style>
  <w:style w:type="paragraph" w:styleId="NormalWeb">
    <w:name w:val="Normal (Web)"/>
    <w:basedOn w:val="Normal"/>
    <w:uiPriority w:val="99"/>
    <w:unhideWhenUsed/>
    <w:rsid w:val="00552211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552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Cis18</b:Tag>
    <b:SourceType>InternetSite</b:SourceType>
    <b:Guid>{33FD8516-E3CC-4F77-B282-01C6B2F700BC}</b:Guid>
    <b:Author>
      <b:Author>
        <b:Corporate>Cisco Networking Academy</b:Corporate>
      </b:Author>
    </b:Author>
    <b:Year>2018</b:Year>
    <b:Month>02</b:Month>
    <b:Day>05</b:Day>
    <b:URL>https://www.netacad.com/es/</b:URL>
    <b:RefOrder>1</b:RefOrder>
  </b:Source>
  <b:Source>
    <b:Tag>Fen18</b:Tag>
    <b:SourceType>InternetSite</b:SourceType>
    <b:Guid>{E9E359A2-5973-4EC0-867E-1AF4CD27F6BE}</b:Guid>
    <b:Title>Luis Sanchez Fenollar</b:Title>
    <b:Year>2018</b:Year>
    <b:Author>
      <b:Author>
        <b:NameList>
          <b:Person>
            <b:Last>Fenollar</b:Last>
            <b:First>Luis</b:First>
          </b:Person>
        </b:NameList>
      </b:Author>
    </b:Author>
    <b:Month>Febrero</b:Month>
    <b:Day>12</b:Day>
    <b:URL>http://luissanchezfenollar.blogspot.com.co/2012/10/que-son-los-p2p-o-peer-to-peer.html</b:URL>
    <b:RefOrder>2</b:RefOrder>
  </b:Source>
</b:Sources>
</file>

<file path=customXml/itemProps1.xml><?xml version="1.0" encoding="utf-8"?>
<ds:datastoreItem xmlns:ds="http://schemas.openxmlformats.org/officeDocument/2006/customXml" ds:itemID="{E4710954-1644-E74D-9832-1A5FF7BB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FaedisSDM2594</dc:creator>
  <cp:keywords/>
  <dc:description/>
  <cp:lastModifiedBy>Carlos Murcia</cp:lastModifiedBy>
  <cp:revision>5</cp:revision>
  <dcterms:created xsi:type="dcterms:W3CDTF">2018-03-23T15:25:00Z</dcterms:created>
  <dcterms:modified xsi:type="dcterms:W3CDTF">2018-04-02T00:21:00Z</dcterms:modified>
</cp:coreProperties>
</file>