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97FAC" w14:textId="77777777" w:rsidR="00104C7C" w:rsidRPr="00A5744C" w:rsidRDefault="007E47F1">
      <w:pPr>
        <w:rPr>
          <w:b/>
          <w:lang w:val="es-ES_tradnl"/>
        </w:rPr>
      </w:pPr>
      <w:r w:rsidRPr="00A5744C">
        <w:rPr>
          <w:b/>
          <w:lang w:val="es-ES_tradnl"/>
        </w:rPr>
        <w:t>INTERACTIVIDAD</w:t>
      </w:r>
    </w:p>
    <w:p w14:paraId="3203A5F4" w14:textId="7522E1F8" w:rsidR="007E47F1" w:rsidRPr="00A5744C" w:rsidRDefault="00D82DE8">
      <w:pPr>
        <w:rPr>
          <w:lang w:val="es-ES_tradnl"/>
        </w:rPr>
      </w:pPr>
      <w:r>
        <w:rPr>
          <w:lang w:val="es-ES_tradnl"/>
        </w:rPr>
        <w:t>Edge 4 / Pestañas 2 (Bandas)</w:t>
      </w:r>
    </w:p>
    <w:p w14:paraId="51024B85" w14:textId="44A21708" w:rsidR="007E47F1" w:rsidRPr="00A5744C" w:rsidRDefault="007E47F1">
      <w:pPr>
        <w:rPr>
          <w:color w:val="FF0000"/>
          <w:lang w:val="es-ES_tradnl"/>
        </w:rPr>
      </w:pPr>
      <w:r w:rsidRPr="00A5744C">
        <w:rPr>
          <w:color w:val="FF0000"/>
          <w:lang w:val="es-ES_tradnl"/>
        </w:rPr>
        <w:t>Instrucciones: favor colocar el siguiente contenido en la interactividad indicada.</w:t>
      </w:r>
      <w:r w:rsidR="0057078D">
        <w:rPr>
          <w:color w:val="FF0000"/>
          <w:lang w:val="es-ES_tradnl"/>
        </w:rPr>
        <w:t xml:space="preserve"> Cada subtítulo es una pestaña de la interactividad. </w:t>
      </w:r>
      <w:bookmarkStart w:id="0" w:name="_GoBack"/>
      <w:bookmarkEnd w:id="0"/>
    </w:p>
    <w:p w14:paraId="47321692" w14:textId="77777777" w:rsidR="003D73BE" w:rsidRPr="00A5744C" w:rsidRDefault="003D73BE" w:rsidP="001D2E6B">
      <w:pPr>
        <w:rPr>
          <w:color w:val="FF0000"/>
          <w:lang w:val="es-ES_tradnl"/>
        </w:rPr>
      </w:pPr>
    </w:p>
    <w:p w14:paraId="79376280" w14:textId="6AB07111" w:rsidR="00A5744C" w:rsidRPr="00A5744C" w:rsidRDefault="00A5744C" w:rsidP="00A5744C">
      <w:pPr>
        <w:jc w:val="center"/>
        <w:rPr>
          <w:rFonts w:cs="Arial"/>
          <w:b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b/>
          <w:color w:val="000000"/>
          <w:sz w:val="17"/>
          <w:szCs w:val="17"/>
          <w:lang w:val="es-ES_tradnl" w:eastAsia="es-ES"/>
        </w:rPr>
        <w:t>Protocolo UDP</w:t>
      </w:r>
    </w:p>
    <w:p w14:paraId="0DEE8454" w14:textId="77777777" w:rsidR="00A5744C" w:rsidRPr="00A5744C" w:rsidRDefault="00A5744C" w:rsidP="00A5744C">
      <w:pPr>
        <w:jc w:val="center"/>
        <w:rPr>
          <w:rFonts w:cs="Arial"/>
          <w:b/>
          <w:color w:val="000000"/>
          <w:sz w:val="17"/>
          <w:szCs w:val="17"/>
          <w:lang w:val="es-ES_tradnl" w:eastAsia="es-ES"/>
        </w:rPr>
      </w:pPr>
    </w:p>
    <w:p w14:paraId="3583BC40" w14:textId="77777777" w:rsidR="001D2E6B" w:rsidRPr="00A5744C" w:rsidRDefault="001D2E6B" w:rsidP="001D2E6B">
      <w:pPr>
        <w:rPr>
          <w:rFonts w:cs="Arial"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color w:val="000000"/>
          <w:sz w:val="17"/>
          <w:szCs w:val="17"/>
          <w:lang w:val="es-ES_tradnl" w:eastAsia="es-ES"/>
        </w:rPr>
        <w:t xml:space="preserve">UDP es un protocolo de transporte liviano, en comparación con TCP  que posee igual segmentación de datos, aunque no tiene el control de flujo y la confiabilidad que ofrece TCP. Las características de UDP son las siguientes: </w:t>
      </w:r>
    </w:p>
    <w:p w14:paraId="19D9B260" w14:textId="77777777" w:rsidR="001D2E6B" w:rsidRPr="00A5744C" w:rsidRDefault="001D2E6B" w:rsidP="001D2E6B">
      <w:pPr>
        <w:rPr>
          <w:rFonts w:cs="Arial"/>
          <w:color w:val="000000"/>
          <w:sz w:val="17"/>
          <w:szCs w:val="17"/>
          <w:lang w:val="es-ES_tradnl" w:eastAsia="es-ES"/>
        </w:rPr>
      </w:pPr>
    </w:p>
    <w:p w14:paraId="4F9CDF85" w14:textId="77777777" w:rsidR="001D2E6B" w:rsidRPr="00A5744C" w:rsidRDefault="001D2E6B" w:rsidP="001D2E6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b/>
          <w:color w:val="000000"/>
          <w:sz w:val="17"/>
          <w:szCs w:val="17"/>
          <w:lang w:val="es-ES_tradnl" w:eastAsia="es-ES"/>
        </w:rPr>
        <w:t>Trabaja sin conexión</w:t>
      </w:r>
      <w:r w:rsidRPr="00A5744C">
        <w:rPr>
          <w:rFonts w:cs="Arial"/>
          <w:color w:val="000000"/>
          <w:sz w:val="17"/>
          <w:szCs w:val="17"/>
          <w:lang w:val="es-ES_tradnl" w:eastAsia="es-ES"/>
        </w:rPr>
        <w:t>: Antes de enviar o recibir datos, UDP no puede establecer una conexión confiable entre los hosts.</w:t>
      </w:r>
    </w:p>
    <w:p w14:paraId="5037D891" w14:textId="77777777" w:rsidR="001D2E6B" w:rsidRPr="00A5744C" w:rsidRDefault="001D2E6B" w:rsidP="001D2E6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</w:p>
    <w:p w14:paraId="097C180F" w14:textId="77777777" w:rsidR="001D2E6B" w:rsidRPr="00A5744C" w:rsidRDefault="001D2E6B" w:rsidP="001D2E6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b/>
          <w:color w:val="000000"/>
          <w:sz w:val="17"/>
          <w:szCs w:val="17"/>
          <w:lang w:val="es-ES_tradnl" w:eastAsia="es-ES"/>
        </w:rPr>
        <w:t>Entrega no confiable</w:t>
      </w:r>
      <w:r w:rsidRPr="00A5744C">
        <w:rPr>
          <w:rFonts w:cs="Arial"/>
          <w:color w:val="000000"/>
          <w:sz w:val="17"/>
          <w:szCs w:val="17"/>
          <w:lang w:val="es-ES_tradnl" w:eastAsia="es-ES"/>
        </w:rPr>
        <w:t>: UDP es un protocolo que no puede asegurar que los datos sean entregados al destino, además no puede hacer que el host emisor vuelva a enviar los datos que se pierden o se dañan dentro de la red.</w:t>
      </w:r>
    </w:p>
    <w:p w14:paraId="78B3A1B5" w14:textId="77777777" w:rsidR="001D2E6B" w:rsidRPr="00A5744C" w:rsidRDefault="001D2E6B" w:rsidP="001D2E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</w:p>
    <w:p w14:paraId="1E4F87AE" w14:textId="77777777" w:rsidR="001D2E6B" w:rsidRPr="00A5744C" w:rsidRDefault="001D2E6B" w:rsidP="001D2E6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b/>
          <w:color w:val="000000"/>
          <w:sz w:val="17"/>
          <w:szCs w:val="17"/>
          <w:lang w:val="es-ES_tradnl" w:eastAsia="es-ES"/>
        </w:rPr>
        <w:t>Reconstrucción de datos no ordenada</w:t>
      </w:r>
      <w:r w:rsidRPr="00A5744C">
        <w:rPr>
          <w:rFonts w:cs="Arial"/>
          <w:color w:val="000000"/>
          <w:sz w:val="17"/>
          <w:szCs w:val="17"/>
          <w:lang w:val="es-ES_tradnl" w:eastAsia="es-ES"/>
        </w:rPr>
        <w:t xml:space="preserve">: UDP no organiza los datos para entregarlos al destino, los transporta en el orden en que le han llegado a la aplicación.  </w:t>
      </w:r>
    </w:p>
    <w:p w14:paraId="6C14D97A" w14:textId="77777777" w:rsidR="001D2E6B" w:rsidRPr="00A5744C" w:rsidRDefault="001D2E6B" w:rsidP="001D2E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color w:val="000000"/>
          <w:sz w:val="17"/>
          <w:szCs w:val="17"/>
          <w:lang w:val="es-ES_tradnl" w:eastAsia="es-ES"/>
        </w:rPr>
        <w:t xml:space="preserve"> </w:t>
      </w:r>
    </w:p>
    <w:p w14:paraId="76E81128" w14:textId="77777777" w:rsidR="001D2E6B" w:rsidRPr="00A5744C" w:rsidRDefault="001D2E6B" w:rsidP="001D2E6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17"/>
          <w:szCs w:val="17"/>
          <w:lang w:val="es-ES_tradnl" w:eastAsia="es-ES"/>
        </w:rPr>
      </w:pPr>
      <w:r w:rsidRPr="00A5744C">
        <w:rPr>
          <w:rFonts w:cs="Arial"/>
          <w:b/>
          <w:color w:val="000000"/>
          <w:sz w:val="17"/>
          <w:szCs w:val="17"/>
          <w:lang w:val="es-ES_tradnl" w:eastAsia="es-ES"/>
        </w:rPr>
        <w:t>Sin control del flujo</w:t>
      </w:r>
      <w:r w:rsidRPr="00A5744C">
        <w:rPr>
          <w:rFonts w:cs="Arial"/>
          <w:color w:val="000000"/>
          <w:sz w:val="17"/>
          <w:szCs w:val="17"/>
          <w:lang w:val="es-ES_tradnl" w:eastAsia="es-ES"/>
        </w:rPr>
        <w:t xml:space="preserve">: El protocolo UDP no puede vigilar la cantidad de datos que son transmitidos desde el host emisor. Esto ocasiona una saturación en el dispositivo de destino. Cuando los datos son transmitidos y el host de destino se sobrecarga de información, es probable que los datos sean descartados. UDP no posee un mecanismo para hacer una retransmisión de los datos que han sido descartados a comparación de TCP.    </w:t>
      </w:r>
    </w:p>
    <w:p w14:paraId="6CA5562F" w14:textId="77777777" w:rsidR="001D2E6B" w:rsidRPr="00A5744C" w:rsidRDefault="001D2E6B" w:rsidP="001D2E6B">
      <w:pPr>
        <w:rPr>
          <w:color w:val="FF0000"/>
          <w:lang w:val="es-ES_tradnl"/>
        </w:rPr>
      </w:pPr>
    </w:p>
    <w:sectPr w:rsidR="001D2E6B" w:rsidRPr="00A5744C" w:rsidSect="000A7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2B5A"/>
    <w:multiLevelType w:val="hybridMultilevel"/>
    <w:tmpl w:val="88688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82941"/>
    <w:multiLevelType w:val="hybridMultilevel"/>
    <w:tmpl w:val="239217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B506A"/>
    <w:multiLevelType w:val="multilevel"/>
    <w:tmpl w:val="50401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7665A01"/>
    <w:multiLevelType w:val="multilevel"/>
    <w:tmpl w:val="407C4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35519ED"/>
    <w:multiLevelType w:val="hybridMultilevel"/>
    <w:tmpl w:val="F4D66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515E0"/>
    <w:multiLevelType w:val="hybridMultilevel"/>
    <w:tmpl w:val="EECA4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B2A25"/>
    <w:multiLevelType w:val="multilevel"/>
    <w:tmpl w:val="0CE02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0FC4793"/>
    <w:multiLevelType w:val="multilevel"/>
    <w:tmpl w:val="0F8A9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D1D052C"/>
    <w:multiLevelType w:val="hybridMultilevel"/>
    <w:tmpl w:val="8E54B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F1"/>
    <w:rsid w:val="000125C8"/>
    <w:rsid w:val="000A7716"/>
    <w:rsid w:val="0010455E"/>
    <w:rsid w:val="00104C7C"/>
    <w:rsid w:val="00135C28"/>
    <w:rsid w:val="00160503"/>
    <w:rsid w:val="001B7015"/>
    <w:rsid w:val="001D2E6B"/>
    <w:rsid w:val="003D73BE"/>
    <w:rsid w:val="00440D3F"/>
    <w:rsid w:val="0057078D"/>
    <w:rsid w:val="006D3A51"/>
    <w:rsid w:val="007E04DC"/>
    <w:rsid w:val="007E47F1"/>
    <w:rsid w:val="008D54E7"/>
    <w:rsid w:val="008F4D8F"/>
    <w:rsid w:val="00A5744C"/>
    <w:rsid w:val="00AE5825"/>
    <w:rsid w:val="00BF2F9A"/>
    <w:rsid w:val="00C32429"/>
    <w:rsid w:val="00D82DE8"/>
    <w:rsid w:val="00E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50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D73BE"/>
    <w:pPr>
      <w:spacing w:after="200"/>
      <w:jc w:val="both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s-CO" w:eastAsia="es-CO"/>
    </w:rPr>
  </w:style>
  <w:style w:type="table" w:styleId="TableGrid">
    <w:name w:val="Table Grid"/>
    <w:basedOn w:val="TableNormal"/>
    <w:uiPriority w:val="59"/>
    <w:rsid w:val="00BF2F9A"/>
    <w:rPr>
      <w:rFonts w:eastAsiaTheme="minorEastAsia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2F9A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BF2F9A"/>
    <w:rPr>
      <w:rFonts w:eastAsiaTheme="minorEastAsia"/>
      <w:lang w:val="es-ES_tradnl" w:eastAsia="es-ES"/>
    </w:rPr>
  </w:style>
  <w:style w:type="paragraph" w:styleId="CommentText">
    <w:name w:val="annotation text"/>
    <w:basedOn w:val="Normal"/>
    <w:link w:val="CommentTextChar"/>
    <w:uiPriority w:val="99"/>
    <w:unhideWhenUsed/>
    <w:rsid w:val="00160503"/>
    <w:pPr>
      <w:jc w:val="both"/>
    </w:pPr>
    <w:rPr>
      <w:rFonts w:ascii="Arial" w:eastAsia="Times New Roman" w:hAnsi="Arial" w:cs="Times New Roman"/>
      <w:sz w:val="20"/>
      <w:szCs w:val="20"/>
      <w:lang w:val="es-CO"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503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160503"/>
    <w:pPr>
      <w:ind w:left="720"/>
      <w:contextualSpacing/>
      <w:jc w:val="both"/>
    </w:pPr>
    <w:rPr>
      <w:rFonts w:ascii="Arial" w:eastAsia="Times New Roman" w:hAnsi="Arial" w:cs="Times New Roman"/>
      <w:szCs w:val="20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D73BE"/>
    <w:pPr>
      <w:spacing w:after="200"/>
      <w:jc w:val="both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s-CO" w:eastAsia="es-CO"/>
    </w:rPr>
  </w:style>
  <w:style w:type="table" w:styleId="TableGrid">
    <w:name w:val="Table Grid"/>
    <w:basedOn w:val="TableNormal"/>
    <w:uiPriority w:val="59"/>
    <w:rsid w:val="00BF2F9A"/>
    <w:rPr>
      <w:rFonts w:eastAsiaTheme="minorEastAsia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2F9A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BF2F9A"/>
    <w:rPr>
      <w:rFonts w:eastAsiaTheme="minorEastAsia"/>
      <w:lang w:val="es-ES_tradnl" w:eastAsia="es-ES"/>
    </w:rPr>
  </w:style>
  <w:style w:type="paragraph" w:styleId="CommentText">
    <w:name w:val="annotation text"/>
    <w:basedOn w:val="Normal"/>
    <w:link w:val="CommentTextChar"/>
    <w:uiPriority w:val="99"/>
    <w:unhideWhenUsed/>
    <w:rsid w:val="00160503"/>
    <w:pPr>
      <w:jc w:val="both"/>
    </w:pPr>
    <w:rPr>
      <w:rFonts w:ascii="Arial" w:eastAsia="Times New Roman" w:hAnsi="Arial" w:cs="Times New Roman"/>
      <w:sz w:val="20"/>
      <w:szCs w:val="20"/>
      <w:lang w:val="es-CO"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503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160503"/>
    <w:pPr>
      <w:ind w:left="720"/>
      <w:contextualSpacing/>
      <w:jc w:val="both"/>
    </w:pPr>
    <w:rPr>
      <w:rFonts w:ascii="Arial" w:eastAsia="Times New Roman" w:hAnsi="Arial" w:cs="Times New Roman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CIS17</b:Tag>
    <b:SourceType>InternetSite</b:SourceType>
    <b:Guid>{3B097442-88D3-44F7-B594-02A4E7A4C1D6}</b:Guid>
    <b:Title>Cisco Networking Academy</b:Title>
    <b:Year>2017</b:Year>
    <b:Author>
      <b:Author>
        <b:Corporate>CISCO</b:Corporate>
      </b:Author>
    </b:Author>
    <b:Month>Septiembre</b:Month>
    <b:Day>10</b:Day>
    <b:URL>http://ecovi.uagro.mx/ccna1/course/module1/index.html#1.1.1.2</b:URL>
    <b:RefOrder>2</b:RefOrder>
  </b:Source>
  <b:Source>
    <b:Tag>ACD17</b:Tag>
    <b:SourceType>InternetSite</b:SourceType>
    <b:Guid>{B5A38677-40C4-4C54-B55F-D7479F467EBF}</b:Guid>
    <b:Title>Soporte y mantenimiento</b:Title>
    <b:Year>2017</b:Year>
    <b:Author>
      <b:Author>
        <b:NameList>
          <b:Person>
            <b:Last>AC</b:Last>
            <b:First>Diego</b:First>
          </b:Person>
        </b:NameList>
      </b:Author>
    </b:Author>
    <b:Month>Octubre</b:Month>
    <b:Day>10</b:Day>
    <b:URL>http://soporteymantenimiento35446.blogspot.com.co/2015/02/configuracion-ip.html</b:URL>
    <b:RefOrder>3</b:RefOrder>
  </b:Source>
  <b:Source>
    <b:Tag>Tec18</b:Tag>
    <b:SourceType>DocumentFromInternetSite</b:SourceType>
    <b:Guid>{EA606323-FAD6-4B0B-814C-5FFFD3B49C92}</b:Guid>
    <b:Title>Tecnologías nuevas inalambricas</b:Title>
    <b:Year>2018</b:Year>
    <b:Month>Febrero</b:Month>
    <b:Day>02</b:Day>
    <b:URL>http://unidad-5-tecnologias-nuevas-inalambri.blogspot.com.co/p/5_33.html</b:URL>
    <b:RefOrder>1</b:RefOrder>
  </b:Source>
</b:Sources>
</file>

<file path=customXml/itemProps1.xml><?xml version="1.0" encoding="utf-8"?>
<ds:datastoreItem xmlns:ds="http://schemas.openxmlformats.org/officeDocument/2006/customXml" ds:itemID="{4F02E835-235E-E645-ACC4-F43223B9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FaedisSDM2594</dc:creator>
  <cp:keywords/>
  <dc:description/>
  <cp:lastModifiedBy>Carlos Murcia</cp:lastModifiedBy>
  <cp:revision>6</cp:revision>
  <dcterms:created xsi:type="dcterms:W3CDTF">2018-03-21T15:44:00Z</dcterms:created>
  <dcterms:modified xsi:type="dcterms:W3CDTF">2018-03-31T16:39:00Z</dcterms:modified>
</cp:coreProperties>
</file>