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97FAC" w14:textId="77777777" w:rsidR="00104C7C" w:rsidRPr="00C72580" w:rsidRDefault="007E47F1">
      <w:pPr>
        <w:rPr>
          <w:b/>
          <w:lang w:val="es-ES_tradnl"/>
        </w:rPr>
      </w:pPr>
      <w:r w:rsidRPr="00C72580">
        <w:rPr>
          <w:b/>
          <w:lang w:val="es-ES_tradnl"/>
        </w:rPr>
        <w:t>INTERACTIVIDAD</w:t>
      </w:r>
    </w:p>
    <w:p w14:paraId="3203A5F4" w14:textId="3AA3A23E" w:rsidR="007E47F1" w:rsidRPr="00C72580" w:rsidRDefault="000258CC">
      <w:pPr>
        <w:rPr>
          <w:lang w:val="es-ES_tradnl"/>
        </w:rPr>
      </w:pPr>
      <w:proofErr w:type="spellStart"/>
      <w:r>
        <w:rPr>
          <w:lang w:val="es-ES_tradnl"/>
        </w:rPr>
        <w:t>Edge</w:t>
      </w:r>
      <w:proofErr w:type="spellEnd"/>
      <w:r>
        <w:rPr>
          <w:lang w:val="es-ES_tradnl"/>
        </w:rPr>
        <w:t xml:space="preserve"> 2 – Comparación 2 (rombos)</w:t>
      </w:r>
    </w:p>
    <w:p w14:paraId="51024B85" w14:textId="77777777" w:rsidR="007E47F1" w:rsidRPr="00C72580" w:rsidRDefault="007E47F1">
      <w:pPr>
        <w:rPr>
          <w:color w:val="FF0000"/>
          <w:lang w:val="es-ES_tradnl"/>
        </w:rPr>
      </w:pPr>
      <w:r w:rsidRPr="00C72580">
        <w:rPr>
          <w:color w:val="FF0000"/>
          <w:lang w:val="es-ES_tradnl"/>
        </w:rPr>
        <w:t>Instrucciones: favor colocar el siguiente contenido en la interactividad indicada.</w:t>
      </w:r>
    </w:p>
    <w:p w14:paraId="49B5AAFC" w14:textId="77777777" w:rsidR="00C72580" w:rsidRPr="00C72580" w:rsidRDefault="00C72580">
      <w:pPr>
        <w:rPr>
          <w:color w:val="FF0000"/>
          <w:lang w:val="es-ES_tradnl"/>
        </w:rPr>
      </w:pPr>
    </w:p>
    <w:p w14:paraId="596D581E" w14:textId="0A840CDE" w:rsidR="00C72580" w:rsidRPr="00C72580" w:rsidRDefault="00C72580" w:rsidP="00C72580">
      <w:pPr>
        <w:jc w:val="center"/>
        <w:rPr>
          <w:b/>
          <w:color w:val="000000" w:themeColor="text1"/>
          <w:lang w:val="es-ES_tradnl"/>
        </w:rPr>
      </w:pPr>
      <w:r w:rsidRPr="00C72580">
        <w:rPr>
          <w:b/>
          <w:color w:val="000000" w:themeColor="text1"/>
          <w:lang w:val="es-ES_tradnl"/>
        </w:rPr>
        <w:t>Formas de asignar una dirección IP</w:t>
      </w:r>
    </w:p>
    <w:p w14:paraId="47321692" w14:textId="77777777" w:rsidR="003D73BE" w:rsidRPr="00C72580" w:rsidRDefault="003D73BE" w:rsidP="001D2E6B">
      <w:pPr>
        <w:rPr>
          <w:color w:val="FF0000"/>
          <w:lang w:val="es-ES_tradnl"/>
        </w:rPr>
      </w:pPr>
    </w:p>
    <w:p w14:paraId="64D3AE32" w14:textId="5F65FCF6" w:rsidR="00930BE7" w:rsidRDefault="00930BE7" w:rsidP="008E20C6">
      <w:pPr>
        <w:pStyle w:val="ListParagraph"/>
        <w:numPr>
          <w:ilvl w:val="0"/>
          <w:numId w:val="11"/>
        </w:numPr>
        <w:rPr>
          <w:rFonts w:cs="Arial"/>
          <w:color w:val="000000"/>
          <w:sz w:val="17"/>
          <w:szCs w:val="17"/>
          <w:lang w:val="es-ES_tradnl" w:eastAsia="es-ES"/>
        </w:rPr>
      </w:pPr>
      <w:r w:rsidRPr="00930BE7">
        <w:rPr>
          <w:rFonts w:cs="Arial"/>
          <w:b/>
          <w:color w:val="000000"/>
          <w:sz w:val="17"/>
          <w:szCs w:val="17"/>
          <w:lang w:val="es-ES_tradnl" w:eastAsia="es-ES"/>
        </w:rPr>
        <w:t>Asignación estática</w:t>
      </w:r>
      <w:r w:rsidR="00906C6B">
        <w:rPr>
          <w:rFonts w:cs="Arial"/>
          <w:color w:val="000000"/>
          <w:sz w:val="17"/>
          <w:szCs w:val="17"/>
          <w:lang w:val="es-ES_tradnl" w:eastAsia="es-ES"/>
        </w:rPr>
        <w:t>: En é</w:t>
      </w:r>
      <w:bookmarkStart w:id="0" w:name="_GoBack"/>
      <w:bookmarkEnd w:id="0"/>
      <w:r>
        <w:rPr>
          <w:rFonts w:cs="Arial"/>
          <w:color w:val="000000"/>
          <w:sz w:val="17"/>
          <w:szCs w:val="17"/>
          <w:lang w:val="es-ES_tradnl" w:eastAsia="es-ES"/>
        </w:rPr>
        <w:t>sta</w:t>
      </w:r>
      <w:r w:rsidR="00906C6B">
        <w:rPr>
          <w:rFonts w:cs="Arial"/>
          <w:color w:val="000000"/>
          <w:sz w:val="17"/>
          <w:szCs w:val="17"/>
          <w:lang w:val="es-ES_tradnl" w:eastAsia="es-ES"/>
        </w:rPr>
        <w:t>,</w:t>
      </w:r>
      <w:r w:rsidR="008E20C6" w:rsidRPr="00C72580">
        <w:rPr>
          <w:rFonts w:cs="Arial"/>
          <w:color w:val="000000"/>
          <w:sz w:val="17"/>
          <w:szCs w:val="17"/>
          <w:lang w:val="es-ES_tradnl" w:eastAsia="es-ES"/>
        </w:rPr>
        <w:t xml:space="preserve"> el direccionamiento IP para los hosts debe ser configurada por el administrador de red de forma manual. Por tanto, el administrador debe diseñar e implementar para cada host la dirección IP, la máscara de subred y la dirección del Gateway por defecto. Este tipo de asignación es útil para configurar equipos que se usan como un recu</w:t>
      </w:r>
      <w:r>
        <w:rPr>
          <w:rFonts w:cs="Arial"/>
          <w:color w:val="000000"/>
          <w:sz w:val="17"/>
          <w:szCs w:val="17"/>
          <w:lang w:val="es-ES_tradnl" w:eastAsia="es-ES"/>
        </w:rPr>
        <w:t>rso compartido dentro de la red.</w:t>
      </w:r>
    </w:p>
    <w:p w14:paraId="1EB5CD3C" w14:textId="77777777" w:rsidR="00930BE7" w:rsidRDefault="00930BE7" w:rsidP="00930BE7">
      <w:pPr>
        <w:pStyle w:val="ListParagraph"/>
        <w:rPr>
          <w:rFonts w:cs="Arial"/>
          <w:color w:val="000000"/>
          <w:sz w:val="17"/>
          <w:szCs w:val="17"/>
          <w:lang w:val="es-ES_tradnl" w:eastAsia="es-ES"/>
        </w:rPr>
      </w:pPr>
    </w:p>
    <w:p w14:paraId="08448267" w14:textId="77493811" w:rsidR="008E20C6" w:rsidRPr="00C72580" w:rsidRDefault="00930BE7" w:rsidP="00930BE7">
      <w:pPr>
        <w:pStyle w:val="ListParagraph"/>
        <w:rPr>
          <w:rFonts w:cs="Arial"/>
          <w:color w:val="000000"/>
          <w:sz w:val="17"/>
          <w:szCs w:val="17"/>
          <w:lang w:val="es-ES_tradnl" w:eastAsia="es-ES"/>
        </w:rPr>
      </w:pPr>
      <w:r>
        <w:rPr>
          <w:rFonts w:cs="Arial"/>
          <w:color w:val="000000"/>
          <w:sz w:val="17"/>
          <w:szCs w:val="17"/>
          <w:lang w:val="es-ES_tradnl" w:eastAsia="es-ES"/>
        </w:rPr>
        <w:t>P</w:t>
      </w:r>
      <w:r w:rsidR="008E20C6" w:rsidRPr="00C72580">
        <w:rPr>
          <w:rFonts w:cs="Arial"/>
          <w:color w:val="000000"/>
          <w:sz w:val="17"/>
          <w:szCs w:val="17"/>
          <w:lang w:val="es-ES_tradnl" w:eastAsia="es-ES"/>
        </w:rPr>
        <w:t>or ejemplo, una impresora o un equipo de sonido, los cuales generalmente prestan servicios a toda la red y su movilidad es mínima. La desventaja de este tipo de asignación es el gasto de tiempo que conlleva configurar todos los equipos de una red.</w:t>
      </w:r>
    </w:p>
    <w:p w14:paraId="474B5361" w14:textId="77777777" w:rsidR="008E20C6" w:rsidRPr="00C72580" w:rsidRDefault="008E20C6" w:rsidP="008E20C6">
      <w:pPr>
        <w:pStyle w:val="ListParagraph"/>
        <w:rPr>
          <w:rFonts w:cs="Arial"/>
          <w:color w:val="000000"/>
          <w:sz w:val="17"/>
          <w:szCs w:val="17"/>
          <w:lang w:val="es-ES_tradnl" w:eastAsia="es-ES"/>
        </w:rPr>
      </w:pPr>
    </w:p>
    <w:p w14:paraId="2FCA7F4A" w14:textId="193A4BF0" w:rsidR="008E20C6" w:rsidRPr="00C72580" w:rsidRDefault="00930BE7" w:rsidP="008E20C6">
      <w:pPr>
        <w:pStyle w:val="ListParagraph"/>
        <w:numPr>
          <w:ilvl w:val="0"/>
          <w:numId w:val="11"/>
        </w:numPr>
        <w:rPr>
          <w:rFonts w:cs="Arial"/>
          <w:color w:val="000000"/>
          <w:sz w:val="17"/>
          <w:szCs w:val="17"/>
          <w:lang w:val="es-ES_tradnl" w:eastAsia="es-ES"/>
        </w:rPr>
      </w:pPr>
      <w:r w:rsidRPr="00930BE7">
        <w:rPr>
          <w:rFonts w:cs="Arial"/>
          <w:b/>
          <w:color w:val="000000"/>
          <w:sz w:val="17"/>
          <w:szCs w:val="17"/>
          <w:lang w:val="es-ES_tradnl" w:eastAsia="es-ES"/>
        </w:rPr>
        <w:t>A</w:t>
      </w:r>
      <w:r w:rsidR="008E20C6" w:rsidRPr="00930BE7">
        <w:rPr>
          <w:rFonts w:cs="Arial"/>
          <w:b/>
          <w:color w:val="000000"/>
          <w:sz w:val="17"/>
          <w:szCs w:val="17"/>
          <w:lang w:val="es-ES_tradnl" w:eastAsia="es-ES"/>
        </w:rPr>
        <w:t>signación dinámica</w:t>
      </w:r>
      <w:r>
        <w:rPr>
          <w:rFonts w:cs="Arial"/>
          <w:color w:val="000000"/>
          <w:sz w:val="17"/>
          <w:szCs w:val="17"/>
          <w:lang w:val="es-ES_tradnl" w:eastAsia="es-ES"/>
        </w:rPr>
        <w:t>: E</w:t>
      </w:r>
      <w:r w:rsidR="008E20C6" w:rsidRPr="00C72580">
        <w:rPr>
          <w:rFonts w:cs="Arial"/>
          <w:color w:val="000000"/>
          <w:sz w:val="17"/>
          <w:szCs w:val="17"/>
          <w:lang w:val="es-ES_tradnl" w:eastAsia="es-ES"/>
        </w:rPr>
        <w:t>stá estructurada para la permanente entrada y salida de dispositivos en la red, lo cual haría de una asignación estática un proceso engorroso. A cambio de eso, la asignación dinámica utiliza el protocolo de configuración dinámica de host (DHCP), el cual se encarga de realizar la asignación de la información relacionada con la red a cada uno de los hosts. DHCP se utiliza ampliamente para las configuraciones de red ya que es más rápido y menos propenso a errores que un proceso manual de asignación.</w:t>
      </w:r>
    </w:p>
    <w:p w14:paraId="1C83D30E" w14:textId="77777777" w:rsidR="008E20C6" w:rsidRPr="00C72580" w:rsidRDefault="008E20C6" w:rsidP="001D2E6B">
      <w:pPr>
        <w:rPr>
          <w:color w:val="FF0000"/>
          <w:lang w:val="es-ES_tradnl"/>
        </w:rPr>
      </w:pPr>
    </w:p>
    <w:sectPr w:rsidR="008E20C6" w:rsidRPr="00C72580" w:rsidSect="000A7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2B5A"/>
    <w:multiLevelType w:val="hybridMultilevel"/>
    <w:tmpl w:val="88688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82941"/>
    <w:multiLevelType w:val="hybridMultilevel"/>
    <w:tmpl w:val="239217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B506A"/>
    <w:multiLevelType w:val="multilevel"/>
    <w:tmpl w:val="504019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7665A01"/>
    <w:multiLevelType w:val="multilevel"/>
    <w:tmpl w:val="407C4B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48CE54DF"/>
    <w:multiLevelType w:val="hybridMultilevel"/>
    <w:tmpl w:val="D51624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93C68"/>
    <w:multiLevelType w:val="hybridMultilevel"/>
    <w:tmpl w:val="2F761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519ED"/>
    <w:multiLevelType w:val="hybridMultilevel"/>
    <w:tmpl w:val="F4D66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515E0"/>
    <w:multiLevelType w:val="hybridMultilevel"/>
    <w:tmpl w:val="EECA4B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B2A25"/>
    <w:multiLevelType w:val="multilevel"/>
    <w:tmpl w:val="0CE02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70FC4793"/>
    <w:multiLevelType w:val="multilevel"/>
    <w:tmpl w:val="0F8A95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7D1D052C"/>
    <w:multiLevelType w:val="hybridMultilevel"/>
    <w:tmpl w:val="8E54B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F1"/>
    <w:rsid w:val="000125C8"/>
    <w:rsid w:val="000258CC"/>
    <w:rsid w:val="00075CC3"/>
    <w:rsid w:val="000A7716"/>
    <w:rsid w:val="0010455E"/>
    <w:rsid w:val="00104C7C"/>
    <w:rsid w:val="00135C28"/>
    <w:rsid w:val="00160503"/>
    <w:rsid w:val="00194857"/>
    <w:rsid w:val="001B7015"/>
    <w:rsid w:val="001D2E6B"/>
    <w:rsid w:val="003D73BE"/>
    <w:rsid w:val="0042186A"/>
    <w:rsid w:val="00440D3F"/>
    <w:rsid w:val="00601D2F"/>
    <w:rsid w:val="006D3A51"/>
    <w:rsid w:val="007E04DC"/>
    <w:rsid w:val="007E47F1"/>
    <w:rsid w:val="008C30AD"/>
    <w:rsid w:val="008D54E7"/>
    <w:rsid w:val="008E20C6"/>
    <w:rsid w:val="008F4D8F"/>
    <w:rsid w:val="00900496"/>
    <w:rsid w:val="00906C6B"/>
    <w:rsid w:val="00930BE7"/>
    <w:rsid w:val="00AE5825"/>
    <w:rsid w:val="00BF2F9A"/>
    <w:rsid w:val="00C32429"/>
    <w:rsid w:val="00C72580"/>
    <w:rsid w:val="00E2585C"/>
    <w:rsid w:val="00E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0506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D73BE"/>
    <w:pPr>
      <w:spacing w:after="200"/>
      <w:jc w:val="both"/>
    </w:pPr>
    <w:rPr>
      <w:rFonts w:ascii="Arial" w:eastAsia="Times New Roman" w:hAnsi="Arial" w:cs="Times New Roman"/>
      <w:b/>
      <w:bCs/>
      <w:color w:val="4472C4" w:themeColor="accent1"/>
      <w:sz w:val="18"/>
      <w:szCs w:val="18"/>
      <w:lang w:val="es-CO" w:eastAsia="es-CO"/>
    </w:rPr>
  </w:style>
  <w:style w:type="table" w:styleId="TableGrid">
    <w:name w:val="Table Grid"/>
    <w:basedOn w:val="TableNormal"/>
    <w:uiPriority w:val="59"/>
    <w:rsid w:val="00BF2F9A"/>
    <w:rPr>
      <w:rFonts w:eastAsiaTheme="minorEastAsia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F2F9A"/>
    <w:pPr>
      <w:tabs>
        <w:tab w:val="center" w:pos="4252"/>
        <w:tab w:val="right" w:pos="8504"/>
      </w:tabs>
    </w:pPr>
    <w:rPr>
      <w:rFonts w:eastAsiaTheme="minorEastAsia"/>
      <w:lang w:val="es-ES_tradnl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BF2F9A"/>
    <w:rPr>
      <w:rFonts w:eastAsiaTheme="minorEastAsia"/>
      <w:lang w:val="es-ES_tradnl" w:eastAsia="es-ES"/>
    </w:rPr>
  </w:style>
  <w:style w:type="paragraph" w:styleId="CommentText">
    <w:name w:val="annotation text"/>
    <w:basedOn w:val="Normal"/>
    <w:link w:val="CommentTextChar"/>
    <w:uiPriority w:val="99"/>
    <w:unhideWhenUsed/>
    <w:rsid w:val="00160503"/>
    <w:pPr>
      <w:jc w:val="both"/>
    </w:pPr>
    <w:rPr>
      <w:rFonts w:ascii="Arial" w:eastAsia="Times New Roman" w:hAnsi="Arial" w:cs="Times New Roman"/>
      <w:sz w:val="20"/>
      <w:szCs w:val="20"/>
      <w:lang w:val="es-CO" w:eastAsia="es-C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503"/>
    <w:rPr>
      <w:rFonts w:ascii="Arial" w:eastAsia="Times New Roman" w:hAnsi="Arial" w:cs="Times New Roman"/>
      <w:sz w:val="20"/>
      <w:szCs w:val="20"/>
      <w:lang w:val="es-CO" w:eastAsia="es-CO"/>
    </w:rPr>
  </w:style>
  <w:style w:type="paragraph" w:styleId="ListParagraph">
    <w:name w:val="List Paragraph"/>
    <w:basedOn w:val="Normal"/>
    <w:uiPriority w:val="34"/>
    <w:qFormat/>
    <w:rsid w:val="00160503"/>
    <w:pPr>
      <w:ind w:left="720"/>
      <w:contextualSpacing/>
      <w:jc w:val="both"/>
    </w:pPr>
    <w:rPr>
      <w:rFonts w:ascii="Arial" w:eastAsia="Times New Roman" w:hAnsi="Arial" w:cs="Times New Roman"/>
      <w:szCs w:val="20"/>
      <w:lang w:val="es-CO" w:eastAsia="es-CO"/>
    </w:rPr>
  </w:style>
  <w:style w:type="paragraph" w:styleId="NormalWeb">
    <w:name w:val="Normal (Web)"/>
    <w:basedOn w:val="Normal"/>
    <w:uiPriority w:val="99"/>
    <w:unhideWhenUsed/>
    <w:rsid w:val="0042186A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D73BE"/>
    <w:pPr>
      <w:spacing w:after="200"/>
      <w:jc w:val="both"/>
    </w:pPr>
    <w:rPr>
      <w:rFonts w:ascii="Arial" w:eastAsia="Times New Roman" w:hAnsi="Arial" w:cs="Times New Roman"/>
      <w:b/>
      <w:bCs/>
      <w:color w:val="4472C4" w:themeColor="accent1"/>
      <w:sz w:val="18"/>
      <w:szCs w:val="18"/>
      <w:lang w:val="es-CO" w:eastAsia="es-CO"/>
    </w:rPr>
  </w:style>
  <w:style w:type="table" w:styleId="TableGrid">
    <w:name w:val="Table Grid"/>
    <w:basedOn w:val="TableNormal"/>
    <w:uiPriority w:val="59"/>
    <w:rsid w:val="00BF2F9A"/>
    <w:rPr>
      <w:rFonts w:eastAsiaTheme="minorEastAsia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F2F9A"/>
    <w:pPr>
      <w:tabs>
        <w:tab w:val="center" w:pos="4252"/>
        <w:tab w:val="right" w:pos="8504"/>
      </w:tabs>
    </w:pPr>
    <w:rPr>
      <w:rFonts w:eastAsiaTheme="minorEastAsia"/>
      <w:lang w:val="es-ES_tradnl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BF2F9A"/>
    <w:rPr>
      <w:rFonts w:eastAsiaTheme="minorEastAsia"/>
      <w:lang w:val="es-ES_tradnl" w:eastAsia="es-ES"/>
    </w:rPr>
  </w:style>
  <w:style w:type="paragraph" w:styleId="CommentText">
    <w:name w:val="annotation text"/>
    <w:basedOn w:val="Normal"/>
    <w:link w:val="CommentTextChar"/>
    <w:uiPriority w:val="99"/>
    <w:unhideWhenUsed/>
    <w:rsid w:val="00160503"/>
    <w:pPr>
      <w:jc w:val="both"/>
    </w:pPr>
    <w:rPr>
      <w:rFonts w:ascii="Arial" w:eastAsia="Times New Roman" w:hAnsi="Arial" w:cs="Times New Roman"/>
      <w:sz w:val="20"/>
      <w:szCs w:val="20"/>
      <w:lang w:val="es-CO" w:eastAsia="es-C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0503"/>
    <w:rPr>
      <w:rFonts w:ascii="Arial" w:eastAsia="Times New Roman" w:hAnsi="Arial" w:cs="Times New Roman"/>
      <w:sz w:val="20"/>
      <w:szCs w:val="20"/>
      <w:lang w:val="es-CO" w:eastAsia="es-CO"/>
    </w:rPr>
  </w:style>
  <w:style w:type="paragraph" w:styleId="ListParagraph">
    <w:name w:val="List Paragraph"/>
    <w:basedOn w:val="Normal"/>
    <w:uiPriority w:val="34"/>
    <w:qFormat/>
    <w:rsid w:val="00160503"/>
    <w:pPr>
      <w:ind w:left="720"/>
      <w:contextualSpacing/>
      <w:jc w:val="both"/>
    </w:pPr>
    <w:rPr>
      <w:rFonts w:ascii="Arial" w:eastAsia="Times New Roman" w:hAnsi="Arial" w:cs="Times New Roman"/>
      <w:szCs w:val="20"/>
      <w:lang w:val="es-CO" w:eastAsia="es-CO"/>
    </w:rPr>
  </w:style>
  <w:style w:type="paragraph" w:styleId="NormalWeb">
    <w:name w:val="Normal (Web)"/>
    <w:basedOn w:val="Normal"/>
    <w:uiPriority w:val="99"/>
    <w:unhideWhenUsed/>
    <w:rsid w:val="0042186A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CIS17</b:Tag>
    <b:SourceType>InternetSite</b:SourceType>
    <b:Guid>{3B097442-88D3-44F7-B594-02A4E7A4C1D6}</b:Guid>
    <b:Title>Cisco Networking Academy</b:Title>
    <b:Year>2017</b:Year>
    <b:Author>
      <b:Author>
        <b:Corporate>CISCO</b:Corporate>
      </b:Author>
    </b:Author>
    <b:Month>Septiembre</b:Month>
    <b:Day>10</b:Day>
    <b:URL>http://ecovi.uagro.mx/ccna1/course/module1/index.html#1.1.1.2</b:URL>
    <b:RefOrder>2</b:RefOrder>
  </b:Source>
  <b:Source>
    <b:Tag>ACD17</b:Tag>
    <b:SourceType>InternetSite</b:SourceType>
    <b:Guid>{B5A38677-40C4-4C54-B55F-D7479F467EBF}</b:Guid>
    <b:Title>Soporte y mantenimiento</b:Title>
    <b:Year>2017</b:Year>
    <b:Author>
      <b:Author>
        <b:NameList>
          <b:Person>
            <b:Last>AC</b:Last>
            <b:First>Diego</b:First>
          </b:Person>
        </b:NameList>
      </b:Author>
    </b:Author>
    <b:Month>Octubre</b:Month>
    <b:Day>10</b:Day>
    <b:URL>http://soporteymantenimiento35446.blogspot.com.co/2015/02/configuracion-ip.html</b:URL>
    <b:RefOrder>3</b:RefOrder>
  </b:Source>
  <b:Source>
    <b:Tag>Tec18</b:Tag>
    <b:SourceType>DocumentFromInternetSite</b:SourceType>
    <b:Guid>{EA606323-FAD6-4B0B-814C-5FFFD3B49C92}</b:Guid>
    <b:Title>Tecnologías nuevas inalambricas</b:Title>
    <b:Year>2018</b:Year>
    <b:Month>Febrero</b:Month>
    <b:Day>02</b:Day>
    <b:URL>http://unidad-5-tecnologias-nuevas-inalambri.blogspot.com.co/p/5_33.html</b:URL>
    <b:RefOrder>1</b:RefOrder>
  </b:Source>
</b:Sources>
</file>

<file path=customXml/itemProps1.xml><?xml version="1.0" encoding="utf-8"?>
<ds:datastoreItem xmlns:ds="http://schemas.openxmlformats.org/officeDocument/2006/customXml" ds:itemID="{5E3B9E6A-AF41-5244-A65F-138C2F04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FaedisSDM2594</dc:creator>
  <cp:keywords/>
  <dc:description/>
  <cp:lastModifiedBy>Carlos Murcia</cp:lastModifiedBy>
  <cp:revision>9</cp:revision>
  <dcterms:created xsi:type="dcterms:W3CDTF">2018-03-21T16:42:00Z</dcterms:created>
  <dcterms:modified xsi:type="dcterms:W3CDTF">2018-04-01T00:42:00Z</dcterms:modified>
</cp:coreProperties>
</file>