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B615A" w14:textId="77777777" w:rsidR="00D7639F" w:rsidRPr="00D7639F" w:rsidRDefault="00D7639F" w:rsidP="00D7639F">
      <w:pPr>
        <w:adjustRightInd w:val="0"/>
        <w:spacing w:after="0" w:line="240" w:lineRule="auto"/>
        <w:ind w:right="-113"/>
        <w:jc w:val="center"/>
        <w:rPr>
          <w:rFonts w:ascii="Arial" w:eastAsiaTheme="minorEastAsia" w:hAnsi="Arial" w:cs="Arial"/>
          <w:b/>
          <w:color w:val="385623" w:themeColor="accent6" w:themeShade="80"/>
        </w:rPr>
      </w:pPr>
      <w:r w:rsidRPr="00D7639F">
        <w:rPr>
          <w:rFonts w:ascii="Arial" w:eastAsiaTheme="minorEastAsia" w:hAnsi="Arial" w:cs="Arial"/>
          <w:b/>
          <w:color w:val="7030A0"/>
        </w:rPr>
        <w:t>Coeficientes de Fourier</w:t>
      </w:r>
    </w:p>
    <w:p w14:paraId="2BA26814"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107F8B74"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r w:rsidRPr="00D7639F">
        <w:rPr>
          <w:rFonts w:ascii="Arial" w:eastAsiaTheme="minorEastAsia" w:hAnsi="Arial" w:cs="Arial"/>
          <w:color w:val="385623" w:themeColor="accent6" w:themeShade="80"/>
        </w:rPr>
        <w:t xml:space="preserve">Los parámetros </w:t>
      </w:r>
      <m:oMath>
        <m:r>
          <w:rPr>
            <w:rFonts w:ascii="Cambria Math" w:hAnsi="Cambria Math" w:cs="Arial"/>
            <w:color w:val="385623" w:themeColor="accent6" w:themeShade="80"/>
          </w:rPr>
          <m:t>sen</m:t>
        </m:r>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nω</m:t>
            </m:r>
          </m:e>
          <m:sub>
            <m:r>
              <w:rPr>
                <w:rFonts w:ascii="Cambria Math" w:hAnsi="Cambria Math" w:cs="Arial"/>
                <w:color w:val="385623" w:themeColor="accent6" w:themeShade="80"/>
              </w:rPr>
              <m:t>0</m:t>
            </m:r>
          </m:sub>
        </m:sSub>
        <m:r>
          <w:rPr>
            <w:rFonts w:ascii="Cambria Math" w:hAnsi="Cambria Math" w:cs="Arial"/>
            <w:color w:val="385623" w:themeColor="accent6" w:themeShade="80"/>
          </w:rPr>
          <m:t>t</m:t>
        </m:r>
      </m:oMath>
      <w:r w:rsidRPr="00D7639F">
        <w:rPr>
          <w:rFonts w:ascii="Arial" w:eastAsiaTheme="minorEastAsia" w:hAnsi="Arial" w:cs="Arial"/>
          <w:color w:val="385623" w:themeColor="accent6" w:themeShade="80"/>
        </w:rPr>
        <w:t xml:space="preserve"> y </w:t>
      </w:r>
      <m:oMath>
        <m:r>
          <w:rPr>
            <w:rFonts w:ascii="Cambria Math" w:hAnsi="Cambria Math" w:cs="Arial"/>
            <w:color w:val="385623" w:themeColor="accent6" w:themeShade="80"/>
          </w:rPr>
          <m:t>cosn</m:t>
        </m:r>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ω</m:t>
            </m:r>
          </m:e>
          <m:sub>
            <m:r>
              <w:rPr>
                <w:rFonts w:ascii="Cambria Math" w:hAnsi="Cambria Math" w:cs="Arial"/>
                <w:color w:val="385623" w:themeColor="accent6" w:themeShade="80"/>
              </w:rPr>
              <m:t>0</m:t>
            </m:r>
          </m:sub>
        </m:sSub>
        <m:r>
          <w:rPr>
            <w:rFonts w:ascii="Cambria Math" w:hAnsi="Cambria Math" w:cs="Arial"/>
            <w:color w:val="385623" w:themeColor="accent6" w:themeShade="80"/>
          </w:rPr>
          <m:t>t</m:t>
        </m:r>
      </m:oMath>
      <w:r w:rsidRPr="00D7639F">
        <w:rPr>
          <w:rFonts w:ascii="Arial" w:eastAsiaTheme="minorEastAsia" w:hAnsi="Arial" w:cs="Arial"/>
          <w:color w:val="385623" w:themeColor="accent6" w:themeShade="80"/>
        </w:rPr>
        <w:t xml:space="preserve"> se conocen como los armónicos n-</w:t>
      </w:r>
      <w:proofErr w:type="spellStart"/>
      <w:r w:rsidRPr="00D7639F">
        <w:rPr>
          <w:rFonts w:ascii="Arial" w:eastAsiaTheme="minorEastAsia" w:hAnsi="Arial" w:cs="Arial"/>
          <w:color w:val="385623" w:themeColor="accent6" w:themeShade="80"/>
        </w:rPr>
        <w:t>ésimos</w:t>
      </w:r>
      <w:proofErr w:type="spellEnd"/>
      <w:r w:rsidRPr="00D7639F">
        <w:rPr>
          <w:rFonts w:ascii="Arial" w:eastAsiaTheme="minorEastAsia" w:hAnsi="Arial" w:cs="Arial"/>
          <w:color w:val="385623" w:themeColor="accent6" w:themeShade="80"/>
        </w:rPr>
        <w:t xml:space="preserve"> de la función </w:t>
      </w: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t</m:t>
            </m:r>
          </m:e>
        </m:d>
      </m:oMath>
      <w:r w:rsidRPr="00D7639F">
        <w:rPr>
          <w:rFonts w:ascii="Arial" w:eastAsiaTheme="minorEastAsia" w:hAnsi="Arial" w:cs="Arial"/>
          <w:color w:val="385623" w:themeColor="accent6" w:themeShade="80"/>
        </w:rPr>
        <w:t xml:space="preserve">, mientras que </w:t>
      </w:r>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a</m:t>
            </m:r>
          </m:e>
          <m:sub>
            <m:r>
              <w:rPr>
                <w:rFonts w:ascii="Cambria Math" w:hAnsi="Cambria Math" w:cs="Arial"/>
                <w:color w:val="385623" w:themeColor="accent6" w:themeShade="80"/>
              </w:rPr>
              <m:t>0</m:t>
            </m:r>
          </m:sub>
        </m:sSub>
      </m:oMath>
      <w:r w:rsidRPr="00D7639F">
        <w:rPr>
          <w:rFonts w:ascii="Arial" w:eastAsiaTheme="minorEastAsia" w:hAnsi="Arial" w:cs="Arial"/>
          <w:color w:val="385623" w:themeColor="accent6" w:themeShade="80"/>
        </w:rPr>
        <w:t xml:space="preserve">, </w:t>
      </w:r>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a</m:t>
            </m:r>
          </m:e>
          <m:sub>
            <m:r>
              <w:rPr>
                <w:rFonts w:ascii="Cambria Math" w:hAnsi="Cambria Math" w:cs="Arial"/>
                <w:color w:val="385623" w:themeColor="accent6" w:themeShade="80"/>
              </w:rPr>
              <m:t>n</m:t>
            </m:r>
          </m:sub>
        </m:sSub>
      </m:oMath>
      <w:r w:rsidRPr="00D7639F">
        <w:rPr>
          <w:rFonts w:ascii="Arial" w:eastAsiaTheme="minorEastAsia" w:hAnsi="Arial" w:cs="Arial"/>
          <w:color w:val="385623" w:themeColor="accent6" w:themeShade="80"/>
        </w:rPr>
        <w:t xml:space="preserve"> y </w:t>
      </w:r>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b</m:t>
            </m:r>
          </m:e>
          <m:sub>
            <m:r>
              <w:rPr>
                <w:rFonts w:ascii="Cambria Math" w:hAnsi="Cambria Math" w:cs="Arial"/>
                <w:color w:val="385623" w:themeColor="accent6" w:themeShade="80"/>
              </w:rPr>
              <m:t>n</m:t>
            </m:r>
          </m:sub>
        </m:sSub>
      </m:oMath>
      <w:r w:rsidRPr="00D7639F">
        <w:rPr>
          <w:rFonts w:ascii="Arial" w:eastAsiaTheme="minorEastAsia" w:hAnsi="Arial" w:cs="Arial"/>
          <w:color w:val="385623" w:themeColor="accent6" w:themeShade="80"/>
        </w:rPr>
        <w:t xml:space="preserve"> se definen como los coeficientes de Fourier.</w:t>
      </w:r>
    </w:p>
    <w:p w14:paraId="08159FDC"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40A26FAC"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r w:rsidRPr="00D7639F">
        <w:rPr>
          <w:rFonts w:ascii="Arial" w:eastAsiaTheme="minorEastAsia" w:hAnsi="Arial" w:cs="Arial"/>
          <w:color w:val="385623" w:themeColor="accent6" w:themeShade="80"/>
        </w:rPr>
        <w:t>Los coeficientes de Fourier se calculan por medio de integrales mediante un proceso conocido como el análisis de Fourier. Estos coeficientes se determinan de diferentes maneras, aunque lo importante es tener en cuenta cómo se relaciona el periodo por medio de la función.</w:t>
      </w:r>
    </w:p>
    <w:p w14:paraId="32A2EE87"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2FA5911A" w14:textId="77777777" w:rsidR="00D7639F" w:rsidRPr="00D7639F" w:rsidRDefault="00D7639F" w:rsidP="00D7639F">
      <w:pPr>
        <w:adjustRightInd w:val="0"/>
        <w:spacing w:after="0" w:line="240" w:lineRule="auto"/>
        <w:ind w:right="-113"/>
        <w:rPr>
          <w:rFonts w:ascii="Arial" w:eastAsiaTheme="minorEastAsia" w:hAnsi="Arial" w:cs="Arial"/>
          <w:b/>
          <w:color w:val="385623" w:themeColor="accent6" w:themeShade="80"/>
        </w:rPr>
      </w:pPr>
      <w:r w:rsidRPr="00D7639F">
        <w:rPr>
          <w:rFonts w:ascii="Arial" w:eastAsiaTheme="minorEastAsia" w:hAnsi="Arial" w:cs="Arial"/>
          <w:b/>
          <w:color w:val="385623" w:themeColor="accent6" w:themeShade="80"/>
        </w:rPr>
        <w:t xml:space="preserve">Entonces para el coeficiente </w:t>
      </w:r>
      <m:oMath>
        <m:sSub>
          <m:sSubPr>
            <m:ctrlPr>
              <w:rPr>
                <w:rFonts w:ascii="Cambria Math" w:hAnsi="Cambria Math" w:cs="Arial"/>
                <w:b/>
                <w:i/>
                <w:color w:val="385623" w:themeColor="accent6" w:themeShade="80"/>
              </w:rPr>
            </m:ctrlPr>
          </m:sSubPr>
          <m:e>
            <m:r>
              <m:rPr>
                <m:sty m:val="bi"/>
              </m:rPr>
              <w:rPr>
                <w:rFonts w:ascii="Cambria Math" w:hAnsi="Cambria Math" w:cs="Arial"/>
                <w:color w:val="385623" w:themeColor="accent6" w:themeShade="80"/>
              </w:rPr>
              <m:t>a</m:t>
            </m:r>
          </m:e>
          <m:sub>
            <m:r>
              <m:rPr>
                <m:sty m:val="bi"/>
              </m:rPr>
              <w:rPr>
                <w:rFonts w:ascii="Cambria Math" w:hAnsi="Cambria Math" w:cs="Arial"/>
                <w:color w:val="385623" w:themeColor="accent6" w:themeShade="80"/>
              </w:rPr>
              <m:t>0</m:t>
            </m:r>
          </m:sub>
        </m:sSub>
      </m:oMath>
      <w:r w:rsidRPr="00D7639F">
        <w:rPr>
          <w:rFonts w:ascii="Arial" w:eastAsiaTheme="minorEastAsia" w:hAnsi="Arial" w:cs="Arial"/>
          <w:b/>
          <w:color w:val="385623" w:themeColor="accent6" w:themeShade="80"/>
        </w:rPr>
        <w:t xml:space="preserve"> se tiene:</w:t>
      </w:r>
    </w:p>
    <w:p w14:paraId="7DBC6709"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3FC9C73F"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m:oMathPara>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a</m:t>
              </m:r>
            </m:e>
            <m:sub>
              <m:r>
                <w:rPr>
                  <w:rFonts w:ascii="Cambria Math" w:hAnsi="Cambria Math" w:cs="Arial"/>
                  <w:color w:val="385623" w:themeColor="accent6" w:themeShade="80"/>
                  <w:lang w:val="en-US"/>
                </w:rPr>
                <m:t>0</m:t>
              </m:r>
            </m:sub>
          </m:sSub>
          <m:r>
            <w:rPr>
              <w:rFonts w:ascii="Cambria Math" w:hAnsi="Cambria Math" w:cs="Arial"/>
              <w:color w:val="385623" w:themeColor="accent6" w:themeShade="80"/>
              <w:lang w:val="en-US"/>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lang w:val="en-US"/>
                </w:rPr>
                <m:t>2</m:t>
              </m:r>
            </m:num>
            <m:den>
              <m:r>
                <w:rPr>
                  <w:rFonts w:ascii="Cambria Math" w:hAnsi="Cambria Math" w:cs="Arial"/>
                  <w:color w:val="385623" w:themeColor="accent6" w:themeShade="80"/>
                </w:rPr>
                <m:t>T</m:t>
              </m:r>
            </m:den>
          </m:f>
          <m:nary>
            <m:naryPr>
              <m:limLoc m:val="subSup"/>
              <m:ctrlPr>
                <w:rPr>
                  <w:rFonts w:ascii="Cambria Math" w:hAnsi="Cambria Math" w:cs="Arial"/>
                  <w:i/>
                  <w:color w:val="385623" w:themeColor="accent6" w:themeShade="80"/>
                </w:rPr>
              </m:ctrlPr>
            </m:naryPr>
            <m:sub>
              <m:r>
                <w:rPr>
                  <w:rFonts w:ascii="Cambria Math" w:hAnsi="Cambria Math" w:cs="Arial"/>
                  <w:color w:val="385623" w:themeColor="accent6" w:themeShade="80"/>
                  <w:lang w:val="en-US"/>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T</m:t>
                  </m:r>
                </m:num>
                <m:den>
                  <m:r>
                    <w:rPr>
                      <w:rFonts w:ascii="Cambria Math" w:hAnsi="Cambria Math" w:cs="Arial"/>
                      <w:color w:val="385623" w:themeColor="accent6" w:themeShade="80"/>
                      <w:lang w:val="en-US"/>
                    </w:rPr>
                    <m:t>2</m:t>
                  </m:r>
                </m:den>
              </m:f>
            </m:sub>
            <m:sup>
              <m:f>
                <m:fPr>
                  <m:ctrlPr>
                    <w:rPr>
                      <w:rFonts w:ascii="Cambria Math" w:hAnsi="Cambria Math" w:cs="Arial"/>
                      <w:i/>
                      <w:color w:val="385623" w:themeColor="accent6" w:themeShade="80"/>
                    </w:rPr>
                  </m:ctrlPr>
                </m:fPr>
                <m:num>
                  <m:r>
                    <w:rPr>
                      <w:rFonts w:ascii="Cambria Math" w:hAnsi="Cambria Math" w:cs="Arial"/>
                      <w:color w:val="385623" w:themeColor="accent6" w:themeShade="80"/>
                    </w:rPr>
                    <m:t>T</m:t>
                  </m:r>
                </m:num>
                <m:den>
                  <m:r>
                    <w:rPr>
                      <w:rFonts w:ascii="Cambria Math" w:hAnsi="Cambria Math" w:cs="Arial"/>
                      <w:color w:val="385623" w:themeColor="accent6" w:themeShade="80"/>
                      <w:lang w:val="en-US"/>
                    </w:rPr>
                    <m:t>2</m:t>
                  </m:r>
                </m:den>
              </m:f>
            </m:sup>
            <m:e>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t</m:t>
                  </m:r>
                </m:e>
              </m:d>
              <m:r>
                <w:rPr>
                  <w:rFonts w:ascii="Cambria Math" w:hAnsi="Cambria Math" w:cs="Arial"/>
                  <w:color w:val="385623" w:themeColor="accent6" w:themeShade="80"/>
                </w:rPr>
                <m:t>dt</m:t>
              </m:r>
            </m:e>
          </m:nary>
        </m:oMath>
      </m:oMathPara>
    </w:p>
    <w:p w14:paraId="3AED82D8"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p>
    <w:p w14:paraId="44C172D5"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r w:rsidRPr="00D7639F">
        <w:rPr>
          <w:rFonts w:ascii="Arial" w:eastAsiaTheme="minorEastAsia" w:hAnsi="Arial" w:cs="Arial"/>
          <w:color w:val="385623" w:themeColor="accent6" w:themeShade="80"/>
        </w:rPr>
        <w:t>o</w:t>
      </w:r>
    </w:p>
    <w:p w14:paraId="4C5F3177"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p>
    <w:p w14:paraId="7AF98522"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lang w:val="en-US"/>
        </w:rPr>
      </w:pPr>
      <m:oMathPara>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a</m:t>
              </m:r>
            </m:e>
            <m:sub>
              <m:r>
                <w:rPr>
                  <w:rFonts w:ascii="Cambria Math" w:hAnsi="Cambria Math" w:cs="Arial"/>
                  <w:color w:val="385623" w:themeColor="accent6" w:themeShade="80"/>
                  <w:lang w:val="en-US"/>
                </w:rPr>
                <m:t>0</m:t>
              </m:r>
            </m:sub>
          </m:sSub>
          <m:r>
            <w:rPr>
              <w:rFonts w:ascii="Cambria Math" w:hAnsi="Cambria Math" w:cs="Arial"/>
              <w:color w:val="385623" w:themeColor="accent6" w:themeShade="80"/>
              <w:lang w:val="en-US"/>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lang w:val="en-US"/>
                </w:rPr>
                <m:t>1</m:t>
              </m:r>
            </m:num>
            <m:den>
              <m:r>
                <w:rPr>
                  <w:rFonts w:ascii="Cambria Math" w:hAnsi="Cambria Math" w:cs="Arial"/>
                  <w:color w:val="385623" w:themeColor="accent6" w:themeShade="80"/>
                </w:rPr>
                <m:t>T</m:t>
              </m:r>
            </m:den>
          </m:f>
          <m:nary>
            <m:naryPr>
              <m:limLoc m:val="subSup"/>
              <m:ctrlPr>
                <w:rPr>
                  <w:rFonts w:ascii="Cambria Math" w:hAnsi="Cambria Math" w:cs="Arial"/>
                  <w:i/>
                  <w:color w:val="385623" w:themeColor="accent6" w:themeShade="80"/>
                </w:rPr>
              </m:ctrlPr>
            </m:naryPr>
            <m:sub>
              <m:r>
                <w:rPr>
                  <w:rFonts w:ascii="Cambria Math" w:hAnsi="Cambria Math" w:cs="Arial"/>
                  <w:color w:val="385623" w:themeColor="accent6" w:themeShade="80"/>
                </w:rPr>
                <m:t>0</m:t>
              </m:r>
            </m:sub>
            <m:sup>
              <m:r>
                <w:rPr>
                  <w:rFonts w:ascii="Cambria Math" w:hAnsi="Cambria Math" w:cs="Arial"/>
                  <w:color w:val="385623" w:themeColor="accent6" w:themeShade="80"/>
                </w:rPr>
                <m:t>T</m:t>
              </m:r>
            </m:sup>
            <m:e>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t</m:t>
                  </m:r>
                </m:e>
              </m:d>
              <m:r>
                <w:rPr>
                  <w:rFonts w:ascii="Cambria Math" w:hAnsi="Cambria Math" w:cs="Arial"/>
                  <w:color w:val="385623" w:themeColor="accent6" w:themeShade="80"/>
                </w:rPr>
                <m:t>dt</m:t>
              </m:r>
            </m:e>
          </m:nary>
        </m:oMath>
      </m:oMathPara>
    </w:p>
    <w:p w14:paraId="51756090"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1F064DDB"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r w:rsidRPr="00D7639F">
        <w:rPr>
          <w:rFonts w:ascii="Arial" w:eastAsiaTheme="minorEastAsia" w:hAnsi="Arial" w:cs="Arial"/>
          <w:color w:val="385623" w:themeColor="accent6" w:themeShade="80"/>
        </w:rPr>
        <w:t xml:space="preserve">Las dos definiciones son válidas, pero en los periodos tomados se diferencian referenciando el primero en </w:t>
      </w:r>
      <m:oMath>
        <m:f>
          <m:fPr>
            <m:ctrlPr>
              <w:rPr>
                <w:rFonts w:ascii="Cambria Math" w:eastAsiaTheme="minorEastAsia" w:hAnsi="Cambria Math" w:cs="Arial"/>
                <w:i/>
                <w:color w:val="385623" w:themeColor="accent6" w:themeShade="80"/>
              </w:rPr>
            </m:ctrlPr>
          </m:fPr>
          <m:num>
            <m:r>
              <w:rPr>
                <w:rFonts w:ascii="Cambria Math" w:eastAsiaTheme="minorEastAsia" w:hAnsi="Cambria Math" w:cs="Arial"/>
                <w:color w:val="385623" w:themeColor="accent6" w:themeShade="80"/>
              </w:rPr>
              <m:t>-T</m:t>
            </m:r>
          </m:num>
          <m:den>
            <m:r>
              <w:rPr>
                <w:rFonts w:ascii="Cambria Math" w:eastAsiaTheme="minorEastAsia" w:hAnsi="Cambria Math" w:cs="Arial"/>
                <w:color w:val="385623" w:themeColor="accent6" w:themeShade="80"/>
              </w:rPr>
              <m:t>2</m:t>
            </m:r>
          </m:den>
        </m:f>
      </m:oMath>
      <w:r w:rsidRPr="00D7639F">
        <w:rPr>
          <w:rFonts w:ascii="Arial" w:eastAsiaTheme="minorEastAsia" w:hAnsi="Arial" w:cs="Arial"/>
          <w:color w:val="385623" w:themeColor="accent6" w:themeShade="80"/>
        </w:rPr>
        <w:t xml:space="preserve"> y el segundo desde cero, al evaluar cualquier función su resultado será el mismo.</w:t>
      </w:r>
    </w:p>
    <w:p w14:paraId="4FE5805B"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327A0CEF" w14:textId="77777777" w:rsidR="00D7639F" w:rsidRPr="00D7639F" w:rsidRDefault="00D7639F" w:rsidP="00D7639F">
      <w:pPr>
        <w:adjustRightInd w:val="0"/>
        <w:spacing w:after="0" w:line="240" w:lineRule="auto"/>
        <w:ind w:right="-113"/>
        <w:rPr>
          <w:rFonts w:ascii="Arial" w:eastAsiaTheme="minorEastAsia" w:hAnsi="Arial" w:cs="Arial"/>
          <w:b/>
          <w:color w:val="385623" w:themeColor="accent6" w:themeShade="80"/>
        </w:rPr>
      </w:pPr>
      <w:r w:rsidRPr="00D7639F">
        <w:rPr>
          <w:rFonts w:ascii="Arial" w:eastAsiaTheme="minorEastAsia" w:hAnsi="Arial" w:cs="Arial"/>
          <w:b/>
          <w:color w:val="385623" w:themeColor="accent6" w:themeShade="80"/>
        </w:rPr>
        <w:t xml:space="preserve">Para el coeficiente </w:t>
      </w:r>
      <m:oMath>
        <m:sSub>
          <m:sSubPr>
            <m:ctrlPr>
              <w:rPr>
                <w:rFonts w:ascii="Cambria Math" w:hAnsi="Cambria Math" w:cs="Arial"/>
                <w:b/>
                <w:i/>
                <w:color w:val="385623" w:themeColor="accent6" w:themeShade="80"/>
              </w:rPr>
            </m:ctrlPr>
          </m:sSubPr>
          <m:e>
            <m:r>
              <m:rPr>
                <m:sty m:val="bi"/>
              </m:rPr>
              <w:rPr>
                <w:rFonts w:ascii="Cambria Math" w:hAnsi="Cambria Math" w:cs="Arial"/>
                <w:color w:val="385623" w:themeColor="accent6" w:themeShade="80"/>
              </w:rPr>
              <m:t>a</m:t>
            </m:r>
          </m:e>
          <m:sub>
            <m:r>
              <m:rPr>
                <m:sty m:val="bi"/>
              </m:rPr>
              <w:rPr>
                <w:rFonts w:ascii="Cambria Math" w:hAnsi="Cambria Math" w:cs="Arial"/>
                <w:color w:val="385623" w:themeColor="accent6" w:themeShade="80"/>
              </w:rPr>
              <m:t>n</m:t>
            </m:r>
          </m:sub>
        </m:sSub>
      </m:oMath>
      <w:r w:rsidRPr="00D7639F">
        <w:rPr>
          <w:rFonts w:ascii="Arial" w:eastAsiaTheme="minorEastAsia" w:hAnsi="Arial" w:cs="Arial"/>
          <w:b/>
          <w:color w:val="385623" w:themeColor="accent6" w:themeShade="80"/>
        </w:rPr>
        <w:t xml:space="preserve"> se tiene:</w:t>
      </w:r>
    </w:p>
    <w:p w14:paraId="0F4EF98E"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63C8700F"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m:oMathPara>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a</m:t>
              </m:r>
            </m:e>
            <m:sub>
              <m:r>
                <w:rPr>
                  <w:rFonts w:ascii="Cambria Math" w:hAnsi="Cambria Math" w:cs="Arial"/>
                  <w:color w:val="385623" w:themeColor="accent6" w:themeShade="80"/>
                </w:rPr>
                <m:t>n</m:t>
              </m:r>
            </m:sub>
          </m:sSub>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2</m:t>
              </m:r>
            </m:num>
            <m:den>
              <m:r>
                <w:rPr>
                  <w:rFonts w:ascii="Cambria Math" w:hAnsi="Cambria Math" w:cs="Arial"/>
                  <w:color w:val="385623" w:themeColor="accent6" w:themeShade="80"/>
                </w:rPr>
                <m:t>T</m:t>
              </m:r>
            </m:den>
          </m:f>
          <m:nary>
            <m:naryPr>
              <m:limLoc m:val="subSup"/>
              <m:ctrlPr>
                <w:rPr>
                  <w:rFonts w:ascii="Cambria Math" w:hAnsi="Cambria Math" w:cs="Arial"/>
                  <w:i/>
                  <w:color w:val="385623" w:themeColor="accent6" w:themeShade="80"/>
                </w:rPr>
              </m:ctrlPr>
            </m:naryPr>
            <m:sub>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T</m:t>
                  </m:r>
                </m:num>
                <m:den>
                  <m:r>
                    <w:rPr>
                      <w:rFonts w:ascii="Cambria Math" w:hAnsi="Cambria Math" w:cs="Arial"/>
                      <w:color w:val="385623" w:themeColor="accent6" w:themeShade="80"/>
                    </w:rPr>
                    <m:t>2</m:t>
                  </m:r>
                </m:den>
              </m:f>
            </m:sub>
            <m:sup>
              <m:f>
                <m:fPr>
                  <m:ctrlPr>
                    <w:rPr>
                      <w:rFonts w:ascii="Cambria Math" w:hAnsi="Cambria Math" w:cs="Arial"/>
                      <w:i/>
                      <w:color w:val="385623" w:themeColor="accent6" w:themeShade="80"/>
                    </w:rPr>
                  </m:ctrlPr>
                </m:fPr>
                <m:num>
                  <m:r>
                    <w:rPr>
                      <w:rFonts w:ascii="Cambria Math" w:hAnsi="Cambria Math" w:cs="Arial"/>
                      <w:color w:val="385623" w:themeColor="accent6" w:themeShade="80"/>
                    </w:rPr>
                    <m:t>T</m:t>
                  </m:r>
                </m:num>
                <m:den>
                  <m:r>
                    <w:rPr>
                      <w:rFonts w:ascii="Cambria Math" w:hAnsi="Cambria Math" w:cs="Arial"/>
                      <w:color w:val="385623" w:themeColor="accent6" w:themeShade="80"/>
                    </w:rPr>
                    <m:t>2</m:t>
                  </m:r>
                </m:den>
              </m:f>
            </m:sup>
            <m:e>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t</m:t>
                  </m:r>
                </m:e>
              </m:d>
              <m:r>
                <w:rPr>
                  <w:rFonts w:ascii="Cambria Math" w:hAnsi="Cambria Math" w:cs="Arial"/>
                  <w:color w:val="385623" w:themeColor="accent6" w:themeShade="80"/>
                </w:rPr>
                <m:t>cos (n</m:t>
              </m:r>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ω</m:t>
                  </m:r>
                </m:e>
                <m:sub>
                  <m:r>
                    <w:rPr>
                      <w:rFonts w:ascii="Cambria Math" w:eastAsiaTheme="minorEastAsia" w:hAnsi="Cambria Math" w:cs="Arial"/>
                      <w:color w:val="385623" w:themeColor="accent6" w:themeShade="80"/>
                    </w:rPr>
                    <m:t>0</m:t>
                  </m:r>
                </m:sub>
              </m:sSub>
              <m:r>
                <w:rPr>
                  <w:rFonts w:ascii="Cambria Math" w:eastAsiaTheme="minorEastAsia" w:hAnsi="Cambria Math" w:cs="Arial"/>
                  <w:color w:val="385623" w:themeColor="accent6" w:themeShade="80"/>
                </w:rPr>
                <m:t>t)</m:t>
              </m:r>
              <m:r>
                <w:rPr>
                  <w:rFonts w:ascii="Cambria Math" w:hAnsi="Cambria Math" w:cs="Arial"/>
                  <w:color w:val="385623" w:themeColor="accent6" w:themeShade="80"/>
                </w:rPr>
                <m:t>dt</m:t>
              </m:r>
            </m:e>
          </m:nary>
        </m:oMath>
      </m:oMathPara>
    </w:p>
    <w:p w14:paraId="1B7FE77D"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p>
    <w:p w14:paraId="14E05970"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r w:rsidRPr="00D7639F">
        <w:rPr>
          <w:rFonts w:ascii="Arial" w:eastAsiaTheme="minorEastAsia" w:hAnsi="Arial" w:cs="Arial"/>
          <w:color w:val="385623" w:themeColor="accent6" w:themeShade="80"/>
        </w:rPr>
        <w:t>o</w:t>
      </w:r>
    </w:p>
    <w:p w14:paraId="7DD3EBE9"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p>
    <w:p w14:paraId="460E3BC3"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m:oMathPara>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a</m:t>
              </m:r>
            </m:e>
            <m:sub>
              <m:r>
                <w:rPr>
                  <w:rFonts w:ascii="Cambria Math" w:hAnsi="Cambria Math" w:cs="Arial"/>
                  <w:color w:val="385623" w:themeColor="accent6" w:themeShade="80"/>
                </w:rPr>
                <m:t>n</m:t>
              </m:r>
            </m:sub>
          </m:sSub>
          <m:r>
            <w:rPr>
              <w:rFonts w:ascii="Cambria Math" w:hAnsi="Cambria Math" w:cs="Arial"/>
              <w:color w:val="385623" w:themeColor="accent6" w:themeShade="80"/>
              <w:lang w:val="en-US"/>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2</m:t>
              </m:r>
            </m:num>
            <m:den>
              <m:r>
                <w:rPr>
                  <w:rFonts w:ascii="Cambria Math" w:hAnsi="Cambria Math" w:cs="Arial"/>
                  <w:color w:val="385623" w:themeColor="accent6" w:themeShade="80"/>
                </w:rPr>
                <m:t>T</m:t>
              </m:r>
            </m:den>
          </m:f>
          <m:nary>
            <m:naryPr>
              <m:limLoc m:val="subSup"/>
              <m:ctrlPr>
                <w:rPr>
                  <w:rFonts w:ascii="Cambria Math" w:hAnsi="Cambria Math" w:cs="Arial"/>
                  <w:i/>
                  <w:color w:val="385623" w:themeColor="accent6" w:themeShade="80"/>
                </w:rPr>
              </m:ctrlPr>
            </m:naryPr>
            <m:sub>
              <m:r>
                <w:rPr>
                  <w:rFonts w:ascii="Cambria Math" w:hAnsi="Cambria Math" w:cs="Arial"/>
                  <w:color w:val="385623" w:themeColor="accent6" w:themeShade="80"/>
                </w:rPr>
                <m:t>0</m:t>
              </m:r>
            </m:sub>
            <m:sup>
              <m:r>
                <w:rPr>
                  <w:rFonts w:ascii="Cambria Math" w:hAnsi="Cambria Math" w:cs="Arial"/>
                  <w:color w:val="385623" w:themeColor="accent6" w:themeShade="80"/>
                </w:rPr>
                <m:t>T</m:t>
              </m:r>
            </m:sup>
            <m:e>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t</m:t>
                  </m:r>
                </m:e>
              </m:d>
              <m:r>
                <w:rPr>
                  <w:rFonts w:ascii="Cambria Math" w:hAnsi="Cambria Math" w:cs="Arial"/>
                  <w:color w:val="385623" w:themeColor="accent6" w:themeShade="80"/>
                </w:rPr>
                <m:t>cos (n</m:t>
              </m:r>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ω</m:t>
                  </m:r>
                </m:e>
                <m:sub>
                  <m:r>
                    <w:rPr>
                      <w:rFonts w:ascii="Cambria Math" w:eastAsiaTheme="minorEastAsia" w:hAnsi="Cambria Math" w:cs="Arial"/>
                      <w:color w:val="385623" w:themeColor="accent6" w:themeShade="80"/>
                    </w:rPr>
                    <m:t>0</m:t>
                  </m:r>
                </m:sub>
              </m:sSub>
              <m:r>
                <w:rPr>
                  <w:rFonts w:ascii="Cambria Math" w:eastAsiaTheme="minorEastAsia" w:hAnsi="Cambria Math" w:cs="Arial"/>
                  <w:color w:val="385623" w:themeColor="accent6" w:themeShade="80"/>
                </w:rPr>
                <m:t>t</m:t>
              </m:r>
              <m:r>
                <w:rPr>
                  <w:rFonts w:ascii="Cambria Math" w:hAnsi="Cambria Math" w:cs="Arial"/>
                  <w:color w:val="385623" w:themeColor="accent6" w:themeShade="80"/>
                </w:rPr>
                <m:t>)dt</m:t>
              </m:r>
            </m:e>
          </m:nary>
        </m:oMath>
      </m:oMathPara>
    </w:p>
    <w:p w14:paraId="2B1773E5"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3DC5D9AE"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r w:rsidRPr="00D7639F">
        <w:rPr>
          <w:rFonts w:ascii="Arial" w:eastAsiaTheme="minorEastAsia" w:hAnsi="Arial" w:cs="Arial"/>
          <w:color w:val="385623" w:themeColor="accent6" w:themeShade="80"/>
        </w:rPr>
        <w:t xml:space="preserve">Las dos definiciones son válidas, pero en los periodos tomados se diferencian referenciando el primero en </w:t>
      </w:r>
      <m:oMath>
        <m:f>
          <m:fPr>
            <m:ctrlPr>
              <w:rPr>
                <w:rFonts w:ascii="Cambria Math" w:eastAsiaTheme="minorEastAsia" w:hAnsi="Cambria Math" w:cs="Arial"/>
                <w:i/>
                <w:color w:val="385623" w:themeColor="accent6" w:themeShade="80"/>
              </w:rPr>
            </m:ctrlPr>
          </m:fPr>
          <m:num>
            <m:r>
              <w:rPr>
                <w:rFonts w:ascii="Cambria Math" w:eastAsiaTheme="minorEastAsia" w:hAnsi="Cambria Math" w:cs="Arial"/>
                <w:color w:val="385623" w:themeColor="accent6" w:themeShade="80"/>
              </w:rPr>
              <m:t>-T</m:t>
            </m:r>
          </m:num>
          <m:den>
            <m:r>
              <w:rPr>
                <w:rFonts w:ascii="Cambria Math" w:eastAsiaTheme="minorEastAsia" w:hAnsi="Cambria Math" w:cs="Arial"/>
                <w:color w:val="385623" w:themeColor="accent6" w:themeShade="80"/>
              </w:rPr>
              <m:t>2</m:t>
            </m:r>
          </m:den>
        </m:f>
      </m:oMath>
      <w:r w:rsidRPr="00D7639F">
        <w:rPr>
          <w:rFonts w:ascii="Arial" w:eastAsiaTheme="minorEastAsia" w:hAnsi="Arial" w:cs="Arial"/>
          <w:color w:val="385623" w:themeColor="accent6" w:themeShade="80"/>
        </w:rPr>
        <w:t xml:space="preserve"> y el segundo desde cero, al evaluar cualquier función su resultado será el mismo.</w:t>
      </w:r>
    </w:p>
    <w:p w14:paraId="6A3CB89B"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36830EB1" w14:textId="77777777" w:rsidR="00D7639F" w:rsidRPr="00D7639F" w:rsidRDefault="00D7639F" w:rsidP="00D7639F">
      <w:pPr>
        <w:adjustRightInd w:val="0"/>
        <w:spacing w:after="0" w:line="240" w:lineRule="auto"/>
        <w:ind w:right="-113"/>
        <w:rPr>
          <w:rFonts w:ascii="Arial" w:eastAsiaTheme="minorEastAsia" w:hAnsi="Arial" w:cs="Arial"/>
          <w:b/>
          <w:color w:val="385623" w:themeColor="accent6" w:themeShade="80"/>
        </w:rPr>
      </w:pPr>
      <w:r w:rsidRPr="00D7639F">
        <w:rPr>
          <w:rFonts w:ascii="Arial" w:eastAsiaTheme="minorEastAsia" w:hAnsi="Arial" w:cs="Arial"/>
          <w:b/>
          <w:color w:val="385623" w:themeColor="accent6" w:themeShade="80"/>
        </w:rPr>
        <w:t xml:space="preserve">Para el coeficiente </w:t>
      </w:r>
      <m:oMath>
        <m:sSub>
          <m:sSubPr>
            <m:ctrlPr>
              <w:rPr>
                <w:rFonts w:ascii="Cambria Math" w:hAnsi="Cambria Math" w:cs="Arial"/>
                <w:b/>
                <w:i/>
                <w:color w:val="385623" w:themeColor="accent6" w:themeShade="80"/>
              </w:rPr>
            </m:ctrlPr>
          </m:sSubPr>
          <m:e>
            <m:r>
              <m:rPr>
                <m:sty m:val="bi"/>
              </m:rPr>
              <w:rPr>
                <w:rFonts w:ascii="Cambria Math" w:hAnsi="Cambria Math" w:cs="Arial"/>
                <w:color w:val="385623" w:themeColor="accent6" w:themeShade="80"/>
              </w:rPr>
              <m:t>b</m:t>
            </m:r>
          </m:e>
          <m:sub>
            <m:r>
              <m:rPr>
                <m:sty m:val="bi"/>
              </m:rPr>
              <w:rPr>
                <w:rFonts w:ascii="Cambria Math" w:hAnsi="Cambria Math" w:cs="Arial"/>
                <w:color w:val="385623" w:themeColor="accent6" w:themeShade="80"/>
              </w:rPr>
              <m:t>n</m:t>
            </m:r>
          </m:sub>
        </m:sSub>
      </m:oMath>
      <w:r w:rsidRPr="00D7639F">
        <w:rPr>
          <w:rFonts w:ascii="Arial" w:eastAsiaTheme="minorEastAsia" w:hAnsi="Arial" w:cs="Arial"/>
          <w:b/>
          <w:color w:val="385623" w:themeColor="accent6" w:themeShade="80"/>
        </w:rPr>
        <w:t xml:space="preserve"> </w:t>
      </w:r>
      <w:r>
        <w:rPr>
          <w:rFonts w:ascii="Arial" w:eastAsiaTheme="minorEastAsia" w:hAnsi="Arial" w:cs="Arial"/>
          <w:b/>
          <w:color w:val="385623" w:themeColor="accent6" w:themeShade="80"/>
        </w:rPr>
        <w:t>se tiene</w:t>
      </w:r>
      <w:bookmarkStart w:id="0" w:name="_GoBack"/>
      <w:bookmarkEnd w:id="0"/>
      <w:r w:rsidRPr="00D7639F">
        <w:rPr>
          <w:rFonts w:ascii="Arial" w:eastAsiaTheme="minorEastAsia" w:hAnsi="Arial" w:cs="Arial"/>
          <w:b/>
          <w:color w:val="385623" w:themeColor="accent6" w:themeShade="80"/>
        </w:rPr>
        <w:t>:</w:t>
      </w:r>
    </w:p>
    <w:p w14:paraId="5CD763DB"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4E1EB44E"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m:oMathPara>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b</m:t>
              </m:r>
            </m:e>
            <m:sub>
              <m:r>
                <w:rPr>
                  <w:rFonts w:ascii="Cambria Math" w:hAnsi="Cambria Math" w:cs="Arial"/>
                  <w:color w:val="385623" w:themeColor="accent6" w:themeShade="80"/>
                </w:rPr>
                <m:t>n</m:t>
              </m:r>
            </m:sub>
          </m:sSub>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2</m:t>
              </m:r>
            </m:num>
            <m:den>
              <m:r>
                <w:rPr>
                  <w:rFonts w:ascii="Cambria Math" w:hAnsi="Cambria Math" w:cs="Arial"/>
                  <w:color w:val="385623" w:themeColor="accent6" w:themeShade="80"/>
                </w:rPr>
                <m:t>T</m:t>
              </m:r>
            </m:den>
          </m:f>
          <m:nary>
            <m:naryPr>
              <m:limLoc m:val="subSup"/>
              <m:ctrlPr>
                <w:rPr>
                  <w:rFonts w:ascii="Cambria Math" w:hAnsi="Cambria Math" w:cs="Arial"/>
                  <w:i/>
                  <w:color w:val="385623" w:themeColor="accent6" w:themeShade="80"/>
                </w:rPr>
              </m:ctrlPr>
            </m:naryPr>
            <m:sub>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T</m:t>
                  </m:r>
                </m:num>
                <m:den>
                  <m:r>
                    <w:rPr>
                      <w:rFonts w:ascii="Cambria Math" w:hAnsi="Cambria Math" w:cs="Arial"/>
                      <w:color w:val="385623" w:themeColor="accent6" w:themeShade="80"/>
                    </w:rPr>
                    <m:t>2</m:t>
                  </m:r>
                </m:den>
              </m:f>
            </m:sub>
            <m:sup>
              <m:f>
                <m:fPr>
                  <m:ctrlPr>
                    <w:rPr>
                      <w:rFonts w:ascii="Cambria Math" w:hAnsi="Cambria Math" w:cs="Arial"/>
                      <w:i/>
                      <w:color w:val="385623" w:themeColor="accent6" w:themeShade="80"/>
                    </w:rPr>
                  </m:ctrlPr>
                </m:fPr>
                <m:num>
                  <m:r>
                    <w:rPr>
                      <w:rFonts w:ascii="Cambria Math" w:hAnsi="Cambria Math" w:cs="Arial"/>
                      <w:color w:val="385623" w:themeColor="accent6" w:themeShade="80"/>
                    </w:rPr>
                    <m:t>T</m:t>
                  </m:r>
                </m:num>
                <m:den>
                  <m:r>
                    <w:rPr>
                      <w:rFonts w:ascii="Cambria Math" w:hAnsi="Cambria Math" w:cs="Arial"/>
                      <w:color w:val="385623" w:themeColor="accent6" w:themeShade="80"/>
                    </w:rPr>
                    <m:t>2</m:t>
                  </m:r>
                </m:den>
              </m:f>
            </m:sup>
            <m:e>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t</m:t>
                  </m:r>
                </m:e>
              </m:d>
              <m:r>
                <w:rPr>
                  <w:rFonts w:ascii="Cambria Math" w:hAnsi="Cambria Math" w:cs="Arial"/>
                  <w:color w:val="385623" w:themeColor="accent6" w:themeShade="80"/>
                </w:rPr>
                <m:t>sen (n</m:t>
              </m:r>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ω</m:t>
                  </m:r>
                </m:e>
                <m:sub>
                  <m:r>
                    <w:rPr>
                      <w:rFonts w:ascii="Cambria Math" w:eastAsiaTheme="minorEastAsia" w:hAnsi="Cambria Math" w:cs="Arial"/>
                      <w:color w:val="385623" w:themeColor="accent6" w:themeShade="80"/>
                    </w:rPr>
                    <m:t>0</m:t>
                  </m:r>
                </m:sub>
              </m:sSub>
              <m:r>
                <w:rPr>
                  <w:rFonts w:ascii="Cambria Math" w:eastAsiaTheme="minorEastAsia" w:hAnsi="Cambria Math" w:cs="Arial"/>
                  <w:color w:val="385623" w:themeColor="accent6" w:themeShade="80"/>
                </w:rPr>
                <m:t>t)</m:t>
              </m:r>
              <m:r>
                <w:rPr>
                  <w:rFonts w:ascii="Cambria Math" w:hAnsi="Cambria Math" w:cs="Arial"/>
                  <w:color w:val="385623" w:themeColor="accent6" w:themeShade="80"/>
                </w:rPr>
                <m:t>dt</m:t>
              </m:r>
            </m:e>
          </m:nary>
        </m:oMath>
      </m:oMathPara>
    </w:p>
    <w:p w14:paraId="0AF7F5D2"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p>
    <w:p w14:paraId="659E38D4"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r w:rsidRPr="00D7639F">
        <w:rPr>
          <w:rFonts w:ascii="Arial" w:eastAsiaTheme="minorEastAsia" w:hAnsi="Arial" w:cs="Arial"/>
          <w:color w:val="385623" w:themeColor="accent6" w:themeShade="80"/>
        </w:rPr>
        <w:t>o</w:t>
      </w:r>
    </w:p>
    <w:p w14:paraId="01F6F80F"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w:p>
    <w:p w14:paraId="7A96FF28" w14:textId="77777777" w:rsidR="00D7639F" w:rsidRPr="00D7639F" w:rsidRDefault="00D7639F" w:rsidP="00D7639F">
      <w:pPr>
        <w:adjustRightInd w:val="0"/>
        <w:spacing w:after="0" w:line="240" w:lineRule="auto"/>
        <w:ind w:right="-113"/>
        <w:jc w:val="center"/>
        <w:rPr>
          <w:rFonts w:ascii="Arial" w:eastAsiaTheme="minorEastAsia" w:hAnsi="Arial" w:cs="Arial"/>
          <w:color w:val="385623" w:themeColor="accent6" w:themeShade="80"/>
        </w:rPr>
      </w:pPr>
      <m:oMathPara>
        <m:oMath>
          <m:sSub>
            <m:sSubPr>
              <m:ctrlPr>
                <w:rPr>
                  <w:rFonts w:ascii="Cambria Math" w:hAnsi="Cambria Math" w:cs="Arial"/>
                  <w:i/>
                  <w:color w:val="385623" w:themeColor="accent6" w:themeShade="80"/>
                </w:rPr>
              </m:ctrlPr>
            </m:sSubPr>
            <m:e>
              <m:r>
                <w:rPr>
                  <w:rFonts w:ascii="Cambria Math" w:hAnsi="Cambria Math" w:cs="Arial"/>
                  <w:color w:val="385623" w:themeColor="accent6" w:themeShade="80"/>
                </w:rPr>
                <m:t>b</m:t>
              </m:r>
            </m:e>
            <m:sub>
              <m:r>
                <w:rPr>
                  <w:rFonts w:ascii="Cambria Math" w:hAnsi="Cambria Math" w:cs="Arial"/>
                  <w:color w:val="385623" w:themeColor="accent6" w:themeShade="80"/>
                  <w:lang w:val="en-US"/>
                </w:rPr>
                <m:t>n</m:t>
              </m:r>
            </m:sub>
          </m:sSub>
          <m:r>
            <w:rPr>
              <w:rFonts w:ascii="Cambria Math" w:hAnsi="Cambria Math" w:cs="Arial"/>
              <w:color w:val="385623" w:themeColor="accent6" w:themeShade="80"/>
              <w:lang w:val="en-US"/>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2</m:t>
              </m:r>
            </m:num>
            <m:den>
              <m:r>
                <w:rPr>
                  <w:rFonts w:ascii="Cambria Math" w:hAnsi="Cambria Math" w:cs="Arial"/>
                  <w:color w:val="385623" w:themeColor="accent6" w:themeShade="80"/>
                </w:rPr>
                <m:t>T</m:t>
              </m:r>
            </m:den>
          </m:f>
          <m:nary>
            <m:naryPr>
              <m:limLoc m:val="subSup"/>
              <m:ctrlPr>
                <w:rPr>
                  <w:rFonts w:ascii="Cambria Math" w:hAnsi="Cambria Math" w:cs="Arial"/>
                  <w:i/>
                  <w:color w:val="385623" w:themeColor="accent6" w:themeShade="80"/>
                </w:rPr>
              </m:ctrlPr>
            </m:naryPr>
            <m:sub>
              <m:r>
                <w:rPr>
                  <w:rFonts w:ascii="Cambria Math" w:hAnsi="Cambria Math" w:cs="Arial"/>
                  <w:color w:val="385623" w:themeColor="accent6" w:themeShade="80"/>
                </w:rPr>
                <m:t>0</m:t>
              </m:r>
            </m:sub>
            <m:sup>
              <m:r>
                <w:rPr>
                  <w:rFonts w:ascii="Cambria Math" w:hAnsi="Cambria Math" w:cs="Arial"/>
                  <w:color w:val="385623" w:themeColor="accent6" w:themeShade="80"/>
                </w:rPr>
                <m:t>T</m:t>
              </m:r>
            </m:sup>
            <m:e>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t</m:t>
                  </m:r>
                </m:e>
              </m:d>
              <m:r>
                <w:rPr>
                  <w:rFonts w:ascii="Cambria Math" w:hAnsi="Cambria Math" w:cs="Arial"/>
                  <w:color w:val="385623" w:themeColor="accent6" w:themeShade="80"/>
                </w:rPr>
                <m:t>sen (n</m:t>
              </m:r>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ω</m:t>
                  </m:r>
                </m:e>
                <m:sub>
                  <m:r>
                    <w:rPr>
                      <w:rFonts w:ascii="Cambria Math" w:eastAsiaTheme="minorEastAsia" w:hAnsi="Cambria Math" w:cs="Arial"/>
                      <w:color w:val="385623" w:themeColor="accent6" w:themeShade="80"/>
                    </w:rPr>
                    <m:t>0</m:t>
                  </m:r>
                </m:sub>
              </m:sSub>
              <m:r>
                <w:rPr>
                  <w:rFonts w:ascii="Cambria Math" w:eastAsiaTheme="minorEastAsia" w:hAnsi="Cambria Math" w:cs="Arial"/>
                  <w:color w:val="385623" w:themeColor="accent6" w:themeShade="80"/>
                </w:rPr>
                <m:t>t</m:t>
              </m:r>
              <m:r>
                <w:rPr>
                  <w:rFonts w:ascii="Cambria Math" w:hAnsi="Cambria Math" w:cs="Arial"/>
                  <w:color w:val="385623" w:themeColor="accent6" w:themeShade="80"/>
                </w:rPr>
                <m:t>)dt</m:t>
              </m:r>
            </m:e>
          </m:nary>
        </m:oMath>
      </m:oMathPara>
    </w:p>
    <w:p w14:paraId="0DC7AC14"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40214020"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r w:rsidRPr="00D7639F">
        <w:rPr>
          <w:rFonts w:ascii="Arial" w:eastAsiaTheme="minorEastAsia" w:hAnsi="Arial" w:cs="Arial"/>
          <w:color w:val="385623" w:themeColor="accent6" w:themeShade="80"/>
        </w:rPr>
        <w:t xml:space="preserve">Las dos definiciones son válidas, pero en los periodos tomados se diferencian referenciando el primero en </w:t>
      </w:r>
      <m:oMath>
        <m:f>
          <m:fPr>
            <m:ctrlPr>
              <w:rPr>
                <w:rFonts w:ascii="Cambria Math" w:eastAsiaTheme="minorEastAsia" w:hAnsi="Cambria Math" w:cs="Arial"/>
                <w:i/>
                <w:color w:val="385623" w:themeColor="accent6" w:themeShade="80"/>
              </w:rPr>
            </m:ctrlPr>
          </m:fPr>
          <m:num>
            <m:r>
              <w:rPr>
                <w:rFonts w:ascii="Cambria Math" w:eastAsiaTheme="minorEastAsia" w:hAnsi="Cambria Math" w:cs="Arial"/>
                <w:color w:val="385623" w:themeColor="accent6" w:themeShade="80"/>
              </w:rPr>
              <m:t>-T</m:t>
            </m:r>
          </m:num>
          <m:den>
            <m:r>
              <w:rPr>
                <w:rFonts w:ascii="Cambria Math" w:eastAsiaTheme="minorEastAsia" w:hAnsi="Cambria Math" w:cs="Arial"/>
                <w:color w:val="385623" w:themeColor="accent6" w:themeShade="80"/>
              </w:rPr>
              <m:t>2</m:t>
            </m:r>
          </m:den>
        </m:f>
      </m:oMath>
      <w:r w:rsidRPr="00D7639F">
        <w:rPr>
          <w:rFonts w:ascii="Arial" w:eastAsiaTheme="minorEastAsia" w:hAnsi="Arial" w:cs="Arial"/>
          <w:color w:val="385623" w:themeColor="accent6" w:themeShade="80"/>
        </w:rPr>
        <w:t xml:space="preserve"> y el segundo desde cero, al evaluar cualquier función su resultado será el mismo. P</w:t>
      </w:r>
      <w:proofErr w:type="spellStart"/>
      <w:r w:rsidRPr="00D7639F">
        <w:rPr>
          <w:rFonts w:ascii="Arial" w:eastAsiaTheme="minorEastAsia" w:hAnsi="Arial" w:cs="Arial"/>
          <w:color w:val="385623" w:themeColor="accent6" w:themeShade="80"/>
        </w:rPr>
        <w:t>or</w:t>
      </w:r>
      <w:proofErr w:type="spellEnd"/>
      <w:r w:rsidRPr="00D7639F">
        <w:rPr>
          <w:rFonts w:ascii="Arial" w:eastAsiaTheme="minorEastAsia" w:hAnsi="Arial" w:cs="Arial"/>
          <w:color w:val="385623" w:themeColor="accent6" w:themeShade="80"/>
        </w:rPr>
        <w:t xml:space="preserve"> lo tanto, la serie también se puede expresar como:</w:t>
      </w:r>
    </w:p>
    <w:p w14:paraId="56A5E2B1"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34F67CB0"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m:oMathPara>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m:t>
          </m:r>
          <m:f>
            <m:fPr>
              <m:ctrlPr>
                <w:rPr>
                  <w:rFonts w:ascii="Cambria Math" w:eastAsiaTheme="minorEastAsia" w:hAnsi="Cambria Math" w:cs="Arial"/>
                  <w:i/>
                  <w:color w:val="385623" w:themeColor="accent6" w:themeShade="80"/>
                </w:rPr>
              </m:ctrlPr>
            </m:fPr>
            <m:num>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a</m:t>
                  </m:r>
                </m:e>
                <m:sub>
                  <m:r>
                    <w:rPr>
                      <w:rFonts w:ascii="Cambria Math" w:eastAsiaTheme="minorEastAsia" w:hAnsi="Cambria Math" w:cs="Arial"/>
                      <w:color w:val="385623" w:themeColor="accent6" w:themeShade="80"/>
                    </w:rPr>
                    <m:t>0</m:t>
                  </m:r>
                </m:sub>
              </m:sSub>
            </m:num>
            <m:den>
              <m:r>
                <w:rPr>
                  <w:rFonts w:ascii="Cambria Math" w:eastAsiaTheme="minorEastAsia" w:hAnsi="Cambria Math" w:cs="Arial"/>
                  <w:color w:val="385623" w:themeColor="accent6" w:themeShade="80"/>
                </w:rPr>
                <m:t>2</m:t>
              </m:r>
            </m:den>
          </m:f>
          <m:r>
            <w:rPr>
              <w:rFonts w:ascii="Cambria Math" w:eastAsiaTheme="minorEastAsia" w:hAnsi="Cambria Math" w:cs="Arial"/>
              <w:color w:val="385623" w:themeColor="accent6" w:themeShade="80"/>
            </w:rPr>
            <m:t>+</m:t>
          </m:r>
          <m:nary>
            <m:naryPr>
              <m:chr m:val="∑"/>
              <m:limLoc m:val="undOvr"/>
              <m:ctrlPr>
                <w:rPr>
                  <w:rFonts w:ascii="Cambria Math" w:eastAsiaTheme="minorEastAsia" w:hAnsi="Cambria Math" w:cs="Arial"/>
                  <w:i/>
                  <w:color w:val="385623" w:themeColor="accent6" w:themeShade="80"/>
                </w:rPr>
              </m:ctrlPr>
            </m:naryPr>
            <m:sub>
              <m:r>
                <w:rPr>
                  <w:rFonts w:ascii="Cambria Math" w:eastAsiaTheme="minorEastAsia" w:hAnsi="Cambria Math" w:cs="Arial"/>
                  <w:color w:val="385623" w:themeColor="accent6" w:themeShade="80"/>
                </w:rPr>
                <m:t>n=1</m:t>
              </m:r>
            </m:sub>
            <m:sup>
              <m:r>
                <w:rPr>
                  <w:rFonts w:ascii="Cambria Math" w:eastAsiaTheme="minorEastAsia" w:hAnsi="Cambria Math" w:cs="Arial"/>
                  <w:color w:val="385623" w:themeColor="accent6" w:themeShade="80"/>
                </w:rPr>
                <m:t>∞</m:t>
              </m:r>
            </m:sup>
            <m:e>
              <m:r>
                <w:rPr>
                  <w:rFonts w:ascii="Cambria Math" w:eastAsiaTheme="minorEastAsia" w:hAnsi="Cambria Math" w:cs="Arial"/>
                  <w:color w:val="385623" w:themeColor="accent6" w:themeShade="80"/>
                </w:rPr>
                <m:t>(</m:t>
              </m:r>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a</m:t>
                  </m:r>
                </m:e>
                <m:sub>
                  <m:r>
                    <w:rPr>
                      <w:rFonts w:ascii="Cambria Math" w:eastAsiaTheme="minorEastAsia" w:hAnsi="Cambria Math" w:cs="Arial"/>
                      <w:color w:val="385623" w:themeColor="accent6" w:themeShade="80"/>
                    </w:rPr>
                    <m:t>n</m:t>
                  </m:r>
                </m:sub>
              </m:sSub>
              <m:r>
                <w:rPr>
                  <w:rFonts w:ascii="Cambria Math" w:eastAsiaTheme="minorEastAsia" w:hAnsi="Cambria Math" w:cs="Arial"/>
                  <w:color w:val="385623" w:themeColor="accent6" w:themeShade="80"/>
                </w:rPr>
                <m:t>cos</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n</m:t>
                  </m:r>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ω</m:t>
                      </m:r>
                    </m:e>
                    <m:sub>
                      <m:r>
                        <w:rPr>
                          <w:rFonts w:ascii="Cambria Math" w:eastAsiaTheme="minorEastAsia" w:hAnsi="Cambria Math" w:cs="Arial"/>
                          <w:color w:val="385623" w:themeColor="accent6" w:themeShade="80"/>
                        </w:rPr>
                        <m:t>0</m:t>
                      </m:r>
                    </m:sub>
                  </m:sSub>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m:t>
              </m:r>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b</m:t>
                  </m:r>
                </m:e>
                <m:sub>
                  <m:r>
                    <w:rPr>
                      <w:rFonts w:ascii="Cambria Math" w:eastAsiaTheme="minorEastAsia" w:hAnsi="Cambria Math" w:cs="Arial"/>
                      <w:color w:val="385623" w:themeColor="accent6" w:themeShade="80"/>
                    </w:rPr>
                    <m:t>n</m:t>
                  </m:r>
                </m:sub>
              </m:sSub>
              <m:r>
                <w:rPr>
                  <w:rFonts w:ascii="Cambria Math" w:eastAsiaTheme="minorEastAsia" w:hAnsi="Cambria Math" w:cs="Arial"/>
                  <w:color w:val="385623" w:themeColor="accent6" w:themeShade="80"/>
                </w:rPr>
                <m:t>sen</m:t>
              </m:r>
            </m:e>
          </m:nary>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n</m:t>
              </m:r>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ω</m:t>
                  </m:r>
                </m:e>
                <m:sub>
                  <m:r>
                    <w:rPr>
                      <w:rFonts w:ascii="Cambria Math" w:eastAsiaTheme="minorEastAsia" w:hAnsi="Cambria Math" w:cs="Arial"/>
                      <w:color w:val="385623" w:themeColor="accent6" w:themeShade="80"/>
                    </w:rPr>
                    <m:t>0</m:t>
                  </m:r>
                </m:sub>
              </m:sSub>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m:t>
          </m:r>
        </m:oMath>
      </m:oMathPara>
    </w:p>
    <w:p w14:paraId="6F1A445A" w14:textId="77777777" w:rsidR="00D7639F" w:rsidRPr="00D7639F" w:rsidRDefault="00D7639F" w:rsidP="00D7639F">
      <w:pPr>
        <w:adjustRightInd w:val="0"/>
        <w:spacing w:after="0" w:line="240" w:lineRule="auto"/>
        <w:ind w:right="-113"/>
        <w:rPr>
          <w:rFonts w:ascii="Arial" w:eastAsiaTheme="minorEastAsia" w:hAnsi="Arial" w:cs="Arial"/>
          <w:color w:val="385623" w:themeColor="accent6" w:themeShade="80"/>
        </w:rPr>
      </w:pPr>
    </w:p>
    <w:p w14:paraId="5DBD176C" w14:textId="77777777" w:rsidR="005B695A" w:rsidRDefault="00D7639F" w:rsidP="00D7639F">
      <w:pPr>
        <w:adjustRightInd w:val="0"/>
        <w:spacing w:after="0" w:line="240" w:lineRule="auto"/>
        <w:ind w:right="-113"/>
      </w:pPr>
      <w:r w:rsidRPr="00D7639F">
        <w:rPr>
          <w:rFonts w:ascii="Arial" w:eastAsiaTheme="minorEastAsia" w:hAnsi="Arial" w:cs="Arial"/>
          <w:color w:val="385623" w:themeColor="accent6" w:themeShade="80"/>
        </w:rPr>
        <w:t>Tras evaluar cada uno de los coeficientes se reemplazan en la serie trigonométrica de Fourier y se evalúan de acuerdo con los armónicos.</w:t>
      </w:r>
    </w:p>
    <w:sectPr w:rsidR="005B695A"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4"/>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9F"/>
    <w:rsid w:val="000260DE"/>
    <w:rsid w:val="00043275"/>
    <w:rsid w:val="000538A6"/>
    <w:rsid w:val="00056563"/>
    <w:rsid w:val="000673D0"/>
    <w:rsid w:val="000956E1"/>
    <w:rsid w:val="000B7A9C"/>
    <w:rsid w:val="000E330B"/>
    <w:rsid w:val="0010122B"/>
    <w:rsid w:val="00155F7C"/>
    <w:rsid w:val="00162F9C"/>
    <w:rsid w:val="00163C4A"/>
    <w:rsid w:val="0018113C"/>
    <w:rsid w:val="001E4359"/>
    <w:rsid w:val="002316B9"/>
    <w:rsid w:val="00292275"/>
    <w:rsid w:val="002A07B3"/>
    <w:rsid w:val="0031067E"/>
    <w:rsid w:val="00350CF1"/>
    <w:rsid w:val="00373921"/>
    <w:rsid w:val="00383196"/>
    <w:rsid w:val="003A6224"/>
    <w:rsid w:val="003E6561"/>
    <w:rsid w:val="00437BED"/>
    <w:rsid w:val="00446301"/>
    <w:rsid w:val="00456F3E"/>
    <w:rsid w:val="004E6B6E"/>
    <w:rsid w:val="004E6FBC"/>
    <w:rsid w:val="005B20A9"/>
    <w:rsid w:val="005B5C8A"/>
    <w:rsid w:val="00656431"/>
    <w:rsid w:val="00672A85"/>
    <w:rsid w:val="006E79C2"/>
    <w:rsid w:val="007554D5"/>
    <w:rsid w:val="007B1A54"/>
    <w:rsid w:val="007F70E6"/>
    <w:rsid w:val="00822346"/>
    <w:rsid w:val="008264D6"/>
    <w:rsid w:val="0086396F"/>
    <w:rsid w:val="008B00B8"/>
    <w:rsid w:val="008D1C34"/>
    <w:rsid w:val="008E72E2"/>
    <w:rsid w:val="008F5A74"/>
    <w:rsid w:val="009318DB"/>
    <w:rsid w:val="009E1583"/>
    <w:rsid w:val="009E356A"/>
    <w:rsid w:val="00A05374"/>
    <w:rsid w:val="00A27CAE"/>
    <w:rsid w:val="00AA5AF5"/>
    <w:rsid w:val="00AD462A"/>
    <w:rsid w:val="00B456F8"/>
    <w:rsid w:val="00B56BB5"/>
    <w:rsid w:val="00B65BB6"/>
    <w:rsid w:val="00C1031A"/>
    <w:rsid w:val="00C208D5"/>
    <w:rsid w:val="00C279A0"/>
    <w:rsid w:val="00C35022"/>
    <w:rsid w:val="00C9612B"/>
    <w:rsid w:val="00CA015A"/>
    <w:rsid w:val="00CB0932"/>
    <w:rsid w:val="00CB5FE5"/>
    <w:rsid w:val="00CB672C"/>
    <w:rsid w:val="00CD5ABB"/>
    <w:rsid w:val="00D20C96"/>
    <w:rsid w:val="00D33ABE"/>
    <w:rsid w:val="00D7639F"/>
    <w:rsid w:val="00DF0FDB"/>
    <w:rsid w:val="00E23A65"/>
    <w:rsid w:val="00E330AD"/>
    <w:rsid w:val="00E34BE5"/>
    <w:rsid w:val="00E600F9"/>
    <w:rsid w:val="00ED379C"/>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2807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39F"/>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1521</Characters>
  <Application>Microsoft Macintosh Word</Application>
  <DocSecurity>0</DocSecurity>
  <Lines>12</Lines>
  <Paragraphs>3</Paragraphs>
  <ScaleCrop>false</ScaleCrop>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2018-04-16T16:42:00Z</dcterms:created>
  <dcterms:modified xsi:type="dcterms:W3CDTF">2018-04-16T16:43:00Z</dcterms:modified>
</cp:coreProperties>
</file>