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74FD" w14:textId="77777777" w:rsidR="006573ED" w:rsidRPr="008A1235" w:rsidRDefault="008A1235">
      <w:pPr>
        <w:rPr>
          <w:b/>
        </w:rPr>
      </w:pPr>
      <w:r w:rsidRPr="008A1235">
        <w:rPr>
          <w:b/>
        </w:rPr>
        <w:t>INTERACTIVIDAD</w:t>
      </w:r>
    </w:p>
    <w:p w14:paraId="508DEA85" w14:textId="0DD88766" w:rsidR="008A1235" w:rsidRDefault="00453415">
      <w:r>
        <w:t>HTML – Páginas</w:t>
      </w:r>
    </w:p>
    <w:p w14:paraId="43D1495B" w14:textId="77777777" w:rsidR="00275C91" w:rsidRDefault="00275C91"/>
    <w:p w14:paraId="6F6ADDA2" w14:textId="02B95922" w:rsidR="008A1235" w:rsidRDefault="008A1235">
      <w:pPr>
        <w:rPr>
          <w:color w:val="FF0000"/>
        </w:rPr>
      </w:pPr>
      <w:r w:rsidRPr="008A1235">
        <w:rPr>
          <w:color w:val="FF0000"/>
        </w:rPr>
        <w:t>Instrucciones: favor colocar contenido en la interactividad indicada.</w:t>
      </w:r>
      <w:r w:rsidR="00275C91">
        <w:rPr>
          <w:color w:val="FF0000"/>
        </w:rPr>
        <w:t xml:space="preserve"> Cada subtítulo es un</w:t>
      </w:r>
      <w:r w:rsidR="00453415">
        <w:rPr>
          <w:color w:val="FF0000"/>
        </w:rPr>
        <w:t>a página</w:t>
      </w:r>
      <w:r w:rsidR="00275C91">
        <w:rPr>
          <w:color w:val="FF0000"/>
        </w:rPr>
        <w:t xml:space="preserve"> de la interactividad. </w:t>
      </w:r>
    </w:p>
    <w:p w14:paraId="3844B61E" w14:textId="77777777" w:rsidR="00453415" w:rsidRDefault="00453415">
      <w:pPr>
        <w:rPr>
          <w:color w:val="FF0000"/>
        </w:rPr>
      </w:pPr>
    </w:p>
    <w:p w14:paraId="3F0B7E9B" w14:textId="693F2A22" w:rsidR="00453415" w:rsidRPr="00453415" w:rsidRDefault="00453415" w:rsidP="00453415">
      <w:pPr>
        <w:jc w:val="center"/>
        <w:rPr>
          <w:rFonts w:ascii="Arial" w:hAnsi="Arial" w:cs="Arial"/>
          <w:b/>
          <w:color w:val="000000" w:themeColor="text1"/>
        </w:rPr>
      </w:pPr>
      <w:r w:rsidRPr="00453415">
        <w:rPr>
          <w:rFonts w:ascii="Arial" w:hAnsi="Arial" w:cs="Arial"/>
          <w:b/>
          <w:color w:val="000000" w:themeColor="text1"/>
        </w:rPr>
        <w:t>Validación de modelos de simulación</w:t>
      </w:r>
    </w:p>
    <w:p w14:paraId="71C59093" w14:textId="77777777" w:rsidR="008A1235" w:rsidRDefault="008A1235"/>
    <w:p w14:paraId="374044D3" w14:textId="06D9659F" w:rsidR="00453415" w:rsidRDefault="00453415" w:rsidP="008F4704">
      <w:pPr>
        <w:pStyle w:val="NoSpacing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</w:t>
      </w:r>
      <w:r w:rsidRPr="008F4704">
        <w:rPr>
          <w:rFonts w:ascii="Arial" w:hAnsi="Arial" w:cs="Arial"/>
          <w:b/>
          <w:lang w:val="es-ES_tradnl"/>
        </w:rPr>
        <w:t>imulación terminal</w:t>
      </w:r>
    </w:p>
    <w:p w14:paraId="5D1C4799" w14:textId="77777777" w:rsidR="00453415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17FD6512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En una </w:t>
      </w:r>
      <w:r w:rsidRPr="00453415">
        <w:rPr>
          <w:rFonts w:ascii="Arial" w:hAnsi="Arial" w:cs="Arial"/>
          <w:lang w:val="es-ES_tradnl"/>
        </w:rPr>
        <w:t>simulación terminal</w:t>
      </w:r>
      <w:r w:rsidRPr="00CB3E11">
        <w:rPr>
          <w:rFonts w:ascii="Arial" w:hAnsi="Arial" w:cs="Arial"/>
          <w:lang w:val="es-ES_tradnl"/>
        </w:rPr>
        <w:t>, el intervalo de confianza se determina teniendo presente si la variable sigue una distribución normal u otro tipo de distribución en el intervalo de confianza, estas expresiones respectivamente son:</w:t>
      </w:r>
    </w:p>
    <w:p w14:paraId="6F1B2BD8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06DE22D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t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lang w:val="es-ES_tradnl"/>
                        </w:rPr>
                        <m:t>,r-1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s-ES_tradnl"/>
                </w:rPr>
                <m:t xml:space="preserve">  ,   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t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lang w:val="es-ES_tradnl"/>
                        </w:rPr>
                        <m:t>,r-1</m:t>
                      </m:r>
                    </m:sub>
                  </m:sSub>
                </m:e>
              </m:d>
            </m:e>
          </m:d>
        </m:oMath>
      </m:oMathPara>
    </w:p>
    <w:p w14:paraId="128A909F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</w:p>
    <w:p w14:paraId="68DAE70C" w14:textId="77777777" w:rsidR="008F4704" w:rsidRPr="00CB3E11" w:rsidRDefault="008F4704" w:rsidP="008F4704">
      <w:pPr>
        <w:pStyle w:val="NoSpacing"/>
        <w:jc w:val="center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rα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lang w:val="es-ES_tradnl"/>
                </w:rPr>
                <m:t xml:space="preserve">  ,   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rα</m:t>
                      </m:r>
                    </m:e>
                  </m:rad>
                </m:den>
              </m:f>
            </m:e>
          </m:d>
        </m:oMath>
      </m:oMathPara>
    </w:p>
    <w:p w14:paraId="30DEA10C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67D517E2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Donde: </w:t>
      </w:r>
      <m:oMath>
        <m:r>
          <w:rPr>
            <w:rFonts w:ascii="Cambria Math" w:hAnsi="Cambria Math" w:cs="Arial"/>
            <w:lang w:val="es-ES_tradnl"/>
          </w:rPr>
          <m:t>r</m:t>
        </m:r>
      </m:oMath>
      <w:r w:rsidRPr="00CB3E11">
        <w:rPr>
          <w:rFonts w:ascii="Arial" w:hAnsi="Arial" w:cs="Arial"/>
          <w:lang w:val="es-ES_tradnl"/>
        </w:rPr>
        <w:t xml:space="preserve"> = Número de réplicas, </w:t>
      </w:r>
      <w:r w:rsidRPr="00CB3E11">
        <w:rPr>
          <w:rFonts w:ascii="Arial" w:hAnsi="Arial" w:cs="Arial"/>
          <w:lang w:val="es-ES_tradnl"/>
        </w:rPr>
        <w:sym w:font="Symbol" w:char="F061"/>
      </w:r>
      <w:r w:rsidRPr="00CB3E11">
        <w:rPr>
          <w:rFonts w:ascii="Arial" w:hAnsi="Arial" w:cs="Arial"/>
          <w:lang w:val="es-ES_tradnl"/>
        </w:rPr>
        <w:t xml:space="preserve"> = Nivel de rechazo, </w:t>
      </w:r>
      <m:oMath>
        <m:acc>
          <m:accPr>
            <m:chr m:val="̅"/>
            <m:ctrlPr>
              <w:rPr>
                <w:rFonts w:ascii="Cambria Math" w:hAnsi="Cambria Math" w:cs="Arial"/>
                <w:i/>
                <w:lang w:val="es-ES_tradnl"/>
              </w:rPr>
            </m:ctrlPr>
          </m:accPr>
          <m:e>
            <m:r>
              <w:rPr>
                <w:rFonts w:ascii="Cambria Math" w:hAnsi="Cambria Math" w:cs="Arial"/>
                <w:lang w:val="es-ES_tradnl"/>
              </w:rPr>
              <m:t>x</m:t>
            </m:r>
          </m:e>
        </m:acc>
      </m:oMath>
      <w:r w:rsidRPr="00CB3E11">
        <w:rPr>
          <w:rFonts w:ascii="Arial" w:hAnsi="Arial" w:cs="Arial"/>
          <w:lang w:val="es-ES_tradnl"/>
        </w:rPr>
        <w:t xml:space="preserve"> = media y </w:t>
      </w:r>
      <m:oMath>
        <m:r>
          <w:rPr>
            <w:rFonts w:ascii="Cambria Math" w:hAnsi="Cambria Math" w:cs="Arial"/>
            <w:lang w:val="es-ES_tradnl"/>
          </w:rPr>
          <m:t xml:space="preserve">s </m:t>
        </m:r>
      </m:oMath>
      <w:r w:rsidRPr="00CB3E11">
        <w:rPr>
          <w:rFonts w:ascii="Arial" w:hAnsi="Arial" w:cs="Arial"/>
          <w:lang w:val="es-ES_tradnl"/>
        </w:rPr>
        <w:t>= desviación estándar.</w:t>
      </w:r>
    </w:p>
    <w:p w14:paraId="750220B9" w14:textId="77777777" w:rsidR="008F4704" w:rsidRPr="00CB3E11" w:rsidRDefault="00453415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accPr>
            <m:e>
              <m:r>
                <w:rPr>
                  <w:rFonts w:ascii="Cambria Math" w:hAnsi="Cambria Math" w:cs="Arial"/>
                  <w:lang w:val="es-ES_tradnl"/>
                </w:rPr>
                <m:t>x</m:t>
              </m:r>
            </m:e>
          </m:acc>
          <m:r>
            <w:rPr>
              <w:rFonts w:ascii="Cambria Math" w:hAnsi="Cambria Math" w:cs="Arial"/>
              <w:lang w:val="es-ES_tradn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 w:cs="Arial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val="es-ES_tradnl"/>
                </w:rPr>
                <m:t>r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naryPr>
            <m:sub>
              <m:r>
                <w:rPr>
                  <w:rFonts w:ascii="Cambria Math" w:hAnsi="Cambria Math" w:cs="Arial"/>
                  <w:lang w:val="es-ES_tradnl"/>
                </w:rPr>
                <m:t>i=1</m:t>
              </m:r>
            </m:sub>
            <m:sup>
              <m:r>
                <w:rPr>
                  <w:rFonts w:ascii="Cambria Math" w:hAnsi="Cambria Math" w:cs="Arial"/>
                  <w:lang w:val="es-ES_tradnl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val="es-ES_tradnl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Arial"/>
              <w:lang w:val="es-ES_tradnl"/>
            </w:rPr>
            <m:t xml:space="preserve">                 s=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r-1</m:t>
                      </m:r>
                    </m:den>
                  </m:f>
                  <m:r>
                    <w:rPr>
                      <w:rFonts w:ascii="Cambria Math" w:hAnsi="Cambria Math" w:cs="Arial"/>
                      <w:lang w:val="es-ES_tradnl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lang w:val="es-ES_tradnl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s-ES_tradnl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s-ES_tradn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s-ES_tradn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1/2</m:t>
              </m:r>
            </m:sup>
          </m:sSup>
        </m:oMath>
      </m:oMathPara>
    </w:p>
    <w:p w14:paraId="6DAE616D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</w:p>
    <w:p w14:paraId="55DC7521" w14:textId="77777777" w:rsidR="008F4704" w:rsidRPr="00453415" w:rsidRDefault="008F4704" w:rsidP="008F4704">
      <w:pPr>
        <w:pStyle w:val="NoSpacing"/>
        <w:jc w:val="both"/>
        <w:rPr>
          <w:rFonts w:ascii="Arial" w:hAnsi="Arial" w:cs="Arial"/>
          <w:u w:val="single"/>
          <w:lang w:val="es-ES_tradnl"/>
        </w:rPr>
      </w:pPr>
      <w:r w:rsidRPr="00453415">
        <w:rPr>
          <w:rFonts w:ascii="Arial" w:hAnsi="Arial" w:cs="Arial"/>
          <w:u w:val="single"/>
          <w:lang w:val="es-ES_tradnl"/>
        </w:rPr>
        <w:t>Ejemplo:</w:t>
      </w:r>
    </w:p>
    <w:p w14:paraId="20F39353" w14:textId="77777777" w:rsidR="00453415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5864770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Determine el intervalo de confianza con un 90% de aceptación para los siguientes 10 datos, los cuales corres</w:t>
      </w:r>
      <w:r>
        <w:rPr>
          <w:rFonts w:ascii="Arial" w:hAnsi="Arial" w:cs="Arial"/>
          <w:lang w:val="es-ES_tradnl"/>
        </w:rPr>
        <w:t>ponden a los resultados de la ré</w:t>
      </w:r>
      <w:r w:rsidRPr="00CB3E11">
        <w:rPr>
          <w:rFonts w:ascii="Arial" w:hAnsi="Arial" w:cs="Arial"/>
          <w:lang w:val="es-ES_tradnl"/>
        </w:rPr>
        <w:t>plicas realizadas a un proceso de simulación particular: 150,4 – 154,9 – 157,4 – 156,8 – 158,1 – 152,3 – 153,8 – 151,7 – 161,1 – 159,4. Considere que los datos siguen a) distribución normal, b) otra distribución.</w:t>
      </w:r>
    </w:p>
    <w:p w14:paraId="0B6F3C01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455D9B33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R/</w:t>
      </w:r>
    </w:p>
    <w:p w14:paraId="3317CD25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La media y la varianza son:</w:t>
      </w:r>
    </w:p>
    <w:p w14:paraId="3325C136" w14:textId="77777777" w:rsidR="008F4704" w:rsidRPr="00CB3E11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accPr>
            <m:e>
              <m:r>
                <w:rPr>
                  <w:rFonts w:ascii="Cambria Math" w:hAnsi="Cambria Math" w:cs="Arial"/>
                  <w:lang w:val="es-ES_tradnl"/>
                </w:rPr>
                <m:t>x</m:t>
              </m:r>
            </m:e>
          </m:acc>
          <m:r>
            <w:rPr>
              <w:rFonts w:ascii="Cambria Math" w:hAnsi="Cambria Math" w:cs="Arial"/>
              <w:lang w:val="es-ES_tradn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fPr>
            <m:num>
              <m:r>
                <w:rPr>
                  <w:rFonts w:ascii="Cambria Math" w:hAnsi="Cambria Math" w:cs="Arial"/>
                  <w:lang w:val="es-ES_tradnl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val="es-ES_tradnl"/>
                </w:rPr>
                <m:t>r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naryPr>
            <m:sub>
              <m:r>
                <w:rPr>
                  <w:rFonts w:ascii="Cambria Math" w:hAnsi="Cambria Math" w:cs="Arial"/>
                  <w:lang w:val="es-ES_tradnl"/>
                </w:rPr>
                <m:t>i=1</m:t>
              </m:r>
            </m:sub>
            <m:sup>
              <m:r>
                <w:rPr>
                  <w:rFonts w:ascii="Cambria Math" w:hAnsi="Cambria Math" w:cs="Arial"/>
                  <w:lang w:val="es-ES_tradnl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lang w:val="es-ES_tradnl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Arial"/>
              <w:lang w:val="es-ES_tradnl"/>
            </w:rPr>
            <m:t>=155,59</m:t>
          </m:r>
        </m:oMath>
      </m:oMathPara>
    </w:p>
    <w:p w14:paraId="4A71F402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 xml:space="preserve">s=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r-1</m:t>
                      </m:r>
                    </m:den>
                  </m:f>
                  <m:r>
                    <w:rPr>
                      <w:rFonts w:ascii="Cambria Math" w:hAnsi="Cambria Math" w:cs="Arial"/>
                      <w:lang w:val="es-ES_tradnl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lang w:val="es-ES_tradnl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s-ES_tradnl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s-ES_tradnl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s-ES_tradnl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s-ES_tradnl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sup>
                      </m:sSup>
                    </m:e>
                  </m:nary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1/2</m:t>
              </m:r>
            </m:sup>
          </m:sSup>
          <m:r>
            <w:rPr>
              <w:rFonts w:ascii="Cambria Math" w:hAnsi="Cambria Math" w:cs="Arial"/>
              <w:lang w:val="es-ES_tradnl"/>
            </w:rPr>
            <m:t>=3,535</m:t>
          </m:r>
        </m:oMath>
      </m:oMathPara>
    </w:p>
    <w:p w14:paraId="10AABDD5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1414456" w14:textId="77777777" w:rsidR="008F4704" w:rsidRPr="00CB3E11" w:rsidRDefault="008F4704" w:rsidP="008F4704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De la tabla de distribución t se encuentra que t</w:t>
      </w:r>
      <w:r w:rsidRPr="00CB3E11">
        <w:rPr>
          <w:rFonts w:ascii="Arial" w:hAnsi="Arial" w:cs="Arial"/>
          <w:vertAlign w:val="subscript"/>
          <w:lang w:val="es-ES_tradnl"/>
        </w:rPr>
        <w:t>0,05,9</w:t>
      </w:r>
      <w:r w:rsidRPr="00CB3E11">
        <w:rPr>
          <w:rFonts w:ascii="Arial" w:hAnsi="Arial" w:cs="Arial"/>
          <w:lang w:val="es-ES_tradnl"/>
        </w:rPr>
        <w:t xml:space="preserve"> = 1,833</w:t>
      </w:r>
    </w:p>
    <w:p w14:paraId="3FE7544F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289A35F7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t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lang w:val="es-ES_tradnl"/>
                        </w:rPr>
                        <m:t>,r-1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lang w:val="es-ES_tradnl"/>
                </w:rPr>
                <m:t xml:space="preserve">  ,   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r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s-ES_tradnl"/>
                        </w:rPr>
                        <m:t>t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  <w:lang w:val="es-ES_tradnl"/>
                        </w:rPr>
                        <m:t>,r-1</m:t>
                      </m:r>
                    </m:sub>
                  </m:sSub>
                </m:e>
              </m:d>
            </m:e>
          </m:d>
        </m:oMath>
      </m:oMathPara>
    </w:p>
    <w:p w14:paraId="3F150CD0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</w:p>
    <w:p w14:paraId="2599575D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r>
                <w:rPr>
                  <w:rFonts w:ascii="Cambria Math" w:hAnsi="Cambria Math" w:cs="Arial"/>
                  <w:lang w:val="es-ES_tradnl"/>
                </w:rPr>
                <m:t>153,541    ,   157,639</m:t>
              </m:r>
            </m:e>
          </m:d>
        </m:oMath>
      </m:oMathPara>
    </w:p>
    <w:p w14:paraId="06B94F6C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E28A466" w14:textId="77777777" w:rsidR="008F4704" w:rsidRPr="00CB3E11" w:rsidRDefault="008F4704" w:rsidP="008F4704">
      <w:pPr>
        <w:pStyle w:val="NoSpacing"/>
        <w:ind w:left="708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lastRenderedPageBreak/>
        <w:t>El IC significa que después de realizar 100 replicas del experimento se encontrará que el 90% de las mismas se encuentra entre 153,541 y 157,639</w:t>
      </w:r>
    </w:p>
    <w:p w14:paraId="48379F71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18EC8958" w14:textId="77777777" w:rsidR="008F4704" w:rsidRPr="00CB3E11" w:rsidRDefault="008F4704" w:rsidP="008F4704">
      <w:pPr>
        <w:pStyle w:val="NoSpacing"/>
        <w:numPr>
          <w:ilvl w:val="0"/>
          <w:numId w:val="5"/>
        </w:numPr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Para otro tipo de distribución o cuando la distribución de normalidad se considera no adecuada, se encontrará que el 90% de las mismas se encuentra entre 153,055 y 159,125</w:t>
      </w:r>
    </w:p>
    <w:p w14:paraId="455DBFE6" w14:textId="77777777" w:rsidR="008F4704" w:rsidRPr="00CB3E11" w:rsidRDefault="008F4704" w:rsidP="008F4704">
      <w:pPr>
        <w:pStyle w:val="NoSpacing"/>
        <w:ind w:left="720"/>
        <w:jc w:val="both"/>
        <w:rPr>
          <w:rFonts w:ascii="Arial" w:hAnsi="Arial" w:cs="Arial"/>
          <w:lang w:val="es-ES_tradnl"/>
        </w:rPr>
      </w:pPr>
    </w:p>
    <w:p w14:paraId="3897A69C" w14:textId="77777777" w:rsidR="008F4704" w:rsidRPr="00CB3E11" w:rsidRDefault="008F4704" w:rsidP="008F4704">
      <w:pPr>
        <w:pStyle w:val="NoSpacing"/>
        <w:jc w:val="center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rα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</m:e>
                  </m:rad>
                </m:den>
              </m:f>
              <m:r>
                <w:rPr>
                  <w:rFonts w:ascii="Cambria Math" w:hAnsi="Cambria Math" w:cs="Arial"/>
                  <w:lang w:val="es-ES_tradnl"/>
                </w:rPr>
                <m:t xml:space="preserve">  ,    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lang w:val="es-ES_tradnl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lang w:val="es-ES_tradnl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radPr>
                    <m:deg/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rα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2</m:t>
                          </m:r>
                        </m:den>
                      </m:f>
                    </m:e>
                  </m:rad>
                </m:den>
              </m:f>
            </m:e>
          </m:d>
        </m:oMath>
      </m:oMathPara>
    </w:p>
    <w:p w14:paraId="2CDF7029" w14:textId="77777777" w:rsidR="008F4704" w:rsidRPr="00CB3E11" w:rsidRDefault="008F4704" w:rsidP="008F4704">
      <w:pPr>
        <w:pStyle w:val="NoSpacing"/>
        <w:jc w:val="center"/>
        <w:rPr>
          <w:rFonts w:ascii="Arial" w:eastAsiaTheme="minorEastAsia" w:hAnsi="Arial" w:cs="Arial"/>
          <w:lang w:val="es-ES_tradnl"/>
        </w:rPr>
      </w:pPr>
    </w:p>
    <w:p w14:paraId="12DEA54C" w14:textId="77777777" w:rsidR="008F4704" w:rsidRPr="00CB3E11" w:rsidRDefault="008F4704" w:rsidP="008F4704">
      <w:pPr>
        <w:pStyle w:val="NoSpacing"/>
        <w:jc w:val="center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>IC=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dPr>
            <m:e>
              <m:r>
                <w:rPr>
                  <w:rFonts w:ascii="Cambria Math" w:hAnsi="Cambria Math" w:cs="Arial"/>
                  <w:lang w:val="es-ES_tradnl"/>
                </w:rPr>
                <m:t>152,055  ,   159,125</m:t>
              </m:r>
            </m:e>
          </m:d>
        </m:oMath>
      </m:oMathPara>
    </w:p>
    <w:p w14:paraId="02780445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3B67895B" w14:textId="77777777" w:rsidR="00453415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E0D365D" w14:textId="3EDC5F16" w:rsidR="00453415" w:rsidRDefault="00453415" w:rsidP="008F4704">
      <w:pPr>
        <w:pStyle w:val="NoSpacing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S</w:t>
      </w:r>
      <w:r w:rsidRPr="008F4704">
        <w:rPr>
          <w:rFonts w:ascii="Arial" w:hAnsi="Arial" w:cs="Arial"/>
          <w:b/>
          <w:lang w:val="es-ES_tradnl"/>
        </w:rPr>
        <w:t>imulación no terminal</w:t>
      </w:r>
    </w:p>
    <w:p w14:paraId="273893B4" w14:textId="77777777" w:rsidR="00453415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51486C42" w14:textId="40872985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En una </w:t>
      </w:r>
      <w:r w:rsidRPr="00453415">
        <w:rPr>
          <w:rFonts w:ascii="Arial" w:hAnsi="Arial" w:cs="Arial"/>
          <w:lang w:val="es-ES_tradnl"/>
        </w:rPr>
        <w:t>simulación no terminal</w:t>
      </w:r>
      <w:r w:rsidRPr="00CB3E11">
        <w:rPr>
          <w:rFonts w:ascii="Arial" w:hAnsi="Arial" w:cs="Arial"/>
          <w:lang w:val="es-ES_tradnl"/>
        </w:rPr>
        <w:t xml:space="preserve"> se debe garantizar que la longitud de las réplicas </w:t>
      </w:r>
      <m:oMath>
        <m:d>
          <m:dPr>
            <m:ctrlPr>
              <w:rPr>
                <w:rFonts w:ascii="Cambria Math" w:hAnsi="Cambria Math" w:cs="Arial"/>
                <w:i/>
                <w:lang w:val="es-ES_tradnl"/>
              </w:rPr>
            </m:ctrlPr>
          </m:dPr>
          <m:e>
            <m:r>
              <w:rPr>
                <w:rFonts w:ascii="Cambria Math" w:hAnsi="Cambria Math" w:cs="Arial"/>
                <w:lang w:val="es-ES_tradnl"/>
              </w:rPr>
              <m:t>n</m:t>
            </m:r>
          </m:e>
        </m:d>
      </m:oMath>
      <w:r w:rsidRPr="00CB3E11">
        <w:rPr>
          <w:rFonts w:ascii="Arial" w:hAnsi="Arial" w:cs="Arial"/>
          <w:lang w:val="es-ES_tradnl"/>
        </w:rPr>
        <w:t xml:space="preserve"> sea lo suficientemente grande para que las variaciones entre ellas no se salgan del nivel de precisión aceptado </w:t>
      </w:r>
      <m:oMath>
        <m:r>
          <w:rPr>
            <w:rFonts w:ascii="Cambria Math" w:hAnsi="Cambria Math" w:cs="Arial"/>
            <w:lang w:val="es-ES_tradnl"/>
          </w:rPr>
          <m:t>ϵ</m:t>
        </m:r>
      </m:oMath>
      <w:r w:rsidRPr="00CB3E11">
        <w:rPr>
          <w:rFonts w:ascii="Arial" w:hAnsi="Arial" w:cs="Arial"/>
          <w:lang w:val="es-ES_tradnl"/>
        </w:rPr>
        <w:t>, el 100(1-</w:t>
      </w:r>
      <w:r w:rsidRPr="00CB3E11">
        <w:rPr>
          <w:rFonts w:ascii="Arial" w:hAnsi="Arial" w:cs="Arial"/>
          <w:lang w:val="es-ES_tradnl"/>
        </w:rPr>
        <w:sym w:font="Symbol" w:char="F061"/>
      </w:r>
      <w:r w:rsidRPr="00CB3E11">
        <w:rPr>
          <w:rFonts w:ascii="Arial" w:hAnsi="Arial" w:cs="Arial"/>
          <w:lang w:val="es-ES_tradnl"/>
        </w:rPr>
        <w:t>)% de las veces; con esto la simulación puede llegar al estado estable. Las expresiones para determinar la longitud de la réplica son:</w:t>
      </w:r>
    </w:p>
    <w:p w14:paraId="626E0BB9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32C4B0B1" w14:textId="77777777" w:rsidR="008F4704" w:rsidRPr="00CB3E11" w:rsidRDefault="008F4704" w:rsidP="008F4704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En caso de normalidad:</w:t>
      </w:r>
    </w:p>
    <w:p w14:paraId="3EBB5323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 xml:space="preserve">n=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σ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α/2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∈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2</m:t>
              </m:r>
            </m:sup>
          </m:sSup>
        </m:oMath>
      </m:oMathPara>
    </w:p>
    <w:p w14:paraId="33714194" w14:textId="77777777" w:rsidR="008F4704" w:rsidRPr="00CB3E11" w:rsidRDefault="008F4704" w:rsidP="008F4704">
      <w:pPr>
        <w:pStyle w:val="NoSpacing"/>
        <w:ind w:left="720"/>
        <w:jc w:val="both"/>
        <w:rPr>
          <w:rFonts w:ascii="Arial" w:hAnsi="Arial" w:cs="Arial"/>
          <w:lang w:val="es-ES_tradnl"/>
        </w:rPr>
      </w:pPr>
    </w:p>
    <w:p w14:paraId="1AED98C5" w14:textId="77777777" w:rsidR="008F4704" w:rsidRPr="00CB3E11" w:rsidRDefault="008F4704" w:rsidP="008F4704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Cuando se desconoce el valor de la desviación estándar pero se tiene certeza de la normalidad, se debe realizar una corrida inicial </w:t>
      </w:r>
      <m:oMath>
        <m:d>
          <m:dPr>
            <m:ctrlPr>
              <w:rPr>
                <w:rFonts w:ascii="Cambria Math" w:hAnsi="Cambria Math" w:cs="Arial"/>
                <w:i/>
                <w:lang w:val="es-ES_tradnl"/>
              </w:rPr>
            </m:ctrlPr>
          </m:dPr>
          <m:e>
            <m:r>
              <w:rPr>
                <w:rFonts w:ascii="Cambria Math" w:hAnsi="Cambria Math" w:cs="Arial"/>
                <w:lang w:val="es-ES_tradnl"/>
              </w:rPr>
              <m:t>n'</m:t>
            </m:r>
          </m:e>
        </m:d>
      </m:oMath>
      <w:r w:rsidRPr="00CB3E11">
        <w:rPr>
          <w:rFonts w:ascii="Arial" w:hAnsi="Arial" w:cs="Arial"/>
          <w:lang w:val="es-ES_tradnl"/>
        </w:rPr>
        <w:t xml:space="preserve"> para determinar un estimado de la desviación, la longitud de la réplica se calcula mediante:</w:t>
      </w:r>
    </w:p>
    <w:p w14:paraId="280A746A" w14:textId="77777777" w:rsidR="008F4704" w:rsidRPr="00CB3E11" w:rsidRDefault="008F4704" w:rsidP="008F4704">
      <w:pPr>
        <w:pStyle w:val="NoSpacing"/>
        <w:jc w:val="both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 xml:space="preserve">n=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∈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s-ES_tradn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t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s-ES_tradn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α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 xml:space="preserve">,  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s-ES_tradnl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lang w:val="es-ES_tradnl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lang w:val="es-ES_tradnl"/>
                            </w:rPr>
                            <m:t>-1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2</m:t>
              </m:r>
            </m:sup>
          </m:sSup>
        </m:oMath>
      </m:oMathPara>
    </w:p>
    <w:p w14:paraId="3420DED9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6C120A97" w14:textId="77777777" w:rsidR="008F4704" w:rsidRPr="00CB3E11" w:rsidRDefault="008F4704" w:rsidP="008F4704">
      <w:pPr>
        <w:pStyle w:val="NoSpacing"/>
        <w:numPr>
          <w:ilvl w:val="0"/>
          <w:numId w:val="6"/>
        </w:numPr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Cuando para la variable aleatoria se desconoce el tipo de distribución la longitud de la réplica se hace uso del teorema de Chebycheff mediante:</w:t>
      </w:r>
    </w:p>
    <w:p w14:paraId="0B2D21F1" w14:textId="77777777" w:rsidR="008F4704" w:rsidRPr="00CB3E11" w:rsidRDefault="008F4704" w:rsidP="008F4704">
      <w:pPr>
        <w:pStyle w:val="NoSpacing"/>
        <w:ind w:left="720"/>
        <w:jc w:val="both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 xml:space="preserve">n=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es-ES_tradnl"/>
                    </w:rPr>
                    <m:t>α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∈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2</m:t>
              </m:r>
            </m:sup>
          </m:sSup>
        </m:oMath>
      </m:oMathPara>
    </w:p>
    <w:p w14:paraId="5D7BE15B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748152D9" w14:textId="77777777" w:rsidR="008F4704" w:rsidRDefault="008F4704" w:rsidP="008F4704">
      <w:pPr>
        <w:pStyle w:val="NoSpacing"/>
        <w:jc w:val="both"/>
        <w:rPr>
          <w:rFonts w:ascii="Arial" w:hAnsi="Arial" w:cs="Arial"/>
          <w:u w:val="single"/>
          <w:lang w:val="es-ES_tradnl"/>
        </w:rPr>
      </w:pPr>
      <w:r w:rsidRPr="00453415">
        <w:rPr>
          <w:rFonts w:ascii="Arial" w:hAnsi="Arial" w:cs="Arial"/>
          <w:u w:val="single"/>
          <w:lang w:val="es-ES_tradnl"/>
        </w:rPr>
        <w:t>Ejemplo:</w:t>
      </w:r>
    </w:p>
    <w:p w14:paraId="1C50B7F3" w14:textId="77777777" w:rsidR="00453415" w:rsidRPr="00453415" w:rsidRDefault="00453415" w:rsidP="008F4704">
      <w:pPr>
        <w:pStyle w:val="NoSpacing"/>
        <w:jc w:val="both"/>
        <w:rPr>
          <w:rFonts w:ascii="Arial" w:hAnsi="Arial" w:cs="Arial"/>
          <w:u w:val="single"/>
          <w:lang w:val="es-ES_tradnl"/>
        </w:rPr>
      </w:pPr>
    </w:p>
    <w:p w14:paraId="2054332A" w14:textId="77777777" w:rsidR="008F4704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Determinar la longitud de la réplica para una variable en la cual se desconoce el tipo de distribución, con un rango de </w:t>
      </w:r>
      <w:r w:rsidRPr="00CB3E11">
        <w:rPr>
          <w:rFonts w:ascii="Arial" w:hAnsi="Arial" w:cs="Arial"/>
          <w:lang w:val="es-ES_tradnl"/>
        </w:rPr>
        <w:sym w:font="Symbol" w:char="F0B1"/>
      </w:r>
      <w:r w:rsidRPr="00CB3E11">
        <w:rPr>
          <w:rFonts w:ascii="Arial" w:hAnsi="Arial" w:cs="Arial"/>
          <w:lang w:val="es-ES_tradnl"/>
        </w:rPr>
        <w:t xml:space="preserve">0,5 con un nivel de aceptación del 95% (5% de nivel de rechazo), el valor promedio de </w:t>
      </w:r>
      <w:r w:rsidRPr="00CB3E11">
        <w:rPr>
          <w:rFonts w:ascii="Arial" w:hAnsi="Arial" w:cs="Arial"/>
          <w:lang w:val="es-ES_tradnl"/>
        </w:rPr>
        <w:sym w:font="Symbol" w:char="F073"/>
      </w:r>
      <w:r w:rsidRPr="00CB3E11">
        <w:rPr>
          <w:rFonts w:ascii="Arial" w:hAnsi="Arial" w:cs="Arial"/>
          <w:lang w:val="es-ES_tradnl"/>
        </w:rPr>
        <w:t xml:space="preserve"> es 9.</w:t>
      </w:r>
    </w:p>
    <w:p w14:paraId="1B9D0FD2" w14:textId="77777777" w:rsidR="00453415" w:rsidRPr="00CB3E11" w:rsidRDefault="00453415" w:rsidP="008F4704">
      <w:pPr>
        <w:pStyle w:val="NoSpacing"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14:paraId="593B8E20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>R/</w:t>
      </w:r>
    </w:p>
    <w:p w14:paraId="5CC8407C" w14:textId="77777777" w:rsidR="008F4704" w:rsidRPr="00CB3E11" w:rsidRDefault="008F4704" w:rsidP="008F4704">
      <w:pPr>
        <w:pStyle w:val="NoSpacing"/>
        <w:jc w:val="both"/>
        <w:rPr>
          <w:rFonts w:ascii="Arial" w:hAnsi="Arial" w:cs="Arial"/>
          <w:lang w:val="es-ES_tradnl"/>
        </w:rPr>
      </w:pPr>
    </w:p>
    <w:p w14:paraId="095EAD3E" w14:textId="77777777" w:rsidR="008F4704" w:rsidRPr="00CB3E11" w:rsidRDefault="008F4704" w:rsidP="008F4704">
      <w:pPr>
        <w:pStyle w:val="NoSpacing"/>
        <w:ind w:left="720"/>
        <w:jc w:val="both"/>
        <w:rPr>
          <w:rFonts w:ascii="Arial" w:eastAsiaTheme="minorEastAsia" w:hAnsi="Arial" w:cs="Arial"/>
          <w:lang w:val="es-ES_tradnl"/>
        </w:rPr>
      </w:pPr>
      <w:r w:rsidRPr="00CB3E11">
        <w:rPr>
          <w:rFonts w:ascii="Arial" w:hAnsi="Arial" w:cs="Arial"/>
          <w:lang w:val="es-ES_tradnl"/>
        </w:rPr>
        <w:t xml:space="preserve"> </w:t>
      </w:r>
      <w:r w:rsidRPr="00CB3E11">
        <w:rPr>
          <w:rFonts w:ascii="Arial" w:hAnsi="Arial" w:cs="Arial"/>
          <w:lang w:val="es-ES_tradnl"/>
        </w:rPr>
        <w:br/>
      </w:r>
      <m:oMathPara>
        <m:oMath>
          <m:r>
            <w:rPr>
              <w:rFonts w:ascii="Cambria Math" w:hAnsi="Cambria Math" w:cs="Arial"/>
              <w:lang w:val="es-ES_tradnl"/>
            </w:rPr>
            <m:t xml:space="preserve">n=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es-ES_tradnl"/>
                    </w:rPr>
                    <m:t>α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∈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2</m:t>
              </m:r>
            </m:sup>
          </m:sSup>
        </m:oMath>
      </m:oMathPara>
    </w:p>
    <w:p w14:paraId="1028CEFC" w14:textId="77777777" w:rsidR="008F4704" w:rsidRPr="00CB3E11" w:rsidRDefault="008F4704" w:rsidP="008F4704">
      <w:pPr>
        <w:pStyle w:val="NoSpacing"/>
        <w:ind w:left="720"/>
        <w:jc w:val="both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w:lastRenderedPageBreak/>
            <m:t xml:space="preserve">n= </m:t>
          </m:r>
          <m:sSup>
            <m:sSupPr>
              <m:ctrlPr>
                <w:rPr>
                  <w:rFonts w:ascii="Cambria Math" w:hAnsi="Cambria Math" w:cs="Arial"/>
                  <w:i/>
                  <w:lang w:val="es-ES_tradnl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s-ES_tradn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es-ES_tradnl"/>
                    </w:rPr>
                    <m:t>0,05</m:t>
                  </m:r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lang w:val="es-ES_trad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es-ES_tradnl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es-ES_tradnl"/>
                        </w:rPr>
                        <m:t>0,5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lang w:val="es-ES_tradnl"/>
                </w:rPr>
                <m:t>2</m:t>
              </m:r>
            </m:sup>
          </m:sSup>
        </m:oMath>
      </m:oMathPara>
    </w:p>
    <w:p w14:paraId="08995A83" w14:textId="77777777" w:rsidR="008F4704" w:rsidRPr="00CB3E11" w:rsidRDefault="008F4704" w:rsidP="008F4704">
      <w:pPr>
        <w:pStyle w:val="NoSpacing"/>
        <w:ind w:left="720"/>
        <w:jc w:val="both"/>
        <w:rPr>
          <w:rFonts w:ascii="Arial" w:eastAsiaTheme="minorEastAsia" w:hAnsi="Arial" w:cs="Arial"/>
          <w:lang w:val="es-ES_tradnl"/>
        </w:rPr>
      </w:pPr>
      <m:oMathPara>
        <m:oMath>
          <m:r>
            <w:rPr>
              <w:rFonts w:ascii="Cambria Math" w:hAnsi="Cambria Math" w:cs="Arial"/>
              <w:lang w:val="es-ES_tradnl"/>
            </w:rPr>
            <m:t>n= 6480</m:t>
          </m:r>
        </m:oMath>
      </m:oMathPara>
    </w:p>
    <w:p w14:paraId="0A1EB477" w14:textId="77777777" w:rsidR="008F4704" w:rsidRDefault="008F4704"/>
    <w:sectPr w:rsidR="008F4704" w:rsidSect="006573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D20"/>
    <w:multiLevelType w:val="hybridMultilevel"/>
    <w:tmpl w:val="1F9028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F12E7"/>
    <w:multiLevelType w:val="hybridMultilevel"/>
    <w:tmpl w:val="B2B8EFA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6263"/>
    <w:multiLevelType w:val="hybridMultilevel"/>
    <w:tmpl w:val="9AA08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D27FA"/>
    <w:multiLevelType w:val="hybridMultilevel"/>
    <w:tmpl w:val="4644037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0C90"/>
    <w:multiLevelType w:val="hybridMultilevel"/>
    <w:tmpl w:val="62609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47B6B"/>
    <w:multiLevelType w:val="hybridMultilevel"/>
    <w:tmpl w:val="37B81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35"/>
    <w:rsid w:val="00275C91"/>
    <w:rsid w:val="002F19AC"/>
    <w:rsid w:val="00453415"/>
    <w:rsid w:val="006573ED"/>
    <w:rsid w:val="006D4C3D"/>
    <w:rsid w:val="007A0880"/>
    <w:rsid w:val="008A1235"/>
    <w:rsid w:val="008F4704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4132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AC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8A1235"/>
    <w:rPr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A1235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8A1235"/>
    <w:rPr>
      <w:lang w:val="es-ES_tradnl" w:eastAsia="es-ES"/>
    </w:rPr>
  </w:style>
  <w:style w:type="paragraph" w:styleId="Caption">
    <w:name w:val="caption"/>
    <w:basedOn w:val="Normal"/>
    <w:next w:val="Normal"/>
    <w:uiPriority w:val="35"/>
    <w:unhideWhenUsed/>
    <w:qFormat/>
    <w:rsid w:val="008A1235"/>
    <w:pPr>
      <w:spacing w:after="200"/>
      <w:jc w:val="both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s-CO" w:eastAsia="es-CO"/>
    </w:rPr>
  </w:style>
  <w:style w:type="paragraph" w:styleId="NoSpacing">
    <w:name w:val="No Spacing"/>
    <w:uiPriority w:val="1"/>
    <w:qFormat/>
    <w:rsid w:val="008A1235"/>
    <w:rPr>
      <w:rFonts w:eastAsiaTheme="minorHAnsi"/>
      <w:sz w:val="22"/>
      <w:szCs w:val="22"/>
      <w:lang w:val="es-CO"/>
    </w:rPr>
  </w:style>
  <w:style w:type="character" w:styleId="Hyperlink">
    <w:name w:val="Hyperlink"/>
    <w:basedOn w:val="DefaultParagraphFont"/>
    <w:uiPriority w:val="99"/>
    <w:unhideWhenUsed/>
    <w:rsid w:val="006D4C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446</Words>
  <Characters>2545</Characters>
  <Application>Microsoft Macintosh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Miritos Gonzalez</dc:creator>
  <cp:keywords/>
  <dc:description/>
  <cp:lastModifiedBy>Miritos Gonzalez</cp:lastModifiedBy>
  <cp:revision>5</cp:revision>
  <dcterms:created xsi:type="dcterms:W3CDTF">2019-04-29T13:39:00Z</dcterms:created>
  <dcterms:modified xsi:type="dcterms:W3CDTF">2019-05-02T00:48:00Z</dcterms:modified>
</cp:coreProperties>
</file>