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E60804" w:rsidRDefault="00E60804" w:rsidP="00E60804">
      <w:pPr>
        <w:jc w:val="center"/>
        <w:rPr>
          <w:rFonts w:ascii="Arial" w:hAnsi="Arial" w:cs="Arial"/>
          <w:b/>
        </w:rPr>
      </w:pPr>
      <w:r w:rsidRPr="00E60804">
        <w:rPr>
          <w:rFonts w:ascii="Arial" w:hAnsi="Arial" w:cs="Arial"/>
          <w:b/>
        </w:rPr>
        <w:t xml:space="preserve">Interactividad: </w:t>
      </w:r>
      <w:bookmarkStart w:id="0" w:name="_GoBack"/>
      <w:r w:rsidRPr="00E60804">
        <w:rPr>
          <w:rFonts w:ascii="Arial" w:hAnsi="Arial" w:cs="Arial"/>
          <w:b/>
        </w:rPr>
        <w:t>Tipos de costos</w:t>
      </w:r>
      <w:bookmarkEnd w:id="0"/>
    </w:p>
    <w:p w:rsidR="00E60804" w:rsidRPr="00E60804" w:rsidRDefault="00E60804">
      <w:pPr>
        <w:rPr>
          <w:rFonts w:ascii="Arial" w:hAnsi="Arial" w:cs="Arial"/>
          <w:color w:val="FF0000"/>
        </w:rPr>
      </w:pPr>
      <w:r w:rsidRPr="00E60804">
        <w:rPr>
          <w:rFonts w:ascii="Arial" w:hAnsi="Arial" w:cs="Arial"/>
          <w:color w:val="FF0000"/>
        </w:rPr>
        <w:t>Por favor, diseñar un esquema interactivo como el que se muestra a continuación, sobre los tipos de costos.</w:t>
      </w:r>
    </w:p>
    <w:p w:rsidR="00E60804" w:rsidRDefault="00E60804" w:rsidP="00E60804"/>
    <w:p w:rsidR="00E60804" w:rsidRDefault="00E60804" w:rsidP="00E60804"/>
    <w:p w:rsidR="00E60804" w:rsidRDefault="00E60804" w:rsidP="00E60804">
      <w:r>
        <w:rPr>
          <w:noProof/>
          <w:lang w:eastAsia="es-ES"/>
        </w:rPr>
        <w:drawing>
          <wp:inline distT="0" distB="0" distL="0" distR="0" wp14:anchorId="3A8CA64D" wp14:editId="40D4BD80">
            <wp:extent cx="5486400" cy="333446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334463"/>
                    </a:xfrm>
                    <a:prstGeom prst="rect">
                      <a:avLst/>
                    </a:prstGeom>
                    <a:noFill/>
                    <a:ln>
                      <a:noFill/>
                    </a:ln>
                  </pic:spPr>
                </pic:pic>
              </a:graphicData>
            </a:graphic>
          </wp:inline>
        </w:drawing>
      </w:r>
    </w:p>
    <w:p w:rsidR="00E60804" w:rsidRDefault="00E60804" w:rsidP="00E60804"/>
    <w:p w:rsidR="00E60804" w:rsidRDefault="00E60804" w:rsidP="00E60804">
      <w:r>
        <w:rPr>
          <w:noProof/>
          <w:lang w:eastAsia="es-ES"/>
        </w:rPr>
        <w:drawing>
          <wp:inline distT="0" distB="0" distL="0" distR="0" wp14:anchorId="3C76B60F" wp14:editId="31334022">
            <wp:extent cx="5486400" cy="3343113"/>
            <wp:effectExtent l="0" t="0" r="0" b="1016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343113"/>
                    </a:xfrm>
                    <a:prstGeom prst="rect">
                      <a:avLst/>
                    </a:prstGeom>
                    <a:noFill/>
                    <a:ln>
                      <a:noFill/>
                    </a:ln>
                  </pic:spPr>
                </pic:pic>
              </a:graphicData>
            </a:graphic>
          </wp:inline>
        </w:drawing>
      </w:r>
    </w:p>
    <w:p w:rsidR="00E60804" w:rsidRPr="00E60804" w:rsidRDefault="00E60804" w:rsidP="00E60804">
      <w:pPr>
        <w:rPr>
          <w:rFonts w:ascii="Arial" w:hAnsi="Arial" w:cs="Arial"/>
          <w:color w:val="FF0000"/>
          <w:lang w:val="en-US"/>
        </w:rPr>
      </w:pPr>
      <w:r w:rsidRPr="00E60804">
        <w:rPr>
          <w:rFonts w:ascii="Arial" w:hAnsi="Arial" w:cs="Arial"/>
          <w:color w:val="FF0000"/>
          <w:lang w:val="en-US"/>
        </w:rPr>
        <w:lastRenderedPageBreak/>
        <w:t xml:space="preserve">Ref: </w:t>
      </w:r>
      <w:hyperlink r:id="rId8" w:history="1">
        <w:r w:rsidRPr="00E60804">
          <w:rPr>
            <w:rStyle w:val="Hipervnculo"/>
            <w:rFonts w:ascii="Arial" w:hAnsi="Arial" w:cs="Arial"/>
            <w:color w:val="FF0000"/>
            <w:lang w:val="en-US"/>
          </w:rPr>
          <w:t>file:///Volumes/Multimedia_1/Interactividades/Edge/4%20items/checklist/checklist.html</w:t>
        </w:r>
      </w:hyperlink>
    </w:p>
    <w:p w:rsidR="00E60804" w:rsidRPr="00E60804" w:rsidRDefault="00E60804">
      <w:pPr>
        <w:rPr>
          <w:rFonts w:ascii="Arial" w:hAnsi="Arial" w:cs="Arial"/>
          <w:lang w:val="en-US"/>
        </w:rPr>
      </w:pPr>
    </w:p>
    <w:p w:rsidR="00E60804" w:rsidRPr="00E60804" w:rsidRDefault="00E60804">
      <w:pPr>
        <w:rPr>
          <w:rFonts w:ascii="Arial" w:hAnsi="Arial" w:cs="Arial"/>
        </w:rPr>
      </w:pPr>
      <w:r w:rsidRPr="00E60804">
        <w:rPr>
          <w:rFonts w:ascii="Arial" w:hAnsi="Arial" w:cs="Arial"/>
          <w:color w:val="FF0000"/>
        </w:rPr>
        <w:t xml:space="preserve">Título: </w:t>
      </w:r>
      <w:r w:rsidRPr="00E60804">
        <w:rPr>
          <w:rFonts w:ascii="Arial" w:hAnsi="Arial" w:cs="Arial"/>
        </w:rPr>
        <w:t>Tipos de costos</w:t>
      </w:r>
    </w:p>
    <w:p w:rsidR="00E60804" w:rsidRPr="00E60804" w:rsidRDefault="00E60804">
      <w:pPr>
        <w:rPr>
          <w:rFonts w:ascii="Arial" w:hAnsi="Arial" w:cs="Arial"/>
        </w:rPr>
      </w:pPr>
      <w:r w:rsidRPr="00E60804">
        <w:rPr>
          <w:rFonts w:ascii="Arial" w:hAnsi="Arial" w:cs="Arial"/>
          <w:color w:val="FF0000"/>
        </w:rPr>
        <w:t>Instrucción al estudiante</w:t>
      </w:r>
      <w:r w:rsidRPr="00E60804">
        <w:rPr>
          <w:rFonts w:ascii="Arial" w:hAnsi="Arial" w:cs="Arial"/>
        </w:rPr>
        <w:t>: Para conocer los diferentes tipos de costos, puedes hacer clic en cada ítem.</w:t>
      </w:r>
    </w:p>
    <w:p w:rsidR="00E60804" w:rsidRPr="00E60804" w:rsidRDefault="00E60804">
      <w:pPr>
        <w:rPr>
          <w:rFonts w:ascii="Arial" w:hAnsi="Arial" w:cs="Arial"/>
        </w:rPr>
      </w:pPr>
      <w:r w:rsidRPr="00E60804">
        <w:rPr>
          <w:rFonts w:ascii="Arial" w:hAnsi="Arial" w:cs="Arial"/>
          <w:color w:val="FF0000"/>
        </w:rPr>
        <w:t>Ítems</w:t>
      </w:r>
      <w:r w:rsidRPr="00E60804">
        <w:rPr>
          <w:rFonts w:ascii="Arial" w:hAnsi="Arial" w:cs="Arial"/>
        </w:rPr>
        <w:t>: Costos fijos</w:t>
      </w:r>
    </w:p>
    <w:p w:rsidR="00E60804" w:rsidRPr="00E60804" w:rsidRDefault="00E60804" w:rsidP="00E60804">
      <w:pPr>
        <w:ind w:left="709"/>
        <w:rPr>
          <w:rFonts w:ascii="Arial" w:hAnsi="Arial" w:cs="Arial"/>
        </w:rPr>
      </w:pPr>
      <w:r w:rsidRPr="00E60804">
        <w:rPr>
          <w:rFonts w:ascii="Arial" w:hAnsi="Arial" w:cs="Arial"/>
        </w:rPr>
        <w:t>Costos variables</w:t>
      </w:r>
    </w:p>
    <w:p w:rsidR="00E60804" w:rsidRPr="00E60804" w:rsidRDefault="00E60804" w:rsidP="00E60804">
      <w:pPr>
        <w:ind w:left="709"/>
        <w:rPr>
          <w:rFonts w:ascii="Arial" w:hAnsi="Arial" w:cs="Arial"/>
        </w:rPr>
      </w:pPr>
      <w:r w:rsidRPr="00E60804">
        <w:rPr>
          <w:rFonts w:ascii="Arial" w:hAnsi="Arial" w:cs="Arial"/>
        </w:rPr>
        <w:t>Costos financieros</w:t>
      </w:r>
    </w:p>
    <w:p w:rsidR="00E60804" w:rsidRPr="00E60804" w:rsidRDefault="00E60804" w:rsidP="00E60804">
      <w:pPr>
        <w:ind w:left="709"/>
        <w:rPr>
          <w:rFonts w:ascii="Arial" w:hAnsi="Arial" w:cs="Arial"/>
        </w:rPr>
      </w:pPr>
      <w:r w:rsidRPr="00E60804">
        <w:rPr>
          <w:rFonts w:ascii="Arial" w:hAnsi="Arial" w:cs="Arial"/>
        </w:rPr>
        <w:t>Costo de fallo</w:t>
      </w:r>
    </w:p>
    <w:p w:rsidR="00E60804" w:rsidRPr="00E60804" w:rsidRDefault="00E60804">
      <w:pPr>
        <w:rPr>
          <w:rFonts w:ascii="Arial" w:hAnsi="Arial" w:cs="Arial"/>
        </w:rPr>
      </w:pPr>
      <w:r w:rsidRPr="00E60804">
        <w:rPr>
          <w:rFonts w:ascii="Arial" w:hAnsi="Arial" w:cs="Arial"/>
          <w:color w:val="FF0000"/>
        </w:rPr>
        <w:t>Información que se despliega</w:t>
      </w:r>
      <w:r w:rsidRPr="00E60804">
        <w:rPr>
          <w:rFonts w:ascii="Arial" w:hAnsi="Arial" w:cs="Arial"/>
        </w:rPr>
        <w:t xml:space="preserve">: </w:t>
      </w:r>
    </w:p>
    <w:p w:rsidR="00E60804" w:rsidRPr="00E60804" w:rsidRDefault="00E60804" w:rsidP="00E60804">
      <w:pPr>
        <w:pStyle w:val="Prrafodelista"/>
        <w:numPr>
          <w:ilvl w:val="0"/>
          <w:numId w:val="1"/>
        </w:numPr>
        <w:rPr>
          <w:rFonts w:cs="Arial"/>
          <w:iCs/>
          <w:sz w:val="22"/>
          <w:szCs w:val="22"/>
          <w:lang w:val="es-ES"/>
        </w:rPr>
      </w:pPr>
      <w:r w:rsidRPr="00E60804">
        <w:rPr>
          <w:rFonts w:cs="Arial"/>
          <w:b/>
          <w:iCs/>
          <w:sz w:val="22"/>
          <w:szCs w:val="22"/>
          <w:lang w:val="es-ES"/>
        </w:rPr>
        <w:t>Costos f</w:t>
      </w:r>
      <w:r w:rsidRPr="00E60804">
        <w:rPr>
          <w:rFonts w:cs="Arial"/>
          <w:b/>
          <w:iCs/>
          <w:sz w:val="22"/>
          <w:szCs w:val="22"/>
          <w:lang w:val="es-ES"/>
        </w:rPr>
        <w:t>ijos:</w:t>
      </w:r>
      <w:r w:rsidRPr="00E60804">
        <w:rPr>
          <w:rFonts w:cs="Arial"/>
          <w:iCs/>
          <w:sz w:val="22"/>
          <w:szCs w:val="22"/>
          <w:lang w:val="es-ES"/>
        </w:rPr>
        <w:t xml:space="preserve"> se caracterizan porque son independientes del volumen de producción o ventas y siempre están presentes exista o no producción. Dentro de este grupo se pueden incluir el costo de mano de obra directa del personal de mantenimiento, alquileres, servicios y seguros cuya finalidad es asegurar la vida útil del equipo a mediano y a largo plazo</w:t>
      </w:r>
    </w:p>
    <w:p w:rsidR="00E60804" w:rsidRPr="00E60804" w:rsidRDefault="00E60804" w:rsidP="00E60804">
      <w:pPr>
        <w:pStyle w:val="Prrafodelista"/>
        <w:rPr>
          <w:rFonts w:cs="Arial"/>
          <w:iCs/>
          <w:sz w:val="22"/>
          <w:szCs w:val="22"/>
          <w:lang w:val="es-ES"/>
        </w:rPr>
      </w:pPr>
    </w:p>
    <w:p w:rsidR="00E60804" w:rsidRPr="00E60804" w:rsidRDefault="00E60804" w:rsidP="00E60804">
      <w:pPr>
        <w:pStyle w:val="Prrafodelista"/>
        <w:numPr>
          <w:ilvl w:val="0"/>
          <w:numId w:val="1"/>
        </w:numPr>
        <w:rPr>
          <w:rFonts w:cs="Arial"/>
          <w:iCs/>
          <w:sz w:val="22"/>
          <w:szCs w:val="22"/>
          <w:lang w:val="es-ES"/>
        </w:rPr>
      </w:pPr>
      <w:r w:rsidRPr="00E60804">
        <w:rPr>
          <w:rFonts w:cs="Arial"/>
          <w:b/>
          <w:iCs/>
          <w:sz w:val="22"/>
          <w:szCs w:val="22"/>
          <w:lang w:val="es-ES"/>
        </w:rPr>
        <w:t>Costos</w:t>
      </w:r>
      <w:r w:rsidRPr="00E60804">
        <w:rPr>
          <w:rFonts w:cs="Arial"/>
          <w:b/>
          <w:iCs/>
          <w:sz w:val="22"/>
          <w:szCs w:val="22"/>
          <w:lang w:val="es-ES"/>
        </w:rPr>
        <w:t xml:space="preserve"> v</w:t>
      </w:r>
      <w:r w:rsidRPr="00E60804">
        <w:rPr>
          <w:rFonts w:cs="Arial"/>
          <w:b/>
          <w:iCs/>
          <w:sz w:val="22"/>
          <w:szCs w:val="22"/>
          <w:lang w:val="es-ES"/>
        </w:rPr>
        <w:t>ariables:</w:t>
      </w:r>
      <w:r w:rsidRPr="00E60804">
        <w:rPr>
          <w:rFonts w:cs="Arial"/>
          <w:iCs/>
          <w:sz w:val="22"/>
          <w:szCs w:val="22"/>
          <w:lang w:val="es-ES"/>
        </w:rPr>
        <w:t xml:space="preserve"> son proporcionales a la producción realizada. Se pueden incluir el costo de mano de obra indirecta, la materia prima, la energía eléctrica y demás costos del área de mantenimiento.</w:t>
      </w:r>
    </w:p>
    <w:p w:rsidR="00E60804" w:rsidRPr="00E60804" w:rsidRDefault="00E60804" w:rsidP="00E60804">
      <w:pPr>
        <w:pStyle w:val="Prrafodelista"/>
        <w:rPr>
          <w:rFonts w:cs="Arial"/>
          <w:iCs/>
          <w:sz w:val="22"/>
          <w:szCs w:val="22"/>
          <w:lang w:val="es-ES"/>
        </w:rPr>
      </w:pPr>
    </w:p>
    <w:p w:rsidR="00E60804" w:rsidRPr="00E60804" w:rsidRDefault="00E60804" w:rsidP="00E60804">
      <w:pPr>
        <w:pStyle w:val="Prrafodelista"/>
        <w:rPr>
          <w:rFonts w:cs="Arial"/>
          <w:iCs/>
          <w:sz w:val="22"/>
          <w:szCs w:val="22"/>
          <w:lang w:val="es-ES"/>
        </w:rPr>
      </w:pPr>
      <w:r w:rsidRPr="00E60804">
        <w:rPr>
          <w:rFonts w:cs="Arial"/>
          <w:iCs/>
          <w:sz w:val="22"/>
          <w:szCs w:val="22"/>
          <w:lang w:val="es-ES"/>
        </w:rPr>
        <w:t>Dentro de este grupo se encuentra especialmente el valor de los materiales en el mantenimiento correctivo y la mano de obra directa en proporción a las unidades producidas. Este mantenimiento correctivo será consecuencia de las averías imprevistas en la maquinaria, así como de las reparaciones realizadas en los equipos.</w:t>
      </w:r>
    </w:p>
    <w:p w:rsidR="00E60804" w:rsidRPr="00E60804" w:rsidRDefault="00E60804" w:rsidP="00E60804">
      <w:pPr>
        <w:pStyle w:val="Prrafodelista"/>
        <w:rPr>
          <w:rFonts w:cs="Arial"/>
          <w:iCs/>
          <w:sz w:val="22"/>
          <w:szCs w:val="22"/>
          <w:lang w:val="es-ES"/>
        </w:rPr>
      </w:pPr>
    </w:p>
    <w:p w:rsidR="00E60804" w:rsidRPr="00E60804" w:rsidRDefault="00E60804" w:rsidP="00E60804">
      <w:pPr>
        <w:pStyle w:val="Prrafodelista"/>
        <w:rPr>
          <w:rFonts w:cs="Arial"/>
          <w:iCs/>
          <w:sz w:val="22"/>
          <w:szCs w:val="22"/>
        </w:rPr>
      </w:pPr>
      <w:r w:rsidRPr="00E60804">
        <w:rPr>
          <w:rFonts w:cs="Arial"/>
          <w:iCs/>
          <w:sz w:val="22"/>
          <w:szCs w:val="22"/>
        </w:rPr>
        <w:t>Una de las maneras de reducir este tipo de gasto es evitar que se produzcan las averías inesperadas y no dejando de hacer el mantenimiento correctivo.</w:t>
      </w:r>
    </w:p>
    <w:p w:rsidR="00E60804" w:rsidRPr="00E60804" w:rsidRDefault="00E60804" w:rsidP="00E60804">
      <w:pPr>
        <w:pStyle w:val="Prrafodelista"/>
        <w:rPr>
          <w:rFonts w:cs="Arial"/>
          <w:iCs/>
          <w:sz w:val="22"/>
          <w:szCs w:val="22"/>
          <w:lang w:val="es-ES"/>
        </w:rPr>
      </w:pPr>
    </w:p>
    <w:p w:rsidR="00E60804" w:rsidRPr="00E60804" w:rsidRDefault="00E60804" w:rsidP="00E60804">
      <w:pPr>
        <w:pStyle w:val="Prrafodelista"/>
        <w:numPr>
          <w:ilvl w:val="0"/>
          <w:numId w:val="1"/>
        </w:numPr>
        <w:rPr>
          <w:rFonts w:cs="Arial"/>
          <w:iCs/>
          <w:sz w:val="22"/>
          <w:szCs w:val="22"/>
          <w:lang w:val="es-ES"/>
        </w:rPr>
      </w:pPr>
      <w:r w:rsidRPr="00E60804">
        <w:rPr>
          <w:rFonts w:cs="Arial"/>
          <w:b/>
          <w:iCs/>
          <w:sz w:val="22"/>
          <w:szCs w:val="22"/>
        </w:rPr>
        <w:t>Costos financieros:</w:t>
      </w:r>
      <w:r w:rsidRPr="00E60804">
        <w:rPr>
          <w:rFonts w:cs="Arial"/>
          <w:iCs/>
          <w:sz w:val="22"/>
          <w:szCs w:val="22"/>
        </w:rPr>
        <w:t xml:space="preserve"> están asociados al mantenimiento y se deben especialmente al valor de los repuestos en almacén, así como las amortizaciones de las máquinas contratadas para asegurar la producción. Este costo incluye los recambios del almacén para hacer reparaciones.</w:t>
      </w:r>
    </w:p>
    <w:p w:rsidR="00E60804" w:rsidRPr="00E60804" w:rsidRDefault="00E60804" w:rsidP="00E60804">
      <w:pPr>
        <w:pStyle w:val="Prrafodelista"/>
        <w:rPr>
          <w:rFonts w:cs="Arial"/>
          <w:iCs/>
          <w:sz w:val="22"/>
          <w:szCs w:val="22"/>
          <w:lang w:val="es-ES"/>
        </w:rPr>
      </w:pPr>
    </w:p>
    <w:p w:rsidR="00E60804" w:rsidRPr="00E60804" w:rsidRDefault="00E60804" w:rsidP="00E60804">
      <w:pPr>
        <w:pStyle w:val="Prrafodelista"/>
        <w:numPr>
          <w:ilvl w:val="0"/>
          <w:numId w:val="1"/>
        </w:numPr>
        <w:rPr>
          <w:rFonts w:cs="Arial"/>
          <w:iCs/>
          <w:sz w:val="22"/>
          <w:szCs w:val="22"/>
          <w:lang w:val="es-ES"/>
        </w:rPr>
      </w:pPr>
      <w:r w:rsidRPr="00E60804">
        <w:rPr>
          <w:rFonts w:cs="Arial"/>
          <w:b/>
          <w:iCs/>
          <w:sz w:val="22"/>
          <w:szCs w:val="22"/>
        </w:rPr>
        <w:t>Costo de fallos:</w:t>
      </w:r>
      <w:r w:rsidRPr="00E60804">
        <w:rPr>
          <w:rFonts w:cs="Arial"/>
          <w:iCs/>
          <w:sz w:val="22"/>
          <w:szCs w:val="22"/>
        </w:rPr>
        <w:t xml:space="preserve"> se refiere al costo o pérdida de beneficio que la empresa asume por causas relacionadas directamente con el mantenimiento. A pesar de que no se tiene en cuenta normalmente en el costo del mantenimiento, puede llegar a ser alto, e inclusive superior, a los costos fijos y variables.</w:t>
      </w:r>
    </w:p>
    <w:p w:rsidR="00E60804" w:rsidRPr="00E60804" w:rsidRDefault="00E60804" w:rsidP="00E60804">
      <w:pPr>
        <w:pStyle w:val="Prrafodelista"/>
        <w:rPr>
          <w:rFonts w:cs="Arial"/>
          <w:iCs/>
          <w:sz w:val="22"/>
          <w:szCs w:val="22"/>
          <w:lang w:val="es-ES"/>
        </w:rPr>
      </w:pPr>
    </w:p>
    <w:p w:rsidR="00E60804" w:rsidRPr="00E60804" w:rsidRDefault="00E60804" w:rsidP="00E60804">
      <w:pPr>
        <w:pStyle w:val="Prrafodelista"/>
        <w:rPr>
          <w:rFonts w:cs="Arial"/>
          <w:iCs/>
          <w:sz w:val="22"/>
          <w:szCs w:val="22"/>
          <w:lang w:val="es-ES"/>
        </w:rPr>
      </w:pPr>
      <w:r w:rsidRPr="00E60804">
        <w:rPr>
          <w:rFonts w:cs="Arial"/>
          <w:iCs/>
          <w:sz w:val="22"/>
          <w:szCs w:val="22"/>
          <w:lang w:val="es-ES"/>
        </w:rPr>
        <w:t>En el caso de las empresas de producción, el costo de los fallos puede deberse a causas tales como:</w:t>
      </w:r>
    </w:p>
    <w:p w:rsidR="00E60804" w:rsidRPr="00E60804" w:rsidRDefault="00E60804" w:rsidP="00E60804">
      <w:pPr>
        <w:pStyle w:val="Prrafodelista"/>
        <w:rPr>
          <w:rFonts w:cs="Arial"/>
          <w:iCs/>
          <w:sz w:val="22"/>
          <w:szCs w:val="22"/>
          <w:lang w:val="es-ES"/>
        </w:rPr>
      </w:pP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t>Pérdida de materia prima.</w:t>
      </w: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t>Descenso de la productividad mientras se hacen las reparaciones.</w:t>
      </w: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lastRenderedPageBreak/>
        <w:t>Pérdidas energéticas por malas reparaciones o simplemente por no efectuarlas.</w:t>
      </w: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t>Productos de mala calidad.</w:t>
      </w: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t>Rebaja en las ventas, en los beneficios y en la producción, mientras se hace el mantenimiento,</w:t>
      </w: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t>Averías en el medio ambiente que pueden ocasionar costos elevados,</w:t>
      </w: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t>Daños que puedan suponer riesgo para las personas o instalaciones,</w:t>
      </w:r>
    </w:p>
    <w:p w:rsidR="00E60804" w:rsidRPr="00E60804" w:rsidRDefault="00E60804" w:rsidP="00E60804">
      <w:pPr>
        <w:pStyle w:val="Prrafodelista"/>
        <w:numPr>
          <w:ilvl w:val="0"/>
          <w:numId w:val="2"/>
        </w:numPr>
        <w:rPr>
          <w:rFonts w:cs="Arial"/>
          <w:iCs/>
          <w:sz w:val="22"/>
          <w:szCs w:val="22"/>
          <w:lang w:val="es-ES"/>
        </w:rPr>
      </w:pPr>
      <w:r w:rsidRPr="00E60804">
        <w:rPr>
          <w:rFonts w:cs="Arial"/>
          <w:iCs/>
          <w:sz w:val="22"/>
          <w:szCs w:val="22"/>
          <w:lang w:val="es-ES"/>
        </w:rPr>
        <w:t>Pérdida de imagen, ventas, etc.</w:t>
      </w:r>
    </w:p>
    <w:p w:rsidR="00E60804" w:rsidRPr="00E60804" w:rsidRDefault="00E60804" w:rsidP="00E60804">
      <w:pPr>
        <w:pStyle w:val="Prrafodelista"/>
        <w:ind w:left="708"/>
        <w:rPr>
          <w:rFonts w:cs="Arial"/>
          <w:iCs/>
          <w:sz w:val="22"/>
          <w:szCs w:val="22"/>
          <w:lang w:val="es-ES"/>
        </w:rPr>
      </w:pPr>
    </w:p>
    <w:p w:rsidR="00E60804" w:rsidRPr="00E60804" w:rsidRDefault="00E60804" w:rsidP="00E60804">
      <w:pPr>
        <w:pStyle w:val="Prrafodelista"/>
        <w:ind w:left="708"/>
        <w:rPr>
          <w:rFonts w:cs="Arial"/>
          <w:iCs/>
          <w:sz w:val="22"/>
          <w:szCs w:val="22"/>
          <w:lang w:val="es-ES"/>
        </w:rPr>
      </w:pPr>
      <w:r w:rsidRPr="00E60804">
        <w:rPr>
          <w:rFonts w:cs="Arial"/>
          <w:iCs/>
          <w:sz w:val="22"/>
          <w:szCs w:val="22"/>
          <w:lang w:val="es-ES"/>
        </w:rPr>
        <w:t>En el caso de las empresas de servicios, se puede relacionar con la pérdida de clientes o pérdida de tiempo en el funcionamiento de equipos para atención al cliente.</w:t>
      </w:r>
    </w:p>
    <w:p w:rsidR="00E60804" w:rsidRPr="00E60804" w:rsidRDefault="00E60804" w:rsidP="00E60804">
      <w:pPr>
        <w:pStyle w:val="Prrafodelista"/>
        <w:ind w:left="708"/>
        <w:rPr>
          <w:rFonts w:cs="Arial"/>
          <w:iCs/>
          <w:sz w:val="22"/>
          <w:szCs w:val="22"/>
          <w:lang w:val="es-ES"/>
        </w:rPr>
      </w:pPr>
    </w:p>
    <w:p w:rsidR="00E60804" w:rsidRPr="00E60804" w:rsidRDefault="00E60804" w:rsidP="00E60804">
      <w:pPr>
        <w:pStyle w:val="Prrafodelista"/>
        <w:ind w:left="708"/>
        <w:rPr>
          <w:rFonts w:cs="Arial"/>
          <w:iCs/>
          <w:sz w:val="22"/>
          <w:szCs w:val="22"/>
          <w:lang w:val="es-ES"/>
        </w:rPr>
      </w:pPr>
      <w:r w:rsidRPr="00E60804">
        <w:rPr>
          <w:rFonts w:cs="Arial"/>
          <w:iCs/>
          <w:sz w:val="22"/>
          <w:szCs w:val="22"/>
          <w:lang w:val="es-ES"/>
        </w:rPr>
        <w:t>Calcular el costo del fallo no es fácil, pero lo que sí se puede hacer es determinar el tiempo que dura parada la máquina, desde que se conoce la falla hasta cuando termina su reparación.</w:t>
      </w:r>
    </w:p>
    <w:p w:rsidR="00E60804" w:rsidRPr="00E60804" w:rsidRDefault="00E60804">
      <w:pPr>
        <w:rPr>
          <w:rFonts w:ascii="Arial" w:hAnsi="Arial" w:cs="Arial"/>
        </w:rPr>
      </w:pPr>
    </w:p>
    <w:p w:rsidR="00E60804" w:rsidRPr="00E60804" w:rsidRDefault="00E60804">
      <w:pPr>
        <w:rPr>
          <w:rFonts w:ascii="Arial" w:hAnsi="Arial" w:cs="Arial"/>
        </w:rPr>
      </w:pPr>
    </w:p>
    <w:p w:rsidR="00E60804" w:rsidRPr="00E60804" w:rsidRDefault="00E60804">
      <w:pPr>
        <w:rPr>
          <w:rFonts w:ascii="Arial" w:hAnsi="Arial" w:cs="Arial"/>
        </w:rPr>
      </w:pPr>
    </w:p>
    <w:sectPr w:rsidR="00E60804" w:rsidRPr="00E608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367B"/>
    <w:multiLevelType w:val="hybridMultilevel"/>
    <w:tmpl w:val="7786E3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nsid w:val="72CB2F53"/>
    <w:multiLevelType w:val="hybridMultilevel"/>
    <w:tmpl w:val="984401BE"/>
    <w:lvl w:ilvl="0" w:tplc="B6161D2A">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04"/>
    <w:rsid w:val="000576C9"/>
    <w:rsid w:val="005D6BCB"/>
    <w:rsid w:val="008028C8"/>
    <w:rsid w:val="00873D29"/>
    <w:rsid w:val="00E60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E60804"/>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E60804"/>
    <w:rPr>
      <w:color w:val="0000FF" w:themeColor="hyperlink"/>
      <w:u w:val="single"/>
    </w:rPr>
  </w:style>
  <w:style w:type="paragraph" w:styleId="Textodeglobo">
    <w:name w:val="Balloon Text"/>
    <w:basedOn w:val="Normal"/>
    <w:link w:val="TextodegloboCar"/>
    <w:uiPriority w:val="99"/>
    <w:semiHidden/>
    <w:unhideWhenUsed/>
    <w:rsid w:val="00E608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Prrafodelista">
    <w:name w:val="List Paragraph"/>
    <w:basedOn w:val="Normal"/>
    <w:uiPriority w:val="34"/>
    <w:qFormat/>
    <w:rsid w:val="00E60804"/>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E60804"/>
    <w:rPr>
      <w:color w:val="0000FF" w:themeColor="hyperlink"/>
      <w:u w:val="single"/>
    </w:rPr>
  </w:style>
  <w:style w:type="paragraph" w:styleId="Textodeglobo">
    <w:name w:val="Balloon Text"/>
    <w:basedOn w:val="Normal"/>
    <w:link w:val="TextodegloboCar"/>
    <w:uiPriority w:val="99"/>
    <w:semiHidden/>
    <w:unhideWhenUsed/>
    <w:rsid w:val="00E608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0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Volumes\Multimedia_1\Interactividades\Edge\4%20items\checklist\checklist.html"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476</Words>
  <Characters>2623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1</cp:revision>
  <dcterms:created xsi:type="dcterms:W3CDTF">2018-10-12T15:28:00Z</dcterms:created>
  <dcterms:modified xsi:type="dcterms:W3CDTF">2018-10-12T15:32:00Z</dcterms:modified>
</cp:coreProperties>
</file>