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E732C" w14:textId="77777777" w:rsidR="000B384F" w:rsidRPr="00B007BD" w:rsidRDefault="00D03384" w:rsidP="00D03384">
      <w:pPr>
        <w:jc w:val="center"/>
        <w:rPr>
          <w:rFonts w:ascii="Arial" w:hAnsi="Arial" w:cs="Arial"/>
          <w:b/>
          <w:highlight w:val="green"/>
        </w:rPr>
      </w:pPr>
      <w:r w:rsidRPr="00B007BD">
        <w:rPr>
          <w:rFonts w:ascii="Arial" w:hAnsi="Arial" w:cs="Arial"/>
          <w:b/>
          <w:highlight w:val="green"/>
        </w:rPr>
        <w:t>Interactividad: Indicadores de clase mundial</w:t>
      </w:r>
    </w:p>
    <w:p w14:paraId="20951E4D" w14:textId="77777777" w:rsidR="00D03384" w:rsidRPr="00B007BD" w:rsidRDefault="00D03384">
      <w:pPr>
        <w:rPr>
          <w:rFonts w:ascii="Arial" w:hAnsi="Arial" w:cs="Arial"/>
          <w:color w:val="FF0000"/>
          <w:highlight w:val="green"/>
        </w:rPr>
      </w:pPr>
      <w:r w:rsidRPr="00B007BD">
        <w:rPr>
          <w:rFonts w:ascii="Arial" w:hAnsi="Arial" w:cs="Arial"/>
          <w:color w:val="FF0000"/>
          <w:highlight w:val="green"/>
        </w:rPr>
        <w:t>Por favor, diseñar un esquema interactivo, en el que se muestren los indicadores de clase mundial.</w:t>
      </w:r>
    </w:p>
    <w:p w14:paraId="13B8361C" w14:textId="77777777" w:rsidR="00D03384" w:rsidRPr="00B007BD" w:rsidRDefault="00D03384" w:rsidP="00D03384">
      <w:pPr>
        <w:rPr>
          <w:highlight w:val="green"/>
        </w:rPr>
      </w:pPr>
      <w:r w:rsidRPr="00B007BD">
        <w:rPr>
          <w:noProof/>
          <w:highlight w:val="green"/>
          <w:lang w:eastAsia="es-ES"/>
        </w:rPr>
        <w:drawing>
          <wp:inline distT="0" distB="0" distL="0" distR="0" wp14:anchorId="7DAD7326" wp14:editId="02276E85">
            <wp:extent cx="5486400" cy="3164873"/>
            <wp:effectExtent l="0" t="0" r="0" b="1016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164873"/>
                    </a:xfrm>
                    <a:prstGeom prst="rect">
                      <a:avLst/>
                    </a:prstGeom>
                    <a:noFill/>
                    <a:ln>
                      <a:noFill/>
                    </a:ln>
                  </pic:spPr>
                </pic:pic>
              </a:graphicData>
            </a:graphic>
          </wp:inline>
        </w:drawing>
      </w:r>
    </w:p>
    <w:p w14:paraId="1D008440" w14:textId="77777777" w:rsidR="00D03384" w:rsidRPr="00B007BD" w:rsidRDefault="00D03384" w:rsidP="00D03384">
      <w:pPr>
        <w:rPr>
          <w:highlight w:val="green"/>
        </w:rPr>
      </w:pPr>
    </w:p>
    <w:p w14:paraId="37DE47F1" w14:textId="77777777" w:rsidR="00D03384" w:rsidRPr="00B007BD" w:rsidRDefault="00D03384" w:rsidP="00D03384">
      <w:pPr>
        <w:rPr>
          <w:highlight w:val="green"/>
        </w:rPr>
      </w:pPr>
      <w:r w:rsidRPr="00B007BD">
        <w:rPr>
          <w:noProof/>
          <w:highlight w:val="green"/>
          <w:lang w:eastAsia="es-ES"/>
        </w:rPr>
        <w:drawing>
          <wp:inline distT="0" distB="0" distL="0" distR="0" wp14:anchorId="3DC7A594" wp14:editId="2F2800A0">
            <wp:extent cx="5486400" cy="3131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3131215"/>
                    </a:xfrm>
                    <a:prstGeom prst="rect">
                      <a:avLst/>
                    </a:prstGeom>
                    <a:noFill/>
                    <a:ln>
                      <a:noFill/>
                    </a:ln>
                  </pic:spPr>
                </pic:pic>
              </a:graphicData>
            </a:graphic>
          </wp:inline>
        </w:drawing>
      </w:r>
    </w:p>
    <w:p w14:paraId="657AC755" w14:textId="77777777" w:rsidR="00D03384" w:rsidRPr="00B007BD" w:rsidRDefault="00D03384" w:rsidP="00D03384">
      <w:pPr>
        <w:rPr>
          <w:rFonts w:ascii="Arial" w:hAnsi="Arial" w:cs="Arial"/>
          <w:color w:val="FF0000"/>
          <w:highlight w:val="green"/>
        </w:rPr>
      </w:pPr>
      <w:proofErr w:type="spellStart"/>
      <w:r w:rsidRPr="00B007BD">
        <w:rPr>
          <w:rFonts w:ascii="Arial" w:hAnsi="Arial" w:cs="Arial"/>
          <w:color w:val="FF0000"/>
          <w:highlight w:val="green"/>
        </w:rPr>
        <w:t>Ref</w:t>
      </w:r>
      <w:proofErr w:type="spellEnd"/>
      <w:r w:rsidRPr="00B007BD">
        <w:rPr>
          <w:rFonts w:ascii="Arial" w:hAnsi="Arial" w:cs="Arial"/>
          <w:color w:val="FF0000"/>
          <w:highlight w:val="green"/>
        </w:rPr>
        <w:t xml:space="preserve">: </w:t>
      </w:r>
      <w:hyperlink r:id="rId7" w:history="1">
        <w:r w:rsidRPr="00B007BD">
          <w:rPr>
            <w:rStyle w:val="Hipervnculo"/>
            <w:rFonts w:ascii="Arial" w:hAnsi="Arial" w:cs="Arial"/>
            <w:color w:val="FF0000"/>
            <w:highlight w:val="green"/>
          </w:rPr>
          <w:t>file:///Volumes/Multimedia_1/Interactividades/Edge/4%20items/elementos_3/Elementos_3.html</w:t>
        </w:r>
      </w:hyperlink>
    </w:p>
    <w:p w14:paraId="323DFF77" w14:textId="77777777" w:rsidR="00D03384" w:rsidRPr="00B007BD" w:rsidRDefault="00D03384">
      <w:pPr>
        <w:rPr>
          <w:rFonts w:ascii="Arial" w:hAnsi="Arial" w:cs="Arial"/>
          <w:highlight w:val="green"/>
        </w:rPr>
      </w:pPr>
    </w:p>
    <w:p w14:paraId="0F7E4E2D" w14:textId="77777777" w:rsidR="00D03384" w:rsidRPr="00B007BD" w:rsidRDefault="00D03384">
      <w:pPr>
        <w:rPr>
          <w:rFonts w:ascii="Arial" w:hAnsi="Arial" w:cs="Arial"/>
          <w:highlight w:val="green"/>
        </w:rPr>
      </w:pPr>
      <w:r w:rsidRPr="00B007BD">
        <w:rPr>
          <w:rFonts w:ascii="Arial" w:hAnsi="Arial" w:cs="Arial"/>
          <w:color w:val="FF0000"/>
          <w:highlight w:val="green"/>
        </w:rPr>
        <w:lastRenderedPageBreak/>
        <w:t xml:space="preserve">Título: </w:t>
      </w:r>
      <w:r w:rsidRPr="00B007BD">
        <w:rPr>
          <w:rFonts w:ascii="Arial" w:hAnsi="Arial" w:cs="Arial"/>
          <w:highlight w:val="green"/>
        </w:rPr>
        <w:t>indicadores de clase mundial</w:t>
      </w:r>
    </w:p>
    <w:p w14:paraId="7B89D4EF" w14:textId="77777777" w:rsidR="00D03384" w:rsidRPr="00B007BD" w:rsidRDefault="00D03384">
      <w:pPr>
        <w:rPr>
          <w:rFonts w:ascii="Arial" w:hAnsi="Arial" w:cs="Arial"/>
          <w:highlight w:val="green"/>
        </w:rPr>
      </w:pPr>
      <w:r w:rsidRPr="00B007BD">
        <w:rPr>
          <w:rFonts w:ascii="Arial" w:hAnsi="Arial" w:cs="Arial"/>
          <w:color w:val="FF0000"/>
          <w:highlight w:val="green"/>
        </w:rPr>
        <w:t xml:space="preserve">Instrucción al estudiante: </w:t>
      </w:r>
      <w:r w:rsidRPr="00B007BD">
        <w:rPr>
          <w:rFonts w:ascii="Arial" w:hAnsi="Arial" w:cs="Arial"/>
          <w:highlight w:val="green"/>
        </w:rPr>
        <w:t>Para conocer los indicadores de clase mundial, puedes hacer clic en cada ítem.</w:t>
      </w:r>
    </w:p>
    <w:p w14:paraId="71BAC4B1" w14:textId="77777777" w:rsidR="00D03384" w:rsidRPr="00B007BD" w:rsidRDefault="00D03384" w:rsidP="00D03384">
      <w:pPr>
        <w:rPr>
          <w:rFonts w:ascii="Arial" w:hAnsi="Arial" w:cs="Arial"/>
          <w:highlight w:val="green"/>
        </w:rPr>
      </w:pPr>
      <w:r w:rsidRPr="00B007BD">
        <w:rPr>
          <w:rFonts w:ascii="Arial" w:hAnsi="Arial" w:cs="Arial"/>
          <w:color w:val="FF0000"/>
          <w:highlight w:val="green"/>
        </w:rPr>
        <w:t>Ítems</w:t>
      </w:r>
      <w:r w:rsidRPr="00B007BD">
        <w:rPr>
          <w:rFonts w:ascii="Arial" w:hAnsi="Arial" w:cs="Arial"/>
          <w:highlight w:val="green"/>
        </w:rPr>
        <w:t xml:space="preserve">: </w:t>
      </w:r>
      <w:r w:rsidRPr="00B007BD">
        <w:rPr>
          <w:rFonts w:ascii="Arial" w:hAnsi="Arial" w:cs="Arial"/>
          <w:highlight w:val="green"/>
          <w:lang w:eastAsia="es-ES"/>
        </w:rPr>
        <w:t>Disponibilidad</w:t>
      </w:r>
    </w:p>
    <w:p w14:paraId="25189B7C" w14:textId="77777777" w:rsidR="00D03384" w:rsidRPr="00B007BD" w:rsidRDefault="00D03384" w:rsidP="00D03384">
      <w:pPr>
        <w:rPr>
          <w:rFonts w:ascii="Arial" w:hAnsi="Arial" w:cs="Arial"/>
          <w:highlight w:val="green"/>
          <w:lang w:eastAsia="es-ES"/>
        </w:rPr>
      </w:pPr>
      <w:r w:rsidRPr="00B007BD">
        <w:rPr>
          <w:rFonts w:ascii="Arial" w:hAnsi="Arial" w:cs="Arial"/>
          <w:highlight w:val="green"/>
          <w:lang w:eastAsia="es-ES"/>
        </w:rPr>
        <w:t>Fiabilidad</w:t>
      </w:r>
    </w:p>
    <w:p w14:paraId="3C11AE27" w14:textId="77777777" w:rsidR="00D03384" w:rsidRPr="00B007BD" w:rsidRDefault="00D03384" w:rsidP="00D03384">
      <w:pPr>
        <w:rPr>
          <w:rFonts w:ascii="Arial" w:hAnsi="Arial" w:cs="Arial"/>
          <w:highlight w:val="green"/>
          <w:lang w:eastAsia="es-ES"/>
        </w:rPr>
      </w:pPr>
      <w:r w:rsidRPr="00B007BD">
        <w:rPr>
          <w:rFonts w:ascii="Arial" w:hAnsi="Arial" w:cs="Arial"/>
          <w:highlight w:val="green"/>
          <w:lang w:eastAsia="es-ES"/>
        </w:rPr>
        <w:t>Mantenibilidad</w:t>
      </w:r>
    </w:p>
    <w:p w14:paraId="0D52DA4C" w14:textId="77777777" w:rsidR="00D03384" w:rsidRPr="00B007BD" w:rsidRDefault="00D03384" w:rsidP="00D03384">
      <w:pPr>
        <w:rPr>
          <w:rFonts w:ascii="Arial" w:hAnsi="Arial" w:cs="Arial"/>
          <w:highlight w:val="green"/>
          <w:lang w:eastAsia="es-ES"/>
        </w:rPr>
      </w:pPr>
      <w:r w:rsidRPr="00B007BD">
        <w:rPr>
          <w:rFonts w:ascii="Arial" w:hAnsi="Arial" w:cs="Arial"/>
          <w:highlight w:val="green"/>
          <w:lang w:eastAsia="es-ES"/>
        </w:rPr>
        <w:t>Tiempo medio para fallar</w:t>
      </w:r>
    </w:p>
    <w:p w14:paraId="3E8D5E11" w14:textId="77777777" w:rsidR="00D03384" w:rsidRPr="00B007BD" w:rsidRDefault="00D03384">
      <w:pPr>
        <w:rPr>
          <w:rFonts w:ascii="Arial" w:hAnsi="Arial" w:cs="Arial"/>
          <w:highlight w:val="green"/>
        </w:rPr>
      </w:pPr>
    </w:p>
    <w:p w14:paraId="505E7E74" w14:textId="77777777" w:rsidR="00D03384" w:rsidRPr="00B007BD" w:rsidRDefault="00D03384">
      <w:pPr>
        <w:rPr>
          <w:rFonts w:ascii="Arial" w:hAnsi="Arial" w:cs="Arial"/>
          <w:highlight w:val="green"/>
        </w:rPr>
      </w:pPr>
      <w:r w:rsidRPr="00B007BD">
        <w:rPr>
          <w:rFonts w:ascii="Arial" w:hAnsi="Arial" w:cs="Arial"/>
          <w:color w:val="FF0000"/>
          <w:highlight w:val="green"/>
        </w:rPr>
        <w:t>Información que se despliega</w:t>
      </w:r>
      <w:r w:rsidRPr="00B007BD">
        <w:rPr>
          <w:rFonts w:ascii="Arial" w:hAnsi="Arial" w:cs="Arial"/>
          <w:highlight w:val="green"/>
        </w:rPr>
        <w:t xml:space="preserve">: </w:t>
      </w:r>
    </w:p>
    <w:p w14:paraId="5425FE88" w14:textId="77777777" w:rsidR="00D03384" w:rsidRPr="00B007BD" w:rsidRDefault="00D03384" w:rsidP="00D03384">
      <w:pPr>
        <w:keepNext/>
        <w:keepLines/>
        <w:spacing w:before="200" w:after="0" w:line="240" w:lineRule="auto"/>
        <w:ind w:left="720" w:hanging="720"/>
        <w:jc w:val="both"/>
        <w:outlineLvl w:val="2"/>
        <w:rPr>
          <w:rFonts w:ascii="Arial" w:eastAsia="MS Gothic" w:hAnsi="Arial" w:cs="Arial"/>
          <w:b/>
          <w:bCs/>
          <w:sz w:val="24"/>
          <w:szCs w:val="20"/>
          <w:highlight w:val="green"/>
          <w:lang w:val="es-CO" w:eastAsia="es-CO"/>
        </w:rPr>
      </w:pPr>
      <w:bookmarkStart w:id="0" w:name="_Toc504385252"/>
      <w:r w:rsidRPr="00B007BD">
        <w:rPr>
          <w:rFonts w:ascii="Arial" w:eastAsia="MS Gothic" w:hAnsi="Arial" w:cs="Arial"/>
          <w:b/>
          <w:bCs/>
          <w:sz w:val="24"/>
          <w:szCs w:val="20"/>
          <w:highlight w:val="green"/>
          <w:lang w:val="es-CO" w:eastAsia="es-CO"/>
        </w:rPr>
        <w:t>Disponibilidad</w:t>
      </w:r>
      <w:bookmarkEnd w:id="0"/>
    </w:p>
    <w:p w14:paraId="50A291CE" w14:textId="77777777" w:rsidR="00D03384" w:rsidRPr="00B007BD" w:rsidRDefault="00D03384" w:rsidP="00D03384">
      <w:pPr>
        <w:spacing w:after="0" w:line="240" w:lineRule="auto"/>
        <w:jc w:val="both"/>
        <w:rPr>
          <w:rFonts w:ascii="Arial" w:eastAsia="Times New Roman" w:hAnsi="Arial" w:cs="Times New Roman"/>
          <w:sz w:val="24"/>
          <w:szCs w:val="20"/>
          <w:highlight w:val="green"/>
          <w:lang w:eastAsia="es-ES"/>
        </w:rPr>
      </w:pPr>
    </w:p>
    <w:p w14:paraId="07C062FB" w14:textId="77777777" w:rsidR="00D03384" w:rsidRPr="00B007BD" w:rsidRDefault="00D03384" w:rsidP="00D03384">
      <w:pPr>
        <w:spacing w:after="0" w:line="240" w:lineRule="auto"/>
        <w:jc w:val="both"/>
        <w:rPr>
          <w:rFonts w:ascii="Arial" w:eastAsia="Times New Roman" w:hAnsi="Arial" w:cs="Times New Roman"/>
          <w:sz w:val="24"/>
          <w:szCs w:val="20"/>
          <w:highlight w:val="green"/>
          <w:lang w:eastAsia="es-ES"/>
        </w:rPr>
      </w:pPr>
      <w:r w:rsidRPr="00B007BD">
        <w:rPr>
          <w:rFonts w:ascii="Arial" w:eastAsia="Times New Roman" w:hAnsi="Arial" w:cs="Times New Roman"/>
          <w:sz w:val="24"/>
          <w:szCs w:val="20"/>
          <w:highlight w:val="green"/>
          <w:lang w:eastAsia="es-ES"/>
        </w:rPr>
        <w:t>Es la probabilidad de que una máquina esté preparada para llevar a cabo la producción en un periodo determinado, es decir, que se cuenta con el equipo para</w:t>
      </w:r>
      <w:r w:rsidR="00F93ABB" w:rsidRPr="00B007BD">
        <w:rPr>
          <w:rFonts w:ascii="Arial" w:eastAsia="Times New Roman" w:hAnsi="Arial" w:cs="Times New Roman"/>
          <w:sz w:val="24"/>
          <w:szCs w:val="20"/>
          <w:highlight w:val="green"/>
          <w:lang w:eastAsia="es-ES"/>
        </w:rPr>
        <w:t xml:space="preserve"> actuar en condiciones normales.</w:t>
      </w:r>
    </w:p>
    <w:p w14:paraId="7AA1F42C" w14:textId="77777777" w:rsidR="00D03384" w:rsidRPr="00B007BD" w:rsidRDefault="00D03384" w:rsidP="00D03384">
      <w:pPr>
        <w:spacing w:after="0" w:line="240" w:lineRule="auto"/>
        <w:jc w:val="center"/>
        <w:rPr>
          <w:rFonts w:ascii="Arial" w:eastAsia="Times New Roman" w:hAnsi="Arial" w:cs="Times New Roman"/>
          <w:sz w:val="24"/>
          <w:szCs w:val="20"/>
          <w:highlight w:val="green"/>
          <w:lang w:eastAsia="es-ES"/>
        </w:rPr>
      </w:pPr>
    </w:p>
    <w:p w14:paraId="322136A5" w14:textId="77777777" w:rsidR="00D03384" w:rsidRPr="00B007BD" w:rsidRDefault="0018001F" w:rsidP="00D0338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Times New Roman"/>
          <w:sz w:val="24"/>
          <w:szCs w:val="20"/>
          <w:highlight w:val="green"/>
          <w:lang w:eastAsia="es-ES"/>
        </w:rPr>
      </w:pPr>
      <w:r w:rsidRPr="00B007BD">
        <w:rPr>
          <w:rFonts w:ascii="Arial" w:eastAsia="Times New Roman" w:hAnsi="Arial" w:cs="Times New Roman"/>
          <w:position w:val="-28"/>
          <w:sz w:val="24"/>
          <w:szCs w:val="20"/>
          <w:highlight w:val="green"/>
          <w:lang w:eastAsia="es-ES"/>
        </w:rPr>
        <w:object w:dxaOrig="1240" w:dyaOrig="660" w14:anchorId="2CACCD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3pt" o:ole="">
            <v:imagedata r:id="rId8" o:title=""/>
          </v:shape>
          <o:OLEObject Type="Embed" ProgID="Equation.DSMT4" ShapeID="_x0000_i1025" DrawAspect="Content" ObjectID="_1624385732" r:id="rId9"/>
        </w:object>
      </w:r>
      <w:r w:rsidRPr="00B007BD">
        <w:rPr>
          <w:rFonts w:ascii="Arial" w:eastAsia="Times New Roman" w:hAnsi="Arial" w:cs="Times New Roman"/>
          <w:sz w:val="24"/>
          <w:szCs w:val="20"/>
          <w:highlight w:val="green"/>
          <w:lang w:eastAsia="es-ES"/>
        </w:rPr>
        <w:t xml:space="preserve"> </w:t>
      </w:r>
    </w:p>
    <w:p w14:paraId="3F3A18C1" w14:textId="77777777" w:rsidR="0018001F" w:rsidRPr="00B007BD" w:rsidRDefault="0018001F" w:rsidP="00D0338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Times New Roman"/>
          <w:sz w:val="24"/>
          <w:szCs w:val="20"/>
          <w:highlight w:val="green"/>
          <w:lang w:eastAsia="es-ES"/>
        </w:rPr>
      </w:pPr>
    </w:p>
    <w:p w14:paraId="32D48286" w14:textId="77777777" w:rsidR="00D03384" w:rsidRPr="00B007BD" w:rsidRDefault="00D03384" w:rsidP="00D0338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Times New Roman"/>
          <w:sz w:val="24"/>
          <w:szCs w:val="20"/>
          <w:highlight w:val="green"/>
          <w:lang w:eastAsia="es-ES"/>
        </w:rPr>
      </w:pPr>
      <w:r w:rsidRPr="00B007BD">
        <w:rPr>
          <w:rFonts w:ascii="Arial" w:eastAsia="Times New Roman" w:hAnsi="Arial" w:cs="Times New Roman"/>
          <w:sz w:val="24"/>
          <w:szCs w:val="20"/>
          <w:highlight w:val="green"/>
          <w:lang w:eastAsia="es-ES"/>
        </w:rPr>
        <w:t>Donde To = Tiempo total de operación</w:t>
      </w:r>
    </w:p>
    <w:p w14:paraId="1DA0236D" w14:textId="77777777" w:rsidR="00D03384" w:rsidRPr="00B007BD" w:rsidRDefault="00D03384" w:rsidP="00D0338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Times New Roman"/>
          <w:sz w:val="24"/>
          <w:szCs w:val="20"/>
          <w:highlight w:val="green"/>
          <w:lang w:eastAsia="es-ES"/>
        </w:rPr>
      </w:pPr>
      <w:r w:rsidRPr="00B007BD">
        <w:rPr>
          <w:rFonts w:ascii="Arial" w:eastAsia="Times New Roman" w:hAnsi="Arial" w:cs="Times New Roman"/>
          <w:sz w:val="24"/>
          <w:szCs w:val="20"/>
          <w:highlight w:val="green"/>
          <w:lang w:eastAsia="es-ES"/>
        </w:rPr>
        <w:t xml:space="preserve">       </w:t>
      </w:r>
      <w:proofErr w:type="spellStart"/>
      <w:r w:rsidRPr="00B007BD">
        <w:rPr>
          <w:rFonts w:ascii="Arial" w:eastAsia="Times New Roman" w:hAnsi="Arial" w:cs="Times New Roman"/>
          <w:sz w:val="24"/>
          <w:szCs w:val="20"/>
          <w:highlight w:val="green"/>
          <w:lang w:eastAsia="es-ES"/>
        </w:rPr>
        <w:t>Tp</w:t>
      </w:r>
      <w:proofErr w:type="spellEnd"/>
      <w:r w:rsidRPr="00B007BD">
        <w:rPr>
          <w:rFonts w:ascii="Arial" w:eastAsia="Times New Roman" w:hAnsi="Arial" w:cs="Times New Roman"/>
          <w:sz w:val="24"/>
          <w:szCs w:val="20"/>
          <w:highlight w:val="green"/>
          <w:lang w:eastAsia="es-ES"/>
        </w:rPr>
        <w:t xml:space="preserve"> = Tiempo total de parada</w:t>
      </w:r>
    </w:p>
    <w:p w14:paraId="237BD0C9" w14:textId="77777777" w:rsidR="00D03384" w:rsidRPr="00B007BD" w:rsidRDefault="00D03384" w:rsidP="00D0338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sz w:val="24"/>
          <w:szCs w:val="20"/>
          <w:highlight w:val="green"/>
          <w:lang w:eastAsia="es-ES"/>
        </w:rPr>
      </w:pPr>
    </w:p>
    <w:p w14:paraId="60056DBC" w14:textId="77777777" w:rsidR="00D03384" w:rsidRPr="00B007BD" w:rsidRDefault="00D03384" w:rsidP="00D0338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0"/>
          <w:highlight w:val="green"/>
          <w:lang w:eastAsia="es-ES"/>
        </w:rPr>
      </w:pPr>
      <w:r w:rsidRPr="00B007BD">
        <w:rPr>
          <w:rFonts w:ascii="Arial" w:eastAsia="Times New Roman" w:hAnsi="Arial" w:cs="Times New Roman"/>
          <w:sz w:val="24"/>
          <w:szCs w:val="20"/>
          <w:highlight w:val="green"/>
          <w:lang w:eastAsia="es-ES"/>
        </w:rPr>
        <w:t>Otra forma de entenderlo, es que corresponde a la totalidad de las horas calendario, menos las horas de mantenimiento, tanto preventivo como correctivo, dividido entre las horas del calendario:</w:t>
      </w:r>
    </w:p>
    <w:p w14:paraId="4B4FA069" w14:textId="77777777" w:rsidR="00D03384" w:rsidRPr="00B007BD" w:rsidRDefault="00D03384" w:rsidP="00D0338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Times New Roman"/>
          <w:sz w:val="24"/>
          <w:szCs w:val="20"/>
          <w:highlight w:val="green"/>
          <w:lang w:eastAsia="es-ES"/>
        </w:rPr>
      </w:pPr>
      <w:r w:rsidRPr="00B007BD">
        <w:rPr>
          <w:rFonts w:ascii="Arial" w:eastAsia="Times New Roman" w:hAnsi="Arial" w:cs="Times New Roman"/>
          <w:sz w:val="24"/>
          <w:szCs w:val="20"/>
          <w:highlight w:val="green"/>
          <w:lang w:eastAsia="es-ES"/>
        </w:rPr>
        <w:t xml:space="preserve"> </w:t>
      </w:r>
    </w:p>
    <w:p w14:paraId="48C9B130" w14:textId="77777777" w:rsidR="0018001F" w:rsidRPr="00B007BD" w:rsidRDefault="004C7ADA" w:rsidP="00D0338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Times New Roman"/>
          <w:b/>
          <w:bCs/>
          <w:sz w:val="24"/>
          <w:szCs w:val="20"/>
          <w:highlight w:val="green"/>
          <w:lang w:eastAsia="es-ES"/>
        </w:rPr>
      </w:pPr>
      <w:r w:rsidRPr="00B007BD">
        <w:rPr>
          <w:rFonts w:ascii="Arial" w:eastAsia="Times New Roman" w:hAnsi="Arial" w:cs="Times New Roman"/>
          <w:b/>
          <w:bCs/>
          <w:position w:val="-24"/>
          <w:sz w:val="24"/>
          <w:szCs w:val="20"/>
          <w:highlight w:val="green"/>
          <w:lang w:eastAsia="es-ES"/>
        </w:rPr>
        <w:object w:dxaOrig="3400" w:dyaOrig="680" w14:anchorId="7C46E82B">
          <v:shape id="_x0000_i1026" type="#_x0000_t75" style="width:170.25pt;height:33.75pt" o:ole="">
            <v:imagedata r:id="rId10" o:title=""/>
          </v:shape>
          <o:OLEObject Type="Embed" ProgID="Equation.DSMT4" ShapeID="_x0000_i1026" DrawAspect="Content" ObjectID="_1624385733" r:id="rId11"/>
        </w:object>
      </w:r>
      <w:r w:rsidR="0018001F" w:rsidRPr="00B007BD">
        <w:rPr>
          <w:rFonts w:ascii="Arial" w:eastAsia="Times New Roman" w:hAnsi="Arial" w:cs="Times New Roman"/>
          <w:b/>
          <w:bCs/>
          <w:sz w:val="24"/>
          <w:szCs w:val="20"/>
          <w:highlight w:val="green"/>
          <w:lang w:eastAsia="es-ES"/>
        </w:rPr>
        <w:t xml:space="preserve"> </w:t>
      </w:r>
      <w:r w:rsidR="00D03384" w:rsidRPr="00B007BD">
        <w:rPr>
          <w:rFonts w:ascii="Arial" w:eastAsia="Times New Roman" w:hAnsi="Arial" w:cs="Times New Roman"/>
          <w:b/>
          <w:bCs/>
          <w:sz w:val="24"/>
          <w:szCs w:val="20"/>
          <w:highlight w:val="green"/>
          <w:lang w:eastAsia="es-ES"/>
        </w:rPr>
        <w:t xml:space="preserve">                        </w:t>
      </w:r>
    </w:p>
    <w:p w14:paraId="7C9F5E7E" w14:textId="77777777" w:rsidR="00D03384" w:rsidRPr="00B007BD" w:rsidRDefault="00D03384" w:rsidP="00D03384">
      <w:pPr>
        <w:spacing w:after="0" w:line="240" w:lineRule="auto"/>
        <w:jc w:val="center"/>
        <w:rPr>
          <w:rFonts w:ascii="Arial" w:eastAsia="Times New Roman" w:hAnsi="Arial" w:cs="Times New Roman"/>
          <w:sz w:val="24"/>
          <w:szCs w:val="20"/>
          <w:highlight w:val="green"/>
          <w:lang w:eastAsia="es-ES"/>
        </w:rPr>
      </w:pPr>
    </w:p>
    <w:p w14:paraId="08F902BC" w14:textId="77777777" w:rsidR="00D03384" w:rsidRPr="00B007BD" w:rsidRDefault="00D03384" w:rsidP="00D03384">
      <w:pPr>
        <w:spacing w:after="0" w:line="240" w:lineRule="auto"/>
        <w:jc w:val="both"/>
        <w:rPr>
          <w:rFonts w:ascii="Arial" w:eastAsia="Times New Roman" w:hAnsi="Arial" w:cs="Times New Roman"/>
          <w:sz w:val="24"/>
          <w:szCs w:val="20"/>
          <w:highlight w:val="green"/>
          <w:lang w:eastAsia="es-ES"/>
        </w:rPr>
      </w:pPr>
    </w:p>
    <w:p w14:paraId="53EA9C9E" w14:textId="77777777" w:rsidR="00D03384" w:rsidRPr="00B007BD" w:rsidRDefault="00D03384" w:rsidP="00D03384">
      <w:pPr>
        <w:spacing w:after="0" w:line="240" w:lineRule="auto"/>
        <w:jc w:val="both"/>
        <w:rPr>
          <w:rFonts w:ascii="Arial" w:eastAsia="Times New Roman" w:hAnsi="Arial" w:cs="Times New Roman"/>
          <w:sz w:val="24"/>
          <w:szCs w:val="20"/>
          <w:highlight w:val="green"/>
          <w:lang w:eastAsia="es-ES"/>
        </w:rPr>
      </w:pPr>
      <w:r w:rsidRPr="00B007BD">
        <w:rPr>
          <w:rFonts w:ascii="Arial" w:eastAsia="Times New Roman" w:hAnsi="Arial" w:cs="Times New Roman"/>
          <w:sz w:val="24"/>
          <w:szCs w:val="20"/>
          <w:highlight w:val="green"/>
          <w:lang w:eastAsia="es-ES"/>
        </w:rPr>
        <w:t>Como los tiempos de parada no están definidos, aunque sea un mantenimiento planificado o por fallas debido al fallo de las máquinas, se define como el tiempo medio entre fallas y de reparación:</w:t>
      </w:r>
    </w:p>
    <w:p w14:paraId="6A874DAF" w14:textId="77777777" w:rsidR="00D03384" w:rsidRPr="00B007BD" w:rsidRDefault="00D03384" w:rsidP="00D03384">
      <w:pPr>
        <w:spacing w:after="0" w:line="240" w:lineRule="auto"/>
        <w:jc w:val="both"/>
        <w:rPr>
          <w:rFonts w:ascii="Arial" w:eastAsia="Times New Roman" w:hAnsi="Arial" w:cs="Times New Roman"/>
          <w:sz w:val="24"/>
          <w:szCs w:val="20"/>
          <w:highlight w:val="green"/>
          <w:lang w:eastAsia="es-ES"/>
        </w:rPr>
      </w:pPr>
    </w:p>
    <w:p w14:paraId="63BC2F2E" w14:textId="77777777" w:rsidR="00C43D04" w:rsidRPr="00B007BD" w:rsidRDefault="00C43D04" w:rsidP="00D0338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Times New Roman"/>
          <w:sz w:val="24"/>
          <w:szCs w:val="20"/>
          <w:highlight w:val="green"/>
          <w:lang w:val="es-CO" w:eastAsia="es-ES"/>
        </w:rPr>
      </w:pPr>
    </w:p>
    <w:p w14:paraId="456AD42C" w14:textId="77777777" w:rsidR="00C43D04" w:rsidRPr="00B007BD" w:rsidRDefault="00C43D04" w:rsidP="00D0338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Times New Roman"/>
          <w:sz w:val="24"/>
          <w:szCs w:val="20"/>
          <w:highlight w:val="green"/>
          <w:lang w:val="es-CO" w:eastAsia="es-ES"/>
        </w:rPr>
      </w:pPr>
      <w:r w:rsidRPr="00B007BD">
        <w:rPr>
          <w:rFonts w:ascii="Arial" w:eastAsia="Times New Roman" w:hAnsi="Arial" w:cs="Times New Roman"/>
          <w:b/>
          <w:bCs/>
          <w:position w:val="-24"/>
          <w:sz w:val="24"/>
          <w:szCs w:val="20"/>
          <w:highlight w:val="green"/>
          <w:lang w:eastAsia="es-ES"/>
        </w:rPr>
        <w:object w:dxaOrig="2240" w:dyaOrig="620" w14:anchorId="4745B0C2">
          <v:shape id="_x0000_i1027" type="#_x0000_t75" style="width:111.75pt;height:30.75pt" o:ole="">
            <v:imagedata r:id="rId12" o:title=""/>
          </v:shape>
          <o:OLEObject Type="Embed" ProgID="Equation.DSMT4" ShapeID="_x0000_i1027" DrawAspect="Content" ObjectID="_1624385734" r:id="rId13"/>
        </w:object>
      </w:r>
    </w:p>
    <w:p w14:paraId="2E5A7B5F" w14:textId="77777777" w:rsidR="00D03384" w:rsidRPr="00B007BD" w:rsidRDefault="00D03384" w:rsidP="00D0338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Times New Roman"/>
          <w:sz w:val="24"/>
          <w:szCs w:val="20"/>
          <w:highlight w:val="green"/>
          <w:lang w:eastAsia="es-ES"/>
        </w:rPr>
      </w:pPr>
    </w:p>
    <w:p w14:paraId="603BA7C1" w14:textId="77777777" w:rsidR="00D03384" w:rsidRPr="00B007BD" w:rsidRDefault="00D03384" w:rsidP="00D0338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Times New Roman"/>
          <w:sz w:val="24"/>
          <w:szCs w:val="20"/>
          <w:highlight w:val="green"/>
          <w:lang w:eastAsia="es-ES"/>
        </w:rPr>
      </w:pPr>
      <w:r w:rsidRPr="00B007BD">
        <w:rPr>
          <w:rFonts w:ascii="Arial" w:eastAsia="Times New Roman" w:hAnsi="Arial" w:cs="Times New Roman"/>
          <w:sz w:val="24"/>
          <w:szCs w:val="20"/>
          <w:highlight w:val="green"/>
          <w:lang w:val="es-CO" w:eastAsia="es-ES"/>
        </w:rPr>
        <w:t>Donde TPEF es el tiempo promedio entre fallas</w:t>
      </w:r>
    </w:p>
    <w:p w14:paraId="6B9F7273" w14:textId="77777777" w:rsidR="00D03384" w:rsidRPr="00B007BD" w:rsidRDefault="00D03384" w:rsidP="00D0338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Times New Roman"/>
          <w:sz w:val="24"/>
          <w:szCs w:val="20"/>
          <w:highlight w:val="green"/>
          <w:lang w:val="es-CO" w:eastAsia="es-ES"/>
        </w:rPr>
      </w:pPr>
      <w:r w:rsidRPr="00B007BD">
        <w:rPr>
          <w:rFonts w:ascii="Arial" w:eastAsia="Times New Roman" w:hAnsi="Arial" w:cs="Times New Roman"/>
          <w:sz w:val="24"/>
          <w:szCs w:val="20"/>
          <w:highlight w:val="green"/>
          <w:lang w:val="es-CO" w:eastAsia="es-ES"/>
        </w:rPr>
        <w:t>TPPR es el tiempo promedio de reparación</w:t>
      </w:r>
    </w:p>
    <w:p w14:paraId="5EF68FB9" w14:textId="77777777" w:rsidR="00D03384" w:rsidRPr="00B007BD" w:rsidRDefault="00D03384" w:rsidP="00D03384">
      <w:pPr>
        <w:spacing w:after="0" w:line="240" w:lineRule="auto"/>
        <w:jc w:val="both"/>
        <w:rPr>
          <w:rFonts w:ascii="Arial" w:eastAsia="Times New Roman" w:hAnsi="Arial" w:cs="Times New Roman"/>
          <w:sz w:val="24"/>
          <w:szCs w:val="20"/>
          <w:highlight w:val="green"/>
          <w:lang w:val="es-CO" w:eastAsia="es-ES"/>
        </w:rPr>
      </w:pPr>
    </w:p>
    <w:p w14:paraId="33F4A66B" w14:textId="77777777" w:rsidR="00D03384" w:rsidRPr="00B007BD" w:rsidRDefault="00D03384" w:rsidP="00D03384">
      <w:pPr>
        <w:keepNext/>
        <w:keepLines/>
        <w:spacing w:before="200" w:after="0" w:line="240" w:lineRule="auto"/>
        <w:ind w:left="720" w:hanging="720"/>
        <w:jc w:val="both"/>
        <w:outlineLvl w:val="2"/>
        <w:rPr>
          <w:rFonts w:ascii="Arial" w:eastAsia="MS Gothic" w:hAnsi="Arial" w:cs="Arial"/>
          <w:b/>
          <w:bCs/>
          <w:sz w:val="24"/>
          <w:szCs w:val="20"/>
          <w:highlight w:val="green"/>
          <w:lang w:val="es-CO" w:eastAsia="es-CO"/>
        </w:rPr>
      </w:pPr>
      <w:bookmarkStart w:id="1" w:name="_Toc504385253"/>
    </w:p>
    <w:p w14:paraId="4BA11429" w14:textId="77777777" w:rsidR="00D03384" w:rsidRPr="00B007BD" w:rsidRDefault="00D03384" w:rsidP="00D03384">
      <w:pPr>
        <w:keepNext/>
        <w:keepLines/>
        <w:spacing w:before="200" w:after="0" w:line="240" w:lineRule="auto"/>
        <w:ind w:left="720" w:hanging="720"/>
        <w:jc w:val="both"/>
        <w:outlineLvl w:val="2"/>
        <w:rPr>
          <w:rFonts w:ascii="Arial" w:eastAsia="MS Gothic" w:hAnsi="Arial" w:cs="Arial"/>
          <w:b/>
          <w:bCs/>
          <w:sz w:val="24"/>
          <w:szCs w:val="20"/>
          <w:highlight w:val="green"/>
          <w:lang w:val="es-CO" w:eastAsia="es-CO"/>
        </w:rPr>
      </w:pPr>
    </w:p>
    <w:p w14:paraId="7D8F590F" w14:textId="77777777" w:rsidR="00D03384" w:rsidRPr="00B007BD" w:rsidRDefault="00D03384" w:rsidP="00D03384">
      <w:pPr>
        <w:keepNext/>
        <w:keepLines/>
        <w:spacing w:before="200" w:after="0" w:line="240" w:lineRule="auto"/>
        <w:ind w:left="720" w:hanging="720"/>
        <w:jc w:val="both"/>
        <w:outlineLvl w:val="2"/>
        <w:rPr>
          <w:rFonts w:ascii="Arial" w:eastAsia="MS Gothic" w:hAnsi="Arial" w:cs="Arial"/>
          <w:b/>
          <w:bCs/>
          <w:sz w:val="24"/>
          <w:szCs w:val="20"/>
          <w:highlight w:val="green"/>
          <w:lang w:val="es-CO" w:eastAsia="es-CO"/>
        </w:rPr>
      </w:pPr>
      <w:r w:rsidRPr="00B007BD">
        <w:rPr>
          <w:rFonts w:ascii="Arial" w:eastAsia="MS Gothic" w:hAnsi="Arial" w:cs="Arial"/>
          <w:b/>
          <w:bCs/>
          <w:sz w:val="24"/>
          <w:szCs w:val="20"/>
          <w:highlight w:val="green"/>
          <w:lang w:val="es-CO" w:eastAsia="es-CO"/>
        </w:rPr>
        <w:t>Fiabilidad</w:t>
      </w:r>
      <w:bookmarkEnd w:id="1"/>
    </w:p>
    <w:p w14:paraId="7F58916D" w14:textId="77777777" w:rsidR="00D03384" w:rsidRPr="00B007BD" w:rsidRDefault="00D03384" w:rsidP="00D03384">
      <w:pPr>
        <w:spacing w:after="0" w:line="240" w:lineRule="auto"/>
        <w:jc w:val="both"/>
        <w:rPr>
          <w:rFonts w:ascii="Arial" w:eastAsia="Times New Roman" w:hAnsi="Arial" w:cs="Times New Roman"/>
          <w:sz w:val="24"/>
          <w:szCs w:val="20"/>
          <w:highlight w:val="green"/>
          <w:lang w:val="es-CO" w:eastAsia="es-ES"/>
        </w:rPr>
      </w:pPr>
    </w:p>
    <w:p w14:paraId="03D001E8" w14:textId="77777777" w:rsidR="00D03384" w:rsidRPr="00B007BD" w:rsidRDefault="00D03384" w:rsidP="00D03384">
      <w:pPr>
        <w:spacing w:after="0" w:line="240" w:lineRule="auto"/>
        <w:jc w:val="both"/>
        <w:rPr>
          <w:rFonts w:ascii="Arial" w:eastAsia="Times New Roman" w:hAnsi="Arial" w:cs="Times New Roman"/>
          <w:sz w:val="24"/>
          <w:szCs w:val="20"/>
          <w:highlight w:val="green"/>
          <w:lang w:val="es-CO" w:eastAsia="es-ES"/>
        </w:rPr>
      </w:pPr>
      <w:r w:rsidRPr="00B007BD">
        <w:rPr>
          <w:rFonts w:ascii="Arial" w:eastAsia="Times New Roman" w:hAnsi="Arial" w:cs="Times New Roman"/>
          <w:sz w:val="24"/>
          <w:szCs w:val="20"/>
          <w:highlight w:val="green"/>
          <w:lang w:val="es-CO" w:eastAsia="es-ES"/>
        </w:rPr>
        <w:t>Es la probabilidad de que un equipo opere en condiciones óptimas, desempeñando las funciones para las cuales fue diseñado, durante el tiempo estimado y bajo las condiciones establecidas.</w:t>
      </w:r>
    </w:p>
    <w:p w14:paraId="5DE5C5C5" w14:textId="77777777" w:rsidR="00D03384" w:rsidRPr="00B007BD" w:rsidRDefault="00D03384" w:rsidP="00D03384">
      <w:pPr>
        <w:spacing w:after="0" w:line="240" w:lineRule="auto"/>
        <w:jc w:val="both"/>
        <w:rPr>
          <w:rFonts w:ascii="Arial" w:eastAsia="Times New Roman" w:hAnsi="Arial" w:cs="Times New Roman"/>
          <w:sz w:val="24"/>
          <w:szCs w:val="20"/>
          <w:highlight w:val="green"/>
          <w:lang w:val="es-CO" w:eastAsia="es-ES"/>
        </w:rPr>
      </w:pPr>
    </w:p>
    <w:p w14:paraId="52E10203" w14:textId="77777777" w:rsidR="00D03384" w:rsidRPr="00B007BD" w:rsidRDefault="00D03384" w:rsidP="00D03384">
      <w:pPr>
        <w:spacing w:after="0" w:line="240" w:lineRule="auto"/>
        <w:jc w:val="both"/>
        <w:rPr>
          <w:rFonts w:ascii="Arial" w:eastAsia="Times New Roman" w:hAnsi="Arial" w:cs="Times New Roman"/>
          <w:sz w:val="24"/>
          <w:szCs w:val="20"/>
          <w:highlight w:val="green"/>
          <w:lang w:val="es-CO" w:eastAsia="es-ES"/>
        </w:rPr>
      </w:pPr>
      <w:r w:rsidRPr="00B007BD">
        <w:rPr>
          <w:rFonts w:ascii="Arial" w:eastAsia="Times New Roman" w:hAnsi="Arial" w:cs="Times New Roman"/>
          <w:sz w:val="24"/>
          <w:szCs w:val="20"/>
          <w:highlight w:val="green"/>
          <w:lang w:val="es-CO" w:eastAsia="es-ES"/>
        </w:rPr>
        <w:t>Es la media de los tiempos durante los cuales se encuentra en funcionamiento un equipo y puede cuantificarse en horas, kilómetros, piezas producidas, etc. Entre más alto este indicador, mucho mejor, porque la máquina está más tiempo produciendo y significa que se puede reducir el número de averías del equipo, tanto en cantidad como en severidad.</w:t>
      </w:r>
    </w:p>
    <w:p w14:paraId="1D171910" w14:textId="77777777" w:rsidR="00D03384" w:rsidRPr="00B007BD" w:rsidRDefault="00D03384" w:rsidP="00D03384">
      <w:pPr>
        <w:spacing w:after="0" w:line="240" w:lineRule="auto"/>
        <w:jc w:val="both"/>
        <w:rPr>
          <w:rFonts w:ascii="Arial" w:eastAsia="Times New Roman" w:hAnsi="Arial" w:cs="Times New Roman"/>
          <w:sz w:val="24"/>
          <w:szCs w:val="20"/>
          <w:highlight w:val="green"/>
          <w:lang w:val="es-CO" w:eastAsia="es-ES"/>
        </w:rPr>
      </w:pPr>
    </w:p>
    <w:p w14:paraId="1A294AD7" w14:textId="77777777" w:rsidR="00486543" w:rsidRPr="00B007BD" w:rsidRDefault="00D03384" w:rsidP="00486543">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0"/>
          <w:highlight w:val="green"/>
          <w:lang w:val="es-CO" w:eastAsia="es-ES"/>
        </w:rPr>
      </w:pPr>
      <w:r w:rsidRPr="00B007BD">
        <w:rPr>
          <w:rFonts w:ascii="Arial" w:eastAsia="Times New Roman" w:hAnsi="Arial" w:cs="Times New Roman"/>
          <w:sz w:val="24"/>
          <w:szCs w:val="20"/>
          <w:highlight w:val="green"/>
          <w:lang w:val="es-CO" w:eastAsia="es-ES"/>
        </w:rPr>
        <w:t xml:space="preserve">                      </w:t>
      </w:r>
      <w:r w:rsidRPr="00B007BD">
        <w:rPr>
          <w:rFonts w:ascii="Arial" w:eastAsia="Times New Roman" w:hAnsi="Arial" w:cs="Times New Roman"/>
          <w:sz w:val="24"/>
          <w:szCs w:val="20"/>
          <w:highlight w:val="green"/>
          <w:lang w:val="es-CO" w:eastAsia="es-ES"/>
        </w:rPr>
        <w:tab/>
      </w:r>
    </w:p>
    <w:p w14:paraId="3D28CD48" w14:textId="77777777" w:rsidR="00486543" w:rsidRPr="00B007BD" w:rsidRDefault="00486543" w:rsidP="00D0338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Times New Roman"/>
          <w:sz w:val="24"/>
          <w:szCs w:val="20"/>
          <w:highlight w:val="green"/>
          <w:lang w:val="es-CO" w:eastAsia="es-ES"/>
        </w:rPr>
      </w:pPr>
      <w:r w:rsidRPr="00B007BD">
        <w:rPr>
          <w:rFonts w:ascii="Arial" w:eastAsia="Times New Roman" w:hAnsi="Arial" w:cs="Times New Roman"/>
          <w:position w:val="-32"/>
          <w:sz w:val="24"/>
          <w:szCs w:val="20"/>
          <w:highlight w:val="green"/>
          <w:lang w:val="es-CO" w:eastAsia="es-ES"/>
        </w:rPr>
        <w:object w:dxaOrig="5980" w:dyaOrig="740" w14:anchorId="579AD51F">
          <v:shape id="_x0000_i1028" type="#_x0000_t75" style="width:299.25pt;height:36.75pt" o:ole="">
            <v:imagedata r:id="rId14" o:title=""/>
          </v:shape>
          <o:OLEObject Type="Embed" ProgID="Equation.DSMT4" ShapeID="_x0000_i1028" DrawAspect="Content" ObjectID="_1624385735" r:id="rId15"/>
        </w:object>
      </w:r>
      <w:r w:rsidRPr="00B007BD">
        <w:rPr>
          <w:rFonts w:ascii="Arial" w:eastAsia="Times New Roman" w:hAnsi="Arial" w:cs="Times New Roman"/>
          <w:sz w:val="24"/>
          <w:szCs w:val="20"/>
          <w:highlight w:val="green"/>
          <w:lang w:val="es-CO" w:eastAsia="es-ES"/>
        </w:rPr>
        <w:t xml:space="preserve"> </w:t>
      </w:r>
    </w:p>
    <w:p w14:paraId="61581F51" w14:textId="77777777" w:rsidR="00D03384" w:rsidRPr="00B007BD" w:rsidRDefault="00D03384" w:rsidP="00D03384">
      <w:pPr>
        <w:spacing w:after="0" w:line="240" w:lineRule="auto"/>
        <w:jc w:val="both"/>
        <w:rPr>
          <w:rFonts w:ascii="Arial" w:eastAsia="Times New Roman" w:hAnsi="Arial" w:cs="Times New Roman"/>
          <w:sz w:val="24"/>
          <w:szCs w:val="20"/>
          <w:highlight w:val="green"/>
          <w:lang w:val="es-CO" w:eastAsia="es-ES"/>
        </w:rPr>
      </w:pPr>
    </w:p>
    <w:p w14:paraId="0CB6504E" w14:textId="77777777" w:rsidR="00D03384" w:rsidRPr="00B007BD" w:rsidRDefault="00D03384" w:rsidP="00D03384">
      <w:pPr>
        <w:spacing w:after="0" w:line="240" w:lineRule="auto"/>
        <w:jc w:val="both"/>
        <w:rPr>
          <w:rFonts w:ascii="Arial" w:eastAsia="Times New Roman" w:hAnsi="Arial" w:cs="Times New Roman"/>
          <w:sz w:val="24"/>
          <w:szCs w:val="20"/>
          <w:highlight w:val="green"/>
          <w:lang w:val="es-CO" w:eastAsia="es-ES"/>
        </w:rPr>
      </w:pPr>
      <w:r w:rsidRPr="00B007BD">
        <w:rPr>
          <w:rFonts w:ascii="Arial" w:eastAsia="Times New Roman" w:hAnsi="Arial" w:cs="Times New Roman"/>
          <w:sz w:val="24"/>
          <w:szCs w:val="20"/>
          <w:highlight w:val="green"/>
          <w:lang w:val="es-CO" w:eastAsia="es-ES"/>
        </w:rPr>
        <w:t>Otra manera de expresar la fiabilidad, es midiendo el tiempo entre fallas, es decir, el tiempo que dura la máquina operando satisfactoriamente entre una falla y otra. Se puede expresar de la siguiente forma:</w:t>
      </w:r>
    </w:p>
    <w:p w14:paraId="493366B3" w14:textId="77777777" w:rsidR="00D03384" w:rsidRPr="00B007BD" w:rsidRDefault="00D03384" w:rsidP="00D03384">
      <w:pPr>
        <w:spacing w:after="0" w:line="240" w:lineRule="auto"/>
        <w:jc w:val="both"/>
        <w:rPr>
          <w:rFonts w:ascii="Arial" w:eastAsia="Times New Roman" w:hAnsi="Arial" w:cs="Times New Roman"/>
          <w:sz w:val="24"/>
          <w:szCs w:val="20"/>
          <w:highlight w:val="green"/>
          <w:lang w:val="es-CO" w:eastAsia="es-ES"/>
        </w:rPr>
      </w:pPr>
    </w:p>
    <w:p w14:paraId="53F7BADE" w14:textId="77777777" w:rsidR="00D03384" w:rsidRPr="00B007BD" w:rsidRDefault="00D03384" w:rsidP="0048654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4"/>
          <w:szCs w:val="24"/>
          <w:highlight w:val="green"/>
          <w:lang w:val="es-CO" w:eastAsia="es-ES"/>
        </w:rPr>
      </w:pPr>
      <w:r w:rsidRPr="00B007BD">
        <w:rPr>
          <w:rFonts w:ascii="Arial" w:eastAsia="Times New Roman" w:hAnsi="Arial" w:cs="Times New Roman"/>
          <w:sz w:val="24"/>
          <w:szCs w:val="20"/>
          <w:highlight w:val="green"/>
          <w:lang w:val="es-CO" w:eastAsia="es-ES"/>
        </w:rPr>
        <w:t xml:space="preserve">Tiempo entre fallas </w:t>
      </w:r>
      <w:r w:rsidRPr="00B007BD">
        <w:rPr>
          <w:rFonts w:ascii="Arial" w:eastAsia="Times New Roman" w:hAnsi="Arial" w:cs="Times New Roman"/>
          <w:sz w:val="24"/>
          <w:szCs w:val="20"/>
          <w:highlight w:val="green"/>
          <w:lang w:val="es-CO" w:eastAsia="es-ES"/>
        </w:rPr>
        <w:tab/>
        <w:t xml:space="preserve">  </w:t>
      </w:r>
      <w:r w:rsidR="00486543" w:rsidRPr="00B007BD">
        <w:rPr>
          <w:rFonts w:ascii="Arial" w:eastAsia="Times New Roman" w:hAnsi="Arial" w:cs="Times New Roman"/>
          <w:b/>
          <w:bCs/>
          <w:position w:val="-24"/>
          <w:sz w:val="24"/>
          <w:szCs w:val="20"/>
          <w:highlight w:val="green"/>
          <w:lang w:eastAsia="es-ES"/>
        </w:rPr>
        <w:object w:dxaOrig="2400" w:dyaOrig="620" w14:anchorId="69EEED83">
          <v:shape id="_x0000_i1029" type="#_x0000_t75" style="width:120pt;height:30.75pt" o:ole="">
            <v:imagedata r:id="rId16" o:title=""/>
          </v:shape>
          <o:OLEObject Type="Embed" ProgID="Equation.DSMT4" ShapeID="_x0000_i1029" DrawAspect="Content" ObjectID="_1624385736" r:id="rId17"/>
        </w:object>
      </w:r>
      <w:r w:rsidRPr="00B007BD">
        <w:rPr>
          <w:rFonts w:ascii="Arial" w:eastAsia="Times New Roman" w:hAnsi="Arial" w:cs="Times New Roman"/>
          <w:sz w:val="24"/>
          <w:szCs w:val="20"/>
          <w:highlight w:val="green"/>
          <w:lang w:val="es-CO" w:eastAsia="es-ES"/>
        </w:rPr>
        <w:t xml:space="preserve">  </w:t>
      </w:r>
    </w:p>
    <w:p w14:paraId="61C8A852" w14:textId="77777777" w:rsidR="00D03384" w:rsidRPr="00B007BD" w:rsidRDefault="00D03384" w:rsidP="00D0338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4"/>
          <w:szCs w:val="24"/>
          <w:highlight w:val="green"/>
          <w:lang w:val="es-CO" w:eastAsia="es-ES"/>
        </w:rPr>
      </w:pPr>
      <w:r w:rsidRPr="00B007BD">
        <w:rPr>
          <w:rFonts w:ascii="Arial" w:eastAsia="Times New Roman" w:hAnsi="Arial" w:cs="Arial"/>
          <w:sz w:val="24"/>
          <w:szCs w:val="24"/>
          <w:highlight w:val="green"/>
          <w:lang w:val="es-CO" w:eastAsia="es-ES"/>
        </w:rPr>
        <w:t>Donde: HROP: Horas de operación</w:t>
      </w:r>
    </w:p>
    <w:p w14:paraId="69EE2B2D" w14:textId="77777777" w:rsidR="00D03384" w:rsidRPr="00B007BD" w:rsidRDefault="00D03384" w:rsidP="00D03384">
      <w:pPr>
        <w:pBdr>
          <w:top w:val="single" w:sz="4" w:space="1" w:color="auto"/>
          <w:left w:val="single" w:sz="4" w:space="4" w:color="auto"/>
          <w:bottom w:val="single" w:sz="4" w:space="1" w:color="auto"/>
          <w:right w:val="single" w:sz="4" w:space="4" w:color="auto"/>
        </w:pBdr>
        <w:spacing w:after="0" w:line="240" w:lineRule="auto"/>
        <w:jc w:val="center"/>
        <w:rPr>
          <w:rFonts w:ascii="Symbol" w:eastAsia="Times New Roman" w:hAnsi="Symbol" w:cs="Arial"/>
          <w:sz w:val="24"/>
          <w:szCs w:val="24"/>
          <w:highlight w:val="green"/>
          <w:lang w:val="es-CO" w:eastAsia="es-CO"/>
        </w:rPr>
      </w:pPr>
      <w:r w:rsidRPr="00B007BD">
        <w:rPr>
          <w:rFonts w:ascii="Symbol" w:eastAsia="Times New Roman" w:hAnsi="Symbol" w:cs="Arial"/>
          <w:sz w:val="24"/>
          <w:szCs w:val="24"/>
          <w:highlight w:val="green"/>
          <w:lang w:val="es-CO" w:eastAsia="es-CO"/>
        </w:rPr>
        <w:t></w:t>
      </w:r>
      <w:r w:rsidRPr="00B007BD">
        <w:rPr>
          <w:rFonts w:ascii="Symbol" w:eastAsia="Times New Roman" w:hAnsi="Symbol" w:cs="Arial"/>
          <w:sz w:val="24"/>
          <w:szCs w:val="24"/>
          <w:highlight w:val="green"/>
          <w:lang w:val="es-CO" w:eastAsia="es-CO"/>
        </w:rPr>
        <w:t></w:t>
      </w:r>
      <w:r w:rsidRPr="00B007BD">
        <w:rPr>
          <w:rFonts w:ascii="Symbol" w:eastAsia="Times New Roman" w:hAnsi="Symbol" w:cs="Arial"/>
          <w:sz w:val="24"/>
          <w:szCs w:val="24"/>
          <w:highlight w:val="green"/>
          <w:lang w:val="es-CO" w:eastAsia="es-CO"/>
        </w:rPr>
        <w:t></w:t>
      </w:r>
      <w:r w:rsidRPr="00B007BD">
        <w:rPr>
          <w:rFonts w:ascii="Symbol" w:eastAsia="Times New Roman" w:hAnsi="Symbol" w:cs="Arial"/>
          <w:sz w:val="24"/>
          <w:szCs w:val="24"/>
          <w:highlight w:val="green"/>
          <w:lang w:val="es-CO" w:eastAsia="es-CO"/>
        </w:rPr>
        <w:t></w:t>
      </w:r>
      <w:r w:rsidRPr="00B007BD">
        <w:rPr>
          <w:rFonts w:ascii="Symbol" w:eastAsia="Times New Roman" w:hAnsi="Symbol" w:cs="Arial"/>
          <w:sz w:val="24"/>
          <w:szCs w:val="24"/>
          <w:highlight w:val="green"/>
          <w:lang w:val="es-CO" w:eastAsia="es-CO"/>
        </w:rPr>
        <w:t></w:t>
      </w:r>
      <w:r w:rsidRPr="00B007BD">
        <w:rPr>
          <w:rFonts w:ascii="Arial" w:eastAsia="Times New Roman" w:hAnsi="Arial" w:cs="Arial"/>
          <w:sz w:val="24"/>
          <w:szCs w:val="24"/>
          <w:highlight w:val="green"/>
          <w:lang w:val="es-CO" w:eastAsia="es-ES"/>
        </w:rPr>
        <w:t xml:space="preserve"> FALLAS: Número de fallas detectadas</w:t>
      </w:r>
    </w:p>
    <w:p w14:paraId="70FB51EF" w14:textId="77777777" w:rsidR="00D03384" w:rsidRPr="00B007BD" w:rsidRDefault="00D03384" w:rsidP="00D03384">
      <w:pPr>
        <w:keepNext/>
        <w:keepLines/>
        <w:spacing w:before="200" w:after="0" w:line="240" w:lineRule="auto"/>
        <w:ind w:left="720" w:hanging="720"/>
        <w:jc w:val="both"/>
        <w:outlineLvl w:val="2"/>
        <w:rPr>
          <w:rFonts w:ascii="Arial" w:eastAsia="MS Gothic" w:hAnsi="Arial" w:cs="Arial"/>
          <w:b/>
          <w:bCs/>
          <w:sz w:val="24"/>
          <w:szCs w:val="20"/>
          <w:highlight w:val="green"/>
          <w:lang w:val="es-CO" w:eastAsia="es-CO"/>
        </w:rPr>
      </w:pPr>
      <w:bookmarkStart w:id="2" w:name="_Toc504385254"/>
    </w:p>
    <w:p w14:paraId="74832FF0" w14:textId="77777777" w:rsidR="00D03384" w:rsidRPr="00B007BD" w:rsidRDefault="00D03384" w:rsidP="00D03384">
      <w:pPr>
        <w:keepNext/>
        <w:keepLines/>
        <w:spacing w:before="200" w:after="0" w:line="240" w:lineRule="auto"/>
        <w:ind w:left="720" w:hanging="720"/>
        <w:jc w:val="both"/>
        <w:outlineLvl w:val="2"/>
        <w:rPr>
          <w:rFonts w:ascii="Arial" w:eastAsia="MS Gothic" w:hAnsi="Arial" w:cs="Arial"/>
          <w:b/>
          <w:bCs/>
          <w:sz w:val="24"/>
          <w:szCs w:val="20"/>
          <w:highlight w:val="green"/>
          <w:lang w:val="es-CO" w:eastAsia="es-CO"/>
        </w:rPr>
      </w:pPr>
      <w:r w:rsidRPr="00B007BD">
        <w:rPr>
          <w:rFonts w:ascii="Arial" w:eastAsia="MS Gothic" w:hAnsi="Arial" w:cs="Arial"/>
          <w:b/>
          <w:bCs/>
          <w:sz w:val="24"/>
          <w:szCs w:val="20"/>
          <w:highlight w:val="green"/>
          <w:lang w:val="es-CO" w:eastAsia="es-CO"/>
        </w:rPr>
        <w:t>Mantenibilidad</w:t>
      </w:r>
      <w:bookmarkEnd w:id="2"/>
    </w:p>
    <w:p w14:paraId="67D2FC9A" w14:textId="77777777" w:rsidR="00D03384" w:rsidRPr="00B007BD" w:rsidRDefault="00D03384" w:rsidP="00D03384">
      <w:pPr>
        <w:spacing w:after="0" w:line="240" w:lineRule="auto"/>
        <w:jc w:val="both"/>
        <w:rPr>
          <w:rFonts w:ascii="Arial" w:eastAsia="Times New Roman" w:hAnsi="Arial" w:cs="Times New Roman"/>
          <w:sz w:val="24"/>
          <w:szCs w:val="20"/>
          <w:highlight w:val="green"/>
          <w:lang w:val="es-CO" w:eastAsia="es-ES"/>
        </w:rPr>
      </w:pPr>
    </w:p>
    <w:p w14:paraId="243187DF" w14:textId="77777777" w:rsidR="00D03384" w:rsidRPr="00B007BD" w:rsidRDefault="00D03384" w:rsidP="00D03384">
      <w:pPr>
        <w:spacing w:after="0" w:line="240" w:lineRule="auto"/>
        <w:jc w:val="both"/>
        <w:rPr>
          <w:rFonts w:ascii="Arial" w:eastAsia="Times New Roman" w:hAnsi="Arial" w:cs="Times New Roman"/>
          <w:sz w:val="24"/>
          <w:szCs w:val="20"/>
          <w:highlight w:val="green"/>
          <w:lang w:val="es-CO" w:eastAsia="es-ES"/>
        </w:rPr>
      </w:pPr>
      <w:r w:rsidRPr="00B007BD">
        <w:rPr>
          <w:rFonts w:ascii="Arial" w:eastAsia="Times New Roman" w:hAnsi="Arial" w:cs="Times New Roman"/>
          <w:sz w:val="24"/>
          <w:szCs w:val="20"/>
          <w:highlight w:val="green"/>
          <w:lang w:val="es-CO" w:eastAsia="es-ES"/>
        </w:rPr>
        <w:t>Es la probabilidad de que un equipo que está en falla pueda ser reparado a una condición específica en un tiempo determinado y con los recursos establecidos. La mantenibilidad se entiende entonces como el tiempo que dura la reparación.</w:t>
      </w:r>
    </w:p>
    <w:p w14:paraId="1B364D61" w14:textId="77777777" w:rsidR="00D03384" w:rsidRPr="00B007BD" w:rsidRDefault="00D03384" w:rsidP="00D03384">
      <w:pPr>
        <w:spacing w:after="0" w:line="240" w:lineRule="auto"/>
        <w:jc w:val="both"/>
        <w:rPr>
          <w:rFonts w:ascii="Arial" w:eastAsia="Times New Roman" w:hAnsi="Arial" w:cs="Times New Roman"/>
          <w:sz w:val="24"/>
          <w:szCs w:val="20"/>
          <w:highlight w:val="green"/>
          <w:lang w:val="es-CO" w:eastAsia="es-ES"/>
        </w:rPr>
      </w:pPr>
    </w:p>
    <w:p w14:paraId="0D435423" w14:textId="77777777" w:rsidR="00D03384" w:rsidRPr="00B007BD" w:rsidRDefault="00D03384" w:rsidP="00892DA6">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Times New Roman"/>
          <w:sz w:val="24"/>
          <w:szCs w:val="20"/>
          <w:highlight w:val="green"/>
          <w:lang w:val="es-CO" w:eastAsia="es-ES"/>
        </w:rPr>
      </w:pPr>
      <w:r w:rsidRPr="00B007BD">
        <w:rPr>
          <w:rFonts w:ascii="Arial" w:eastAsia="Times New Roman" w:hAnsi="Arial" w:cs="Times New Roman"/>
          <w:sz w:val="24"/>
          <w:szCs w:val="20"/>
          <w:highlight w:val="green"/>
          <w:lang w:val="es-CO" w:eastAsia="es-ES"/>
        </w:rPr>
        <w:t xml:space="preserve">Mantenibilidad         </w:t>
      </w:r>
      <w:r w:rsidR="00892DA6" w:rsidRPr="00B007BD">
        <w:rPr>
          <w:rFonts w:ascii="Arial" w:eastAsia="Times New Roman" w:hAnsi="Arial" w:cs="Times New Roman"/>
          <w:b/>
          <w:bCs/>
          <w:position w:val="-24"/>
          <w:sz w:val="24"/>
          <w:szCs w:val="20"/>
          <w:highlight w:val="green"/>
          <w:lang w:eastAsia="es-ES"/>
        </w:rPr>
        <w:object w:dxaOrig="2299" w:dyaOrig="620" w14:anchorId="0E1A9FF9">
          <v:shape id="_x0000_i1030" type="#_x0000_t75" style="width:114.75pt;height:30.75pt" o:ole="">
            <v:imagedata r:id="rId18" o:title=""/>
          </v:shape>
          <o:OLEObject Type="Embed" ProgID="Equation.DSMT4" ShapeID="_x0000_i1030" DrawAspect="Content" ObjectID="_1624385737" r:id="rId19"/>
        </w:object>
      </w:r>
    </w:p>
    <w:p w14:paraId="6AFF8AA5" w14:textId="77777777" w:rsidR="00D03384" w:rsidRPr="00B007BD" w:rsidRDefault="00D03384" w:rsidP="00D0338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4"/>
          <w:szCs w:val="24"/>
          <w:highlight w:val="green"/>
          <w:lang w:val="es-CO" w:eastAsia="es-ES"/>
        </w:rPr>
      </w:pPr>
    </w:p>
    <w:p w14:paraId="6876C42A" w14:textId="77777777" w:rsidR="00D03384" w:rsidRPr="00B007BD" w:rsidRDefault="00892DA6" w:rsidP="00D0338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iCs/>
          <w:sz w:val="24"/>
          <w:szCs w:val="20"/>
          <w:highlight w:val="green"/>
          <w:lang w:val="es-CO" w:eastAsia="es-CO"/>
        </w:rPr>
      </w:pPr>
      <w:r w:rsidRPr="00B007BD">
        <w:rPr>
          <w:rFonts w:ascii="Arial" w:eastAsia="Times New Roman" w:hAnsi="Arial" w:cs="Arial"/>
          <w:sz w:val="24"/>
          <w:szCs w:val="24"/>
          <w:highlight w:val="green"/>
          <w:lang w:val="es-CO" w:eastAsia="es-ES"/>
        </w:rPr>
        <w:t xml:space="preserve">Donde:  </w:t>
      </w:r>
      <w:r w:rsidR="00D03384" w:rsidRPr="00B007BD">
        <w:rPr>
          <w:rFonts w:ascii="Arial" w:eastAsia="Times New Roman" w:hAnsi="Arial" w:cs="Arial"/>
          <w:sz w:val="24"/>
          <w:szCs w:val="24"/>
          <w:highlight w:val="green"/>
          <w:lang w:val="es-CO" w:eastAsia="es-ES"/>
        </w:rPr>
        <w:t>TTF es el tiempo total de fallas</w:t>
      </w:r>
    </w:p>
    <w:p w14:paraId="2F507293" w14:textId="77777777" w:rsidR="00D03384" w:rsidRPr="00B007BD" w:rsidRDefault="00D03384" w:rsidP="00D0338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sz w:val="24"/>
          <w:szCs w:val="24"/>
          <w:highlight w:val="green"/>
          <w:lang w:val="es-CO" w:eastAsia="es-ES"/>
        </w:rPr>
      </w:pPr>
      <w:r w:rsidRPr="00B007BD">
        <w:rPr>
          <w:rFonts w:ascii="Symbol" w:eastAsia="Times New Roman" w:hAnsi="Symbol" w:cs="Arial"/>
          <w:sz w:val="24"/>
          <w:szCs w:val="24"/>
          <w:highlight w:val="green"/>
          <w:lang w:val="es-CO" w:eastAsia="es-CO"/>
        </w:rPr>
        <w:t></w:t>
      </w:r>
      <w:r w:rsidRPr="00B007BD">
        <w:rPr>
          <w:rFonts w:ascii="Symbol" w:eastAsia="Times New Roman" w:hAnsi="Symbol" w:cs="Arial"/>
          <w:sz w:val="24"/>
          <w:szCs w:val="24"/>
          <w:highlight w:val="green"/>
          <w:lang w:val="es-CO" w:eastAsia="es-CO"/>
        </w:rPr>
        <w:t></w:t>
      </w:r>
      <w:r w:rsidRPr="00B007BD">
        <w:rPr>
          <w:rFonts w:ascii="Symbol" w:eastAsia="Times New Roman" w:hAnsi="Symbol" w:cs="Arial"/>
          <w:sz w:val="24"/>
          <w:szCs w:val="24"/>
          <w:highlight w:val="green"/>
          <w:lang w:val="es-CO" w:eastAsia="es-CO"/>
        </w:rPr>
        <w:t></w:t>
      </w:r>
      <w:r w:rsidRPr="00B007BD">
        <w:rPr>
          <w:rFonts w:ascii="Symbol" w:eastAsia="Times New Roman" w:hAnsi="Symbol" w:cs="Arial"/>
          <w:sz w:val="24"/>
          <w:szCs w:val="24"/>
          <w:highlight w:val="green"/>
          <w:lang w:val="es-CO" w:eastAsia="es-CO"/>
        </w:rPr>
        <w:t></w:t>
      </w:r>
      <w:r w:rsidRPr="00B007BD">
        <w:rPr>
          <w:rFonts w:ascii="Symbol" w:eastAsia="Times New Roman" w:hAnsi="Symbol" w:cs="Arial"/>
          <w:sz w:val="24"/>
          <w:szCs w:val="24"/>
          <w:highlight w:val="green"/>
          <w:lang w:val="es-CO" w:eastAsia="es-CO"/>
        </w:rPr>
        <w:t></w:t>
      </w:r>
      <w:r w:rsidRPr="00B007BD">
        <w:rPr>
          <w:rFonts w:ascii="Symbol" w:eastAsia="Times New Roman" w:hAnsi="Symbol" w:cs="Arial"/>
          <w:sz w:val="24"/>
          <w:szCs w:val="24"/>
          <w:highlight w:val="green"/>
          <w:lang w:val="es-CO" w:eastAsia="es-CO"/>
        </w:rPr>
        <w:t></w:t>
      </w:r>
      <w:r w:rsidRPr="00B007BD">
        <w:rPr>
          <w:rFonts w:ascii="Symbol" w:eastAsia="Times New Roman" w:hAnsi="Symbol" w:cs="Arial"/>
          <w:sz w:val="24"/>
          <w:szCs w:val="24"/>
          <w:highlight w:val="green"/>
          <w:lang w:val="es-CO" w:eastAsia="es-CO"/>
        </w:rPr>
        <w:t></w:t>
      </w:r>
      <w:r w:rsidRPr="00B007BD">
        <w:rPr>
          <w:rFonts w:ascii="Symbol" w:eastAsia="Times New Roman" w:hAnsi="Symbol" w:cs="Arial"/>
          <w:sz w:val="24"/>
          <w:szCs w:val="24"/>
          <w:highlight w:val="green"/>
          <w:lang w:val="es-CO" w:eastAsia="es-CO"/>
        </w:rPr>
        <w:t></w:t>
      </w:r>
      <w:r w:rsidRPr="00B007BD">
        <w:rPr>
          <w:rFonts w:ascii="Symbol" w:eastAsia="Times New Roman" w:hAnsi="Symbol" w:cs="Arial"/>
          <w:sz w:val="24"/>
          <w:szCs w:val="24"/>
          <w:highlight w:val="green"/>
          <w:lang w:val="es-CO" w:eastAsia="es-CO"/>
        </w:rPr>
        <w:t></w:t>
      </w:r>
      <w:r w:rsidRPr="00B007BD">
        <w:rPr>
          <w:rFonts w:ascii="Symbol" w:eastAsia="Times New Roman" w:hAnsi="Symbol" w:cs="Arial"/>
          <w:sz w:val="24"/>
          <w:szCs w:val="24"/>
          <w:highlight w:val="green"/>
          <w:lang w:val="es-CO" w:eastAsia="es-CO"/>
        </w:rPr>
        <w:t></w:t>
      </w:r>
      <w:r w:rsidRPr="00B007BD">
        <w:rPr>
          <w:rFonts w:ascii="Symbol" w:eastAsia="Times New Roman" w:hAnsi="Symbol" w:cs="Arial"/>
          <w:sz w:val="24"/>
          <w:szCs w:val="24"/>
          <w:highlight w:val="green"/>
          <w:lang w:val="es-CO" w:eastAsia="es-CO"/>
        </w:rPr>
        <w:t></w:t>
      </w:r>
      <w:r w:rsidRPr="00B007BD">
        <w:rPr>
          <w:rFonts w:ascii="Symbol" w:eastAsia="Times New Roman" w:hAnsi="Symbol" w:cs="Arial"/>
          <w:sz w:val="24"/>
          <w:szCs w:val="24"/>
          <w:highlight w:val="green"/>
          <w:lang w:val="es-CO" w:eastAsia="es-CO"/>
        </w:rPr>
        <w:t></w:t>
      </w:r>
      <w:r w:rsidRPr="00B007BD">
        <w:rPr>
          <w:rFonts w:ascii="Symbol" w:eastAsia="Times New Roman" w:hAnsi="Symbol" w:cs="Arial"/>
          <w:sz w:val="24"/>
          <w:szCs w:val="24"/>
          <w:highlight w:val="green"/>
          <w:lang w:val="es-CO" w:eastAsia="es-CO"/>
        </w:rPr>
        <w:t></w:t>
      </w:r>
      <w:r w:rsidRPr="00B007BD">
        <w:rPr>
          <w:rFonts w:ascii="Symbol" w:eastAsia="Times New Roman" w:hAnsi="Symbol" w:cs="Arial"/>
          <w:sz w:val="24"/>
          <w:szCs w:val="24"/>
          <w:highlight w:val="green"/>
          <w:lang w:val="es-CO" w:eastAsia="es-CO"/>
        </w:rPr>
        <w:t></w:t>
      </w:r>
      <w:r w:rsidRPr="00B007BD">
        <w:rPr>
          <w:rFonts w:ascii="Symbol" w:eastAsia="Times New Roman" w:hAnsi="Symbol" w:cs="Arial"/>
          <w:sz w:val="24"/>
          <w:szCs w:val="24"/>
          <w:highlight w:val="green"/>
          <w:lang w:val="es-CO" w:eastAsia="es-CO"/>
        </w:rPr>
        <w:t></w:t>
      </w:r>
      <w:r w:rsidRPr="00B007BD">
        <w:rPr>
          <w:rFonts w:ascii="Arial" w:eastAsia="Times New Roman" w:hAnsi="Arial" w:cs="Arial"/>
          <w:sz w:val="24"/>
          <w:szCs w:val="24"/>
          <w:highlight w:val="green"/>
          <w:lang w:val="es-CO" w:eastAsia="es-ES"/>
        </w:rPr>
        <w:t xml:space="preserve"> FALLAS: Número de fallas detectadas</w:t>
      </w:r>
    </w:p>
    <w:p w14:paraId="3C4839C9" w14:textId="77777777" w:rsidR="00D03384" w:rsidRPr="00B007BD" w:rsidRDefault="00D03384" w:rsidP="00D03384">
      <w:pPr>
        <w:spacing w:after="0" w:line="240" w:lineRule="auto"/>
        <w:jc w:val="both"/>
        <w:rPr>
          <w:rFonts w:ascii="Arial" w:eastAsia="Times New Roman" w:hAnsi="Arial" w:cs="Arial"/>
          <w:sz w:val="24"/>
          <w:szCs w:val="24"/>
          <w:highlight w:val="green"/>
          <w:lang w:val="es-CO" w:eastAsia="es-ES"/>
        </w:rPr>
      </w:pPr>
    </w:p>
    <w:p w14:paraId="39DD9954" w14:textId="77777777" w:rsidR="00D03384" w:rsidRPr="00B007BD" w:rsidRDefault="00D03384" w:rsidP="00D03384">
      <w:pPr>
        <w:spacing w:after="0" w:line="240" w:lineRule="auto"/>
        <w:jc w:val="both"/>
        <w:rPr>
          <w:rFonts w:ascii="Arial" w:eastAsia="Times New Roman" w:hAnsi="Arial" w:cs="Arial"/>
          <w:sz w:val="24"/>
          <w:szCs w:val="24"/>
          <w:highlight w:val="green"/>
          <w:lang w:val="es-CO" w:eastAsia="es-ES"/>
        </w:rPr>
      </w:pPr>
      <w:r w:rsidRPr="00B007BD">
        <w:rPr>
          <w:rFonts w:ascii="Arial" w:eastAsia="Times New Roman" w:hAnsi="Arial" w:cs="Arial"/>
          <w:sz w:val="24"/>
          <w:szCs w:val="24"/>
          <w:highlight w:val="green"/>
          <w:lang w:val="es-CO" w:eastAsia="es-ES"/>
        </w:rPr>
        <w:t>El Tiempo Promedio Para Reparación (TPPR) es el tiempo total que dura la reparación y el número total de fallas detectadas en el periodo de tiempo que dura la observación. La relación entre este tiempo debe estar asociada con el cálculo del tiempo promedio para la reparación.</w:t>
      </w:r>
    </w:p>
    <w:p w14:paraId="05500608" w14:textId="77777777" w:rsidR="00D03384" w:rsidRPr="00B007BD" w:rsidRDefault="00D03384" w:rsidP="00D03384">
      <w:pPr>
        <w:spacing w:after="0" w:line="240" w:lineRule="auto"/>
        <w:jc w:val="both"/>
        <w:rPr>
          <w:rFonts w:ascii="Arial" w:eastAsia="Times New Roman" w:hAnsi="Arial" w:cs="Arial"/>
          <w:sz w:val="24"/>
          <w:szCs w:val="24"/>
          <w:highlight w:val="green"/>
          <w:lang w:val="es-CO" w:eastAsia="es-ES"/>
        </w:rPr>
      </w:pPr>
    </w:p>
    <w:p w14:paraId="6A042490" w14:textId="77777777" w:rsidR="00D03384" w:rsidRPr="00B007BD" w:rsidRDefault="00D03384" w:rsidP="00D03384">
      <w:pPr>
        <w:spacing w:after="0" w:line="240" w:lineRule="auto"/>
        <w:jc w:val="both"/>
        <w:rPr>
          <w:rFonts w:ascii="Arial" w:eastAsia="Times New Roman" w:hAnsi="Arial" w:cs="Arial"/>
          <w:iCs/>
          <w:sz w:val="24"/>
          <w:szCs w:val="20"/>
          <w:highlight w:val="green"/>
          <w:lang w:val="es-CO" w:eastAsia="es-CO"/>
        </w:rPr>
      </w:pPr>
    </w:p>
    <w:p w14:paraId="3BFBA957" w14:textId="77777777" w:rsidR="00D03384" w:rsidRPr="00B007BD" w:rsidRDefault="00D03384" w:rsidP="00D03384">
      <w:pPr>
        <w:spacing w:after="0" w:line="240" w:lineRule="auto"/>
        <w:jc w:val="both"/>
        <w:rPr>
          <w:rFonts w:ascii="Arial" w:eastAsia="Times New Roman" w:hAnsi="Arial" w:cs="Arial"/>
          <w:iCs/>
          <w:sz w:val="24"/>
          <w:szCs w:val="20"/>
          <w:highlight w:val="green"/>
          <w:lang w:val="es-CO" w:eastAsia="es-CO"/>
        </w:rPr>
      </w:pPr>
    </w:p>
    <w:p w14:paraId="409C4034" w14:textId="77777777" w:rsidR="00D03384" w:rsidRPr="00B007BD" w:rsidRDefault="00D03384" w:rsidP="00D03384">
      <w:pPr>
        <w:spacing w:after="0" w:line="240" w:lineRule="auto"/>
        <w:jc w:val="both"/>
        <w:rPr>
          <w:rFonts w:ascii="Arial" w:eastAsia="Times New Roman" w:hAnsi="Arial" w:cs="Arial"/>
          <w:iCs/>
          <w:sz w:val="24"/>
          <w:szCs w:val="20"/>
          <w:highlight w:val="green"/>
          <w:lang w:val="es-CO" w:eastAsia="es-CO"/>
        </w:rPr>
      </w:pPr>
    </w:p>
    <w:p w14:paraId="4557DD50" w14:textId="77777777" w:rsidR="00D03384" w:rsidRPr="00B007BD" w:rsidRDefault="00D03384" w:rsidP="00D03384">
      <w:pPr>
        <w:spacing w:after="0" w:line="240" w:lineRule="auto"/>
        <w:jc w:val="both"/>
        <w:rPr>
          <w:rFonts w:ascii="Arial" w:eastAsia="Times New Roman" w:hAnsi="Arial" w:cs="Arial"/>
          <w:iCs/>
          <w:sz w:val="24"/>
          <w:szCs w:val="20"/>
          <w:highlight w:val="green"/>
          <w:lang w:val="es-CO" w:eastAsia="es-CO"/>
        </w:rPr>
      </w:pPr>
      <w:r w:rsidRPr="00B007BD">
        <w:rPr>
          <w:rFonts w:ascii="Arial" w:eastAsia="Times New Roman" w:hAnsi="Arial" w:cs="Arial"/>
          <w:iCs/>
          <w:sz w:val="24"/>
          <w:szCs w:val="20"/>
          <w:highlight w:val="green"/>
          <w:lang w:val="es-CO" w:eastAsia="es-CO"/>
        </w:rPr>
        <w:t xml:space="preserve">La gráfica que representa estos dos indicadores se puede observar así: </w:t>
      </w:r>
    </w:p>
    <w:p w14:paraId="56D21868" w14:textId="77777777" w:rsidR="00D03384" w:rsidRPr="00B007BD" w:rsidRDefault="00D03384" w:rsidP="00D03384">
      <w:pPr>
        <w:spacing w:after="0" w:line="240" w:lineRule="auto"/>
        <w:rPr>
          <w:rFonts w:ascii="Arial" w:eastAsia="Times New Roman" w:hAnsi="Arial" w:cs="Times New Roman"/>
          <w:bCs/>
          <w:highlight w:val="green"/>
          <w:lang w:val="es-CO" w:eastAsia="es-CO"/>
        </w:rPr>
      </w:pPr>
    </w:p>
    <w:p w14:paraId="54FF3F85" w14:textId="77777777" w:rsidR="00D03384" w:rsidRPr="00B007BD" w:rsidRDefault="00D03384" w:rsidP="00D03384">
      <w:pPr>
        <w:keepNext/>
        <w:spacing w:line="240" w:lineRule="auto"/>
        <w:jc w:val="center"/>
        <w:rPr>
          <w:rFonts w:ascii="Arial" w:eastAsia="Times New Roman" w:hAnsi="Arial" w:cs="Arial"/>
          <w:bCs/>
          <w:iCs/>
          <w:sz w:val="24"/>
          <w:szCs w:val="24"/>
          <w:highlight w:val="green"/>
          <w:lang w:val="es-CO" w:eastAsia="es-CO"/>
        </w:rPr>
      </w:pPr>
      <w:bookmarkStart w:id="3" w:name="_Toc505101062"/>
      <w:r w:rsidRPr="00B007BD">
        <w:rPr>
          <w:rFonts w:ascii="Arial" w:eastAsia="Times New Roman" w:hAnsi="Arial" w:cs="Times New Roman"/>
          <w:bCs/>
          <w:sz w:val="24"/>
          <w:szCs w:val="24"/>
          <w:highlight w:val="green"/>
          <w:lang w:val="es-CO" w:eastAsia="es-CO"/>
        </w:rPr>
        <w:t>Relación entre el tiempo de reparación y el tiempo entre fallas</w:t>
      </w:r>
      <w:bookmarkEnd w:id="3"/>
      <w:r w:rsidRPr="00B007BD">
        <w:rPr>
          <w:rFonts w:ascii="Arial" w:eastAsia="Times New Roman" w:hAnsi="Arial" w:cs="Times New Roman"/>
          <w:bCs/>
          <w:sz w:val="24"/>
          <w:szCs w:val="24"/>
          <w:highlight w:val="green"/>
          <w:lang w:val="es-CO" w:eastAsia="es-CO"/>
        </w:rPr>
        <w:t>.</w:t>
      </w:r>
    </w:p>
    <w:p w14:paraId="5F34C72D" w14:textId="77777777" w:rsidR="00D03384" w:rsidRPr="00B007BD" w:rsidRDefault="00D03384" w:rsidP="00D03384">
      <w:pPr>
        <w:spacing w:after="0" w:line="240" w:lineRule="auto"/>
        <w:jc w:val="both"/>
        <w:rPr>
          <w:rFonts w:ascii="Arial" w:eastAsia="Times New Roman" w:hAnsi="Arial" w:cs="Arial"/>
          <w:iCs/>
          <w:sz w:val="24"/>
          <w:szCs w:val="20"/>
          <w:highlight w:val="green"/>
          <w:lang w:val="es-CO" w:eastAsia="es-CO"/>
        </w:rPr>
      </w:pPr>
    </w:p>
    <w:p w14:paraId="06C9FED7" w14:textId="77777777" w:rsidR="00D03384" w:rsidRPr="00B007BD" w:rsidRDefault="00D03384" w:rsidP="00D03384">
      <w:pPr>
        <w:spacing w:after="0" w:line="240" w:lineRule="auto"/>
        <w:jc w:val="center"/>
        <w:rPr>
          <w:rFonts w:ascii="Arial" w:eastAsia="Times New Roman" w:hAnsi="Arial" w:cs="Arial"/>
          <w:iCs/>
          <w:sz w:val="24"/>
          <w:szCs w:val="20"/>
          <w:highlight w:val="green"/>
          <w:lang w:val="es-CO" w:eastAsia="es-CO"/>
        </w:rPr>
      </w:pPr>
      <w:r w:rsidRPr="00B007BD">
        <w:rPr>
          <w:rFonts w:ascii="Arial" w:eastAsia="Times New Roman" w:hAnsi="Arial" w:cs="Times New Roman"/>
          <w:noProof/>
          <w:sz w:val="24"/>
          <w:szCs w:val="20"/>
          <w:highlight w:val="green"/>
          <w:lang w:eastAsia="es-ES"/>
        </w:rPr>
        <w:drawing>
          <wp:inline distT="0" distB="0" distL="0" distR="0" wp14:anchorId="2E77BDB8" wp14:editId="42B60067">
            <wp:extent cx="4768215" cy="218694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799941" cy="2201491"/>
                    </a:xfrm>
                    <a:prstGeom prst="rect">
                      <a:avLst/>
                    </a:prstGeom>
                  </pic:spPr>
                </pic:pic>
              </a:graphicData>
            </a:graphic>
          </wp:inline>
        </w:drawing>
      </w:r>
    </w:p>
    <w:p w14:paraId="0E422A64" w14:textId="77777777" w:rsidR="00D03384" w:rsidRPr="00B007BD" w:rsidRDefault="00D03384" w:rsidP="00D03384">
      <w:pPr>
        <w:spacing w:after="0" w:line="240" w:lineRule="auto"/>
        <w:jc w:val="center"/>
        <w:rPr>
          <w:rFonts w:ascii="Arial" w:eastAsia="Times New Roman" w:hAnsi="Arial" w:cs="Arial"/>
          <w:iCs/>
          <w:sz w:val="20"/>
          <w:szCs w:val="20"/>
          <w:highlight w:val="green"/>
          <w:lang w:eastAsia="es-CO"/>
        </w:rPr>
      </w:pPr>
      <w:r w:rsidRPr="00B007BD">
        <w:rPr>
          <w:rFonts w:ascii="Arial" w:eastAsia="Times New Roman" w:hAnsi="Arial" w:cs="Arial"/>
          <w:iCs/>
          <w:sz w:val="20"/>
          <w:szCs w:val="20"/>
          <w:highlight w:val="green"/>
          <w:lang w:val="es-CO" w:eastAsia="es-CO"/>
        </w:rPr>
        <w:t xml:space="preserve">Fuente: Mantenimiento industrial de equipos. </w:t>
      </w:r>
      <w:r w:rsidRPr="00B007BD">
        <w:rPr>
          <w:rFonts w:ascii="Arial" w:eastAsia="Times New Roman" w:hAnsi="Arial" w:cs="Arial"/>
          <w:iCs/>
          <w:sz w:val="20"/>
          <w:szCs w:val="20"/>
          <w:highlight w:val="green"/>
          <w:lang w:eastAsia="es-CO"/>
        </w:rPr>
        <w:t>(</w:t>
      </w:r>
      <w:r w:rsidRPr="00B007BD">
        <w:rPr>
          <w:rFonts w:ascii="Arial" w:eastAsia="Times New Roman" w:hAnsi="Arial" w:cs="Arial"/>
          <w:i/>
          <w:iCs/>
          <w:sz w:val="20"/>
          <w:szCs w:val="20"/>
          <w:highlight w:val="green"/>
          <w:lang w:eastAsia="es-CO"/>
        </w:rPr>
        <w:t>s.f.</w:t>
      </w:r>
      <w:r w:rsidRPr="00B007BD">
        <w:rPr>
          <w:rFonts w:ascii="Arial" w:eastAsia="Times New Roman" w:hAnsi="Arial" w:cs="Arial"/>
          <w:iCs/>
          <w:sz w:val="20"/>
          <w:szCs w:val="20"/>
          <w:highlight w:val="green"/>
          <w:lang w:eastAsia="es-CO"/>
        </w:rPr>
        <w:t xml:space="preserve">). Índices. Recuperado de </w:t>
      </w:r>
      <w:hyperlink r:id="rId21" w:history="1">
        <w:r w:rsidRPr="00B007BD">
          <w:rPr>
            <w:rFonts w:ascii="Arial" w:eastAsia="Times New Roman" w:hAnsi="Arial" w:cs="Arial"/>
            <w:color w:val="0070C0"/>
            <w:sz w:val="20"/>
            <w:szCs w:val="20"/>
            <w:highlight w:val="green"/>
            <w:u w:val="single"/>
            <w:lang w:eastAsia="es-CO"/>
          </w:rPr>
          <w:t>http://mantenimientoindustrialdeequipos.blogspot.com.co/p/blog-page_28.html</w:t>
        </w:r>
      </w:hyperlink>
    </w:p>
    <w:p w14:paraId="1B60FF38" w14:textId="77777777" w:rsidR="00D03384" w:rsidRPr="00B007BD" w:rsidRDefault="00D03384" w:rsidP="00D03384">
      <w:pPr>
        <w:spacing w:after="0" w:line="240" w:lineRule="auto"/>
        <w:jc w:val="center"/>
        <w:rPr>
          <w:rFonts w:ascii="Arial" w:eastAsia="Times New Roman" w:hAnsi="Arial" w:cs="Arial"/>
          <w:iCs/>
          <w:sz w:val="20"/>
          <w:szCs w:val="20"/>
          <w:highlight w:val="green"/>
          <w:lang w:eastAsia="es-CO"/>
        </w:rPr>
      </w:pPr>
    </w:p>
    <w:p w14:paraId="732BC65B" w14:textId="77777777" w:rsidR="00D03384" w:rsidRPr="00B007BD" w:rsidRDefault="00D03384" w:rsidP="00D03384">
      <w:pPr>
        <w:spacing w:after="0" w:line="240" w:lineRule="auto"/>
        <w:jc w:val="both"/>
        <w:rPr>
          <w:rFonts w:ascii="Arial" w:eastAsia="Times New Roman" w:hAnsi="Arial" w:cs="Arial"/>
          <w:iCs/>
          <w:sz w:val="24"/>
          <w:szCs w:val="20"/>
          <w:highlight w:val="green"/>
          <w:lang w:eastAsia="es-CO"/>
        </w:rPr>
      </w:pPr>
    </w:p>
    <w:p w14:paraId="7165880B" w14:textId="77777777" w:rsidR="00D03384" w:rsidRPr="00B007BD" w:rsidRDefault="00D03384" w:rsidP="00D03384">
      <w:pPr>
        <w:spacing w:after="0" w:line="240" w:lineRule="auto"/>
        <w:jc w:val="both"/>
        <w:rPr>
          <w:rFonts w:ascii="Arial" w:eastAsia="Times New Roman" w:hAnsi="Arial" w:cs="Arial"/>
          <w:iCs/>
          <w:sz w:val="24"/>
          <w:szCs w:val="20"/>
          <w:highlight w:val="green"/>
          <w:lang w:val="es-CO" w:eastAsia="es-CO"/>
        </w:rPr>
      </w:pPr>
      <w:r w:rsidRPr="00B007BD">
        <w:rPr>
          <w:rFonts w:ascii="Arial" w:eastAsia="Times New Roman" w:hAnsi="Arial" w:cs="Arial"/>
          <w:iCs/>
          <w:sz w:val="24"/>
          <w:szCs w:val="20"/>
          <w:highlight w:val="green"/>
          <w:lang w:val="es-CO" w:eastAsia="es-CO"/>
        </w:rPr>
        <w:t>La gráfica representa dos momentos donde se efectúa reparación del equipo y, en medio de ellos, el tiempo que dura el equipo operando sin necesidad de hacer mantenimiento o sin hacer nuevas reparaciones.</w:t>
      </w:r>
    </w:p>
    <w:p w14:paraId="5F20F8EB" w14:textId="77777777" w:rsidR="00D03384" w:rsidRPr="00B007BD" w:rsidRDefault="00D03384" w:rsidP="00D03384">
      <w:pPr>
        <w:spacing w:after="0" w:line="240" w:lineRule="auto"/>
        <w:jc w:val="both"/>
        <w:rPr>
          <w:rFonts w:ascii="Arial" w:eastAsia="Times New Roman" w:hAnsi="Arial" w:cs="Arial"/>
          <w:iCs/>
          <w:sz w:val="24"/>
          <w:szCs w:val="20"/>
          <w:highlight w:val="green"/>
          <w:lang w:val="es-CO" w:eastAsia="es-CO"/>
        </w:rPr>
      </w:pPr>
    </w:p>
    <w:p w14:paraId="0EFA3102" w14:textId="77777777" w:rsidR="00D03384" w:rsidRPr="00B007BD" w:rsidRDefault="00D03384" w:rsidP="00D03384">
      <w:pPr>
        <w:keepNext/>
        <w:keepLines/>
        <w:spacing w:before="200" w:after="0" w:line="240" w:lineRule="auto"/>
        <w:ind w:left="720" w:hanging="720"/>
        <w:jc w:val="both"/>
        <w:outlineLvl w:val="2"/>
        <w:rPr>
          <w:rFonts w:ascii="Arial" w:eastAsia="MS Gothic" w:hAnsi="Arial" w:cs="Arial"/>
          <w:b/>
          <w:bCs/>
          <w:iCs/>
          <w:sz w:val="24"/>
          <w:szCs w:val="20"/>
          <w:highlight w:val="green"/>
          <w:lang w:val="es-CO" w:eastAsia="es-CO"/>
        </w:rPr>
      </w:pPr>
      <w:bookmarkStart w:id="4" w:name="_Toc504385255"/>
      <w:r w:rsidRPr="00B007BD">
        <w:rPr>
          <w:rFonts w:ascii="Arial" w:eastAsia="MS Gothic" w:hAnsi="Arial" w:cs="Arial"/>
          <w:b/>
          <w:bCs/>
          <w:iCs/>
          <w:sz w:val="24"/>
          <w:szCs w:val="20"/>
          <w:highlight w:val="green"/>
          <w:lang w:val="es-CO" w:eastAsia="es-CO"/>
        </w:rPr>
        <w:t>Tiempo medio para fallar</w:t>
      </w:r>
      <w:bookmarkEnd w:id="4"/>
    </w:p>
    <w:p w14:paraId="2F36C0D7" w14:textId="77777777" w:rsidR="00D03384" w:rsidRPr="00B007BD" w:rsidRDefault="00D03384" w:rsidP="00D03384">
      <w:pPr>
        <w:spacing w:after="0" w:line="240" w:lineRule="auto"/>
        <w:jc w:val="both"/>
        <w:rPr>
          <w:rFonts w:ascii="Arial" w:eastAsia="Times New Roman" w:hAnsi="Arial" w:cs="Arial"/>
          <w:iCs/>
          <w:sz w:val="24"/>
          <w:szCs w:val="20"/>
          <w:highlight w:val="green"/>
          <w:lang w:val="es-CO" w:eastAsia="es-CO"/>
        </w:rPr>
      </w:pPr>
    </w:p>
    <w:p w14:paraId="6290CAE6" w14:textId="77777777" w:rsidR="00D03384" w:rsidRPr="00B007BD" w:rsidRDefault="00D03384" w:rsidP="00D03384">
      <w:pPr>
        <w:spacing w:after="0" w:line="240" w:lineRule="auto"/>
        <w:jc w:val="both"/>
        <w:rPr>
          <w:rFonts w:ascii="Arial" w:eastAsia="Times New Roman" w:hAnsi="Arial" w:cs="Arial"/>
          <w:iCs/>
          <w:sz w:val="24"/>
          <w:szCs w:val="20"/>
          <w:highlight w:val="green"/>
          <w:lang w:val="es-CO" w:eastAsia="es-CO"/>
        </w:rPr>
      </w:pPr>
      <w:r w:rsidRPr="00B007BD">
        <w:rPr>
          <w:rFonts w:ascii="Arial" w:eastAsia="Times New Roman" w:hAnsi="Arial" w:cs="Arial"/>
          <w:iCs/>
          <w:sz w:val="24"/>
          <w:szCs w:val="20"/>
          <w:highlight w:val="green"/>
          <w:lang w:val="es-CO" w:eastAsia="es-CO"/>
        </w:rPr>
        <w:t>Mide el tiempo que debe durar el equipo sin fallar:</w:t>
      </w:r>
    </w:p>
    <w:p w14:paraId="67C4CEBE" w14:textId="77777777" w:rsidR="00D03384" w:rsidRPr="00B007BD" w:rsidRDefault="00D03384" w:rsidP="00D03384">
      <w:pPr>
        <w:spacing w:after="0" w:line="240" w:lineRule="auto"/>
        <w:jc w:val="both"/>
        <w:rPr>
          <w:rFonts w:ascii="Arial" w:eastAsia="Times New Roman" w:hAnsi="Arial" w:cs="Arial"/>
          <w:iCs/>
          <w:sz w:val="24"/>
          <w:szCs w:val="20"/>
          <w:highlight w:val="green"/>
          <w:lang w:val="es-CO" w:eastAsia="es-CO"/>
        </w:rPr>
      </w:pPr>
    </w:p>
    <w:p w14:paraId="043C2C2A" w14:textId="77777777" w:rsidR="00396C35" w:rsidRPr="00B007BD" w:rsidRDefault="00396C35" w:rsidP="00D03384">
      <w:pPr>
        <w:pBdr>
          <w:top w:val="single" w:sz="4" w:space="1" w:color="auto"/>
          <w:left w:val="single" w:sz="4" w:space="4" w:color="auto"/>
          <w:bottom w:val="single" w:sz="4" w:space="1" w:color="auto"/>
          <w:right w:val="single" w:sz="4" w:space="4" w:color="auto"/>
        </w:pBdr>
        <w:spacing w:after="0" w:line="240" w:lineRule="auto"/>
        <w:ind w:left="547" w:hanging="547"/>
        <w:jc w:val="center"/>
        <w:rPr>
          <w:rFonts w:ascii="Arial" w:eastAsia="MS Mincho" w:hAnsi="Arial" w:cs="Arial"/>
          <w:color w:val="000000"/>
          <w:kern w:val="24"/>
          <w:sz w:val="24"/>
          <w:szCs w:val="24"/>
          <w:highlight w:val="green"/>
          <w:lang w:eastAsia="es-ES"/>
        </w:rPr>
      </w:pPr>
      <w:r w:rsidRPr="00B007BD">
        <w:rPr>
          <w:rFonts w:ascii="Arial" w:eastAsia="Times New Roman" w:hAnsi="Arial" w:cs="Times New Roman"/>
          <w:b/>
          <w:bCs/>
          <w:position w:val="-24"/>
          <w:sz w:val="24"/>
          <w:szCs w:val="20"/>
          <w:highlight w:val="green"/>
          <w:lang w:eastAsia="es-ES"/>
        </w:rPr>
        <w:object w:dxaOrig="1719" w:dyaOrig="620" w14:anchorId="5B3A50F9">
          <v:shape id="_x0000_i1031" type="#_x0000_t75" style="width:86.25pt;height:30.75pt" o:ole="">
            <v:imagedata r:id="rId22" o:title=""/>
          </v:shape>
          <o:OLEObject Type="Embed" ProgID="Equation.DSMT4" ShapeID="_x0000_i1031" DrawAspect="Content" ObjectID="_1624385738" r:id="rId23"/>
        </w:object>
      </w:r>
    </w:p>
    <w:p w14:paraId="1376F245" w14:textId="77777777" w:rsidR="00D03384" w:rsidRPr="00B007BD" w:rsidRDefault="00D03384" w:rsidP="00D03384">
      <w:pPr>
        <w:pBdr>
          <w:top w:val="single" w:sz="4" w:space="1" w:color="auto"/>
          <w:left w:val="single" w:sz="4" w:space="4" w:color="auto"/>
          <w:bottom w:val="single" w:sz="4" w:space="1" w:color="auto"/>
          <w:right w:val="single" w:sz="4" w:space="4" w:color="auto"/>
        </w:pBdr>
        <w:spacing w:after="0" w:line="240" w:lineRule="auto"/>
        <w:ind w:left="547" w:hanging="547"/>
        <w:jc w:val="center"/>
        <w:rPr>
          <w:rFonts w:ascii="Arial" w:eastAsia="MS Mincho" w:hAnsi="Arial" w:cs="Arial"/>
          <w:color w:val="000000"/>
          <w:kern w:val="24"/>
          <w:sz w:val="24"/>
          <w:szCs w:val="24"/>
          <w:highlight w:val="green"/>
          <w:lang w:eastAsia="es-ES"/>
        </w:rPr>
      </w:pPr>
    </w:p>
    <w:p w14:paraId="5538FE95" w14:textId="77777777" w:rsidR="00D03384" w:rsidRPr="00B007BD" w:rsidRDefault="00D03384" w:rsidP="00D03384">
      <w:pPr>
        <w:pBdr>
          <w:top w:val="single" w:sz="4" w:space="1" w:color="auto"/>
          <w:left w:val="single" w:sz="4" w:space="4" w:color="auto"/>
          <w:bottom w:val="single" w:sz="4" w:space="1" w:color="auto"/>
          <w:right w:val="single" w:sz="4" w:space="4" w:color="auto"/>
        </w:pBdr>
        <w:spacing w:after="0" w:line="240" w:lineRule="auto"/>
        <w:ind w:left="547" w:hanging="547"/>
        <w:rPr>
          <w:rFonts w:ascii="Arial" w:eastAsia="MS Mincho" w:hAnsi="Arial" w:cs="Arial"/>
          <w:color w:val="000000"/>
          <w:kern w:val="24"/>
          <w:sz w:val="24"/>
          <w:szCs w:val="24"/>
          <w:highlight w:val="green"/>
          <w:lang w:eastAsia="es-ES"/>
        </w:rPr>
      </w:pPr>
      <w:r w:rsidRPr="00B007BD">
        <w:rPr>
          <w:rFonts w:ascii="Arial" w:eastAsia="MS Mincho" w:hAnsi="Arial" w:cs="Arial"/>
          <w:color w:val="000000"/>
          <w:kern w:val="24"/>
          <w:sz w:val="24"/>
          <w:szCs w:val="24"/>
          <w:highlight w:val="green"/>
          <w:lang w:eastAsia="es-ES"/>
        </w:rPr>
        <w:t>Donde TMPF: Tiempo medio para fallar</w:t>
      </w:r>
    </w:p>
    <w:p w14:paraId="068B78D8" w14:textId="77777777" w:rsidR="00D03384" w:rsidRPr="00B007BD" w:rsidRDefault="00D03384" w:rsidP="00D03384">
      <w:pPr>
        <w:pBdr>
          <w:top w:val="single" w:sz="4" w:space="1" w:color="auto"/>
          <w:left w:val="single" w:sz="4" w:space="4" w:color="auto"/>
          <w:bottom w:val="single" w:sz="4" w:space="1" w:color="auto"/>
          <w:right w:val="single" w:sz="4" w:space="4" w:color="auto"/>
        </w:pBdr>
        <w:spacing w:after="0" w:line="240" w:lineRule="auto"/>
        <w:ind w:left="547" w:hanging="547"/>
        <w:rPr>
          <w:rFonts w:ascii="Arial" w:eastAsia="MS Mincho" w:hAnsi="Arial" w:cs="Arial"/>
          <w:color w:val="000000"/>
          <w:kern w:val="24"/>
          <w:sz w:val="24"/>
          <w:szCs w:val="24"/>
          <w:highlight w:val="green"/>
          <w:lang w:eastAsia="es-ES"/>
        </w:rPr>
      </w:pPr>
      <w:r w:rsidRPr="00B007BD">
        <w:rPr>
          <w:rFonts w:ascii="Arial" w:eastAsia="MS Mincho" w:hAnsi="Arial" w:cs="Arial"/>
          <w:color w:val="000000"/>
          <w:kern w:val="24"/>
          <w:sz w:val="24"/>
          <w:szCs w:val="24"/>
          <w:highlight w:val="green"/>
          <w:lang w:eastAsia="es-ES"/>
        </w:rPr>
        <w:t>HROP: Cantidad de horas en funcionamiento</w:t>
      </w:r>
    </w:p>
    <w:p w14:paraId="2FA79A5C" w14:textId="77777777" w:rsidR="00D03384" w:rsidRPr="00D03384" w:rsidRDefault="00D03384" w:rsidP="00D03384">
      <w:pPr>
        <w:pBdr>
          <w:top w:val="single" w:sz="4" w:space="1" w:color="auto"/>
          <w:left w:val="single" w:sz="4" w:space="4" w:color="auto"/>
          <w:bottom w:val="single" w:sz="4" w:space="1" w:color="auto"/>
          <w:right w:val="single" w:sz="4" w:space="4" w:color="auto"/>
        </w:pBdr>
        <w:spacing w:after="0" w:line="240" w:lineRule="auto"/>
        <w:ind w:left="547" w:hanging="547"/>
        <w:rPr>
          <w:rFonts w:ascii="Arial" w:eastAsia="Times New Roman" w:hAnsi="Arial" w:cs="Arial"/>
          <w:sz w:val="24"/>
          <w:szCs w:val="24"/>
          <w:lang w:val="es-ES_tradnl" w:eastAsia="es-ES"/>
        </w:rPr>
      </w:pPr>
      <w:r w:rsidRPr="00B007BD">
        <w:rPr>
          <w:rFonts w:ascii="Arial" w:eastAsia="MS Mincho" w:hAnsi="Arial" w:cs="Arial"/>
          <w:color w:val="000000"/>
          <w:kern w:val="24"/>
          <w:sz w:val="24"/>
          <w:szCs w:val="24"/>
          <w:highlight w:val="green"/>
          <w:lang w:eastAsia="es-ES"/>
        </w:rPr>
        <w:t>NTMC: Número de mantenimientos correctivos efectuados</w:t>
      </w:r>
      <w:bookmarkStart w:id="5" w:name="_GoBack"/>
      <w:bookmarkEnd w:id="5"/>
    </w:p>
    <w:p w14:paraId="4BD9957C" w14:textId="77777777" w:rsidR="00D03384" w:rsidRPr="00D03384" w:rsidRDefault="00D03384" w:rsidP="00D03384">
      <w:pPr>
        <w:spacing w:after="0" w:line="240" w:lineRule="auto"/>
        <w:jc w:val="both"/>
        <w:rPr>
          <w:rFonts w:ascii="Arial" w:eastAsia="Times New Roman" w:hAnsi="Arial" w:cs="Times New Roman"/>
          <w:sz w:val="24"/>
          <w:szCs w:val="20"/>
          <w:lang w:val="es-CO" w:eastAsia="es-CO"/>
        </w:rPr>
      </w:pPr>
    </w:p>
    <w:p w14:paraId="75489C9F" w14:textId="77777777" w:rsidR="00D03384" w:rsidRPr="00D03384" w:rsidRDefault="00D03384" w:rsidP="00D03384">
      <w:pPr>
        <w:spacing w:after="160" w:line="259" w:lineRule="auto"/>
        <w:rPr>
          <w:rFonts w:ascii="Arial" w:eastAsia="MS Gothic" w:hAnsi="Arial" w:cs="Arial"/>
          <w:b/>
          <w:bCs/>
          <w:sz w:val="24"/>
          <w:szCs w:val="24"/>
          <w:lang w:val="es-CO" w:eastAsia="es-CO"/>
        </w:rPr>
      </w:pPr>
    </w:p>
    <w:sectPr w:rsidR="00D03384" w:rsidRPr="00D033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53714"/>
    <w:multiLevelType w:val="hybridMultilevel"/>
    <w:tmpl w:val="80FA7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384"/>
    <w:rsid w:val="000576C9"/>
    <w:rsid w:val="0018001F"/>
    <w:rsid w:val="00396C35"/>
    <w:rsid w:val="00486543"/>
    <w:rsid w:val="004C7ADA"/>
    <w:rsid w:val="005D6BCB"/>
    <w:rsid w:val="008028C8"/>
    <w:rsid w:val="00873D29"/>
    <w:rsid w:val="00892DA6"/>
    <w:rsid w:val="00AE0865"/>
    <w:rsid w:val="00B007BD"/>
    <w:rsid w:val="00BF7F49"/>
    <w:rsid w:val="00C43D04"/>
    <w:rsid w:val="00D03384"/>
    <w:rsid w:val="00F93A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666F"/>
  <w15:docId w15:val="{918ACAAE-7C0D-4D65-BD30-06E48AD84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Tabla de gráficas"/>
    <w:basedOn w:val="Encabezado"/>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Encabezado">
    <w:name w:val="header"/>
    <w:basedOn w:val="Normal"/>
    <w:link w:val="EncabezadoCar"/>
    <w:uiPriority w:val="99"/>
    <w:semiHidden/>
    <w:unhideWhenUsed/>
    <w:rsid w:val="000576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576C9"/>
  </w:style>
  <w:style w:type="table" w:customStyle="1" w:styleId="Tablaconcuadrcula1">
    <w:name w:val="Tabla con cuadrícula1"/>
    <w:basedOn w:val="Tablanormal"/>
    <w:next w:val="Tablaconcuadrcula"/>
    <w:uiPriority w:val="59"/>
    <w:rsid w:val="00D03384"/>
    <w:pPr>
      <w:spacing w:after="0" w:line="240" w:lineRule="auto"/>
    </w:pPr>
    <w:rPr>
      <w:rFonts w:eastAsia="MS Mincho"/>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D03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033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3384"/>
    <w:rPr>
      <w:rFonts w:ascii="Tahoma" w:hAnsi="Tahoma" w:cs="Tahoma"/>
      <w:sz w:val="16"/>
      <w:szCs w:val="16"/>
    </w:rPr>
  </w:style>
  <w:style w:type="paragraph" w:styleId="Prrafodelista">
    <w:name w:val="List Paragraph"/>
    <w:basedOn w:val="Normal"/>
    <w:uiPriority w:val="34"/>
    <w:qFormat/>
    <w:rsid w:val="00D03384"/>
    <w:pPr>
      <w:spacing w:after="0" w:line="240" w:lineRule="auto"/>
      <w:ind w:left="720"/>
      <w:contextualSpacing/>
      <w:jc w:val="both"/>
    </w:pPr>
    <w:rPr>
      <w:rFonts w:ascii="Arial" w:eastAsia="Times New Roman" w:hAnsi="Arial" w:cs="Times New Roman"/>
      <w:sz w:val="24"/>
      <w:szCs w:val="20"/>
      <w:lang w:val="es-CO" w:eastAsia="es-CO"/>
    </w:rPr>
  </w:style>
  <w:style w:type="character" w:styleId="Hipervnculo">
    <w:name w:val="Hyperlink"/>
    <w:basedOn w:val="Fuentedeprrafopredeter"/>
    <w:uiPriority w:val="99"/>
    <w:unhideWhenUsed/>
    <w:rsid w:val="00D033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hyperlink" Target="http://mantenimientoindustrialdeequipos.blogspot.com.co/p/blog-page_28.html" TargetMode="External"/><Relationship Id="rId7" Type="http://schemas.openxmlformats.org/officeDocument/2006/relationships/hyperlink" Target="file:///C:\Volumes\Multimedia_1\Interactividades\Edge\4%20items\elementos_3\Elementos_3.html" TargetMode="External"/><Relationship Id="rId12" Type="http://schemas.openxmlformats.org/officeDocument/2006/relationships/image" Target="media/image5.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oleObject" Target="embeddings/oleObject4.bin"/><Relationship Id="rId23" Type="http://schemas.openxmlformats.org/officeDocument/2006/relationships/oleObject" Target="embeddings/oleObject7.bin"/><Relationship Id="rId10" Type="http://schemas.openxmlformats.org/officeDocument/2006/relationships/image" Target="media/image4.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media/image10.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5483</TotalTime>
  <Pages>1</Pages>
  <Words>604</Words>
  <Characters>3327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Jenniffer</dc:creator>
  <cp:lastModifiedBy>francy moreno</cp:lastModifiedBy>
  <cp:revision>6</cp:revision>
  <dcterms:created xsi:type="dcterms:W3CDTF">2018-10-12T16:25:00Z</dcterms:created>
  <dcterms:modified xsi:type="dcterms:W3CDTF">2019-07-12T02:29:00Z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