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1A4F22" w:rsidRDefault="001A4F22" w:rsidP="001A4F22">
      <w:pPr>
        <w:jc w:val="center"/>
        <w:rPr>
          <w:rFonts w:ascii="Arial" w:hAnsi="Arial" w:cs="Arial"/>
          <w:b/>
          <w:lang w:val="es-CO"/>
        </w:rPr>
      </w:pPr>
      <w:r w:rsidRPr="001A4F22">
        <w:rPr>
          <w:rFonts w:ascii="Arial" w:hAnsi="Arial" w:cs="Arial"/>
          <w:b/>
          <w:lang w:val="es-CO"/>
        </w:rPr>
        <w:t>Interactividad: Tecnología disponible</w:t>
      </w:r>
    </w:p>
    <w:p w:rsidR="001A4F22" w:rsidRPr="001A4F22" w:rsidRDefault="001A4F22">
      <w:pPr>
        <w:rPr>
          <w:rFonts w:ascii="Arial" w:hAnsi="Arial" w:cs="Arial"/>
          <w:lang w:val="es-CO"/>
        </w:rPr>
      </w:pPr>
      <w:r w:rsidRPr="001A4F22">
        <w:rPr>
          <w:rFonts w:ascii="Arial" w:hAnsi="Arial" w:cs="Arial"/>
          <w:color w:val="FF0000"/>
          <w:lang w:val="es-CO"/>
        </w:rPr>
        <w:t>Por favor, diseñar un esquema interactivo, como el que se muestra a continuación, sobre la tecnología disponible</w:t>
      </w:r>
      <w:r w:rsidRPr="001A4F22">
        <w:rPr>
          <w:rFonts w:ascii="Arial" w:hAnsi="Arial" w:cs="Arial"/>
          <w:lang w:val="es-CO"/>
        </w:rPr>
        <w:t>.</w:t>
      </w:r>
    </w:p>
    <w:p w:rsidR="009D5ABE" w:rsidRDefault="009D5ABE" w:rsidP="009D5ABE">
      <w:r>
        <w:rPr>
          <w:noProof/>
          <w:lang w:eastAsia="es-ES"/>
        </w:rPr>
        <w:drawing>
          <wp:inline distT="0" distB="0" distL="0" distR="0" wp14:anchorId="7902B692" wp14:editId="7822F4D3">
            <wp:extent cx="5486400" cy="338050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380509"/>
                    </a:xfrm>
                    <a:prstGeom prst="rect">
                      <a:avLst/>
                    </a:prstGeom>
                    <a:noFill/>
                    <a:ln>
                      <a:noFill/>
                    </a:ln>
                  </pic:spPr>
                </pic:pic>
              </a:graphicData>
            </a:graphic>
          </wp:inline>
        </w:drawing>
      </w:r>
      <w:bookmarkStart w:id="0" w:name="_GoBack"/>
      <w:bookmarkEnd w:id="0"/>
    </w:p>
    <w:p w:rsidR="009D5ABE" w:rsidRPr="009D5ABE" w:rsidRDefault="009D5ABE" w:rsidP="009D5ABE">
      <w:pPr>
        <w:rPr>
          <w:rFonts w:ascii="Arial" w:hAnsi="Arial" w:cs="Arial"/>
          <w:color w:val="FF0000"/>
        </w:rPr>
      </w:pPr>
      <w:proofErr w:type="spellStart"/>
      <w:r w:rsidRPr="009D5ABE">
        <w:rPr>
          <w:rFonts w:ascii="Arial" w:hAnsi="Arial" w:cs="Arial"/>
          <w:color w:val="FF0000"/>
        </w:rPr>
        <w:t>Ref</w:t>
      </w:r>
      <w:proofErr w:type="spellEnd"/>
      <w:r w:rsidRPr="009D5ABE">
        <w:rPr>
          <w:rFonts w:ascii="Arial" w:hAnsi="Arial" w:cs="Arial"/>
          <w:color w:val="FF0000"/>
        </w:rPr>
        <w:t xml:space="preserve">: </w:t>
      </w:r>
      <w:hyperlink r:id="rId7" w:history="1">
        <w:r w:rsidRPr="009D5ABE">
          <w:rPr>
            <w:rStyle w:val="Hipervnculo"/>
            <w:rFonts w:ascii="Arial" w:hAnsi="Arial" w:cs="Arial"/>
            <w:color w:val="FF0000"/>
            <w:u w:val="none"/>
          </w:rPr>
          <w:t>file:///Volumes/Multimedia_1/Interactividades/Edge/3%20items/globos/globos.html</w:t>
        </w:r>
      </w:hyperlink>
    </w:p>
    <w:p w:rsidR="001A4F22" w:rsidRPr="001A4F22" w:rsidRDefault="001A4F22">
      <w:pPr>
        <w:rPr>
          <w:rFonts w:ascii="Arial" w:hAnsi="Arial" w:cs="Arial"/>
          <w:lang w:val="es-CO"/>
        </w:rPr>
      </w:pPr>
    </w:p>
    <w:p w:rsidR="001A4F22" w:rsidRPr="001A4F22" w:rsidRDefault="001A4F22">
      <w:pPr>
        <w:rPr>
          <w:rFonts w:ascii="Arial" w:hAnsi="Arial" w:cs="Arial"/>
          <w:lang w:val="es-CO"/>
        </w:rPr>
      </w:pPr>
    </w:p>
    <w:p w:rsidR="001A4F22" w:rsidRPr="001A4F22" w:rsidRDefault="001A4F22">
      <w:pPr>
        <w:rPr>
          <w:rFonts w:ascii="Arial" w:hAnsi="Arial" w:cs="Arial"/>
          <w:lang w:val="es-CO"/>
        </w:rPr>
      </w:pPr>
      <w:r w:rsidRPr="001A4F22">
        <w:rPr>
          <w:rFonts w:ascii="Arial" w:hAnsi="Arial" w:cs="Arial"/>
          <w:color w:val="FF0000"/>
          <w:lang w:val="es-CO"/>
        </w:rPr>
        <w:t>Título</w:t>
      </w:r>
      <w:r w:rsidRPr="001A4F22">
        <w:rPr>
          <w:rFonts w:ascii="Arial" w:hAnsi="Arial" w:cs="Arial"/>
          <w:lang w:val="es-CO"/>
        </w:rPr>
        <w:t>: Tecnología disponible</w:t>
      </w:r>
    </w:p>
    <w:p w:rsidR="001A4F22" w:rsidRPr="001A4F22" w:rsidRDefault="001A4F22">
      <w:pPr>
        <w:rPr>
          <w:rFonts w:ascii="Arial" w:hAnsi="Arial" w:cs="Arial"/>
          <w:lang w:val="es-CO"/>
        </w:rPr>
      </w:pPr>
      <w:r w:rsidRPr="001A4F22">
        <w:rPr>
          <w:rFonts w:ascii="Arial" w:hAnsi="Arial" w:cs="Arial"/>
          <w:color w:val="FF0000"/>
          <w:lang w:val="es-CO"/>
        </w:rPr>
        <w:t>Instrucción al estudiante</w:t>
      </w:r>
      <w:r w:rsidRPr="001A4F22">
        <w:rPr>
          <w:rFonts w:ascii="Arial" w:hAnsi="Arial" w:cs="Arial"/>
          <w:lang w:val="es-CO"/>
        </w:rPr>
        <w:t>: Para conocer sobre la tecnología disponible, puedes hacer clic en cada ítem.</w:t>
      </w:r>
    </w:p>
    <w:p w:rsidR="001A4F22" w:rsidRDefault="001A4F22">
      <w:pPr>
        <w:rPr>
          <w:rFonts w:ascii="Arial" w:hAnsi="Arial" w:cs="Arial"/>
          <w:lang w:val="es-CO"/>
        </w:rPr>
      </w:pPr>
      <w:r w:rsidRPr="001A4F22">
        <w:rPr>
          <w:rFonts w:ascii="Arial" w:hAnsi="Arial" w:cs="Arial"/>
          <w:color w:val="FF0000"/>
          <w:lang w:val="es-CO"/>
        </w:rPr>
        <w:t>Ítems</w:t>
      </w:r>
      <w:r w:rsidRPr="001A4F22">
        <w:rPr>
          <w:rFonts w:ascii="Arial" w:hAnsi="Arial" w:cs="Arial"/>
          <w:lang w:val="es-CO"/>
        </w:rPr>
        <w:t xml:space="preserve">: </w:t>
      </w:r>
      <w:r>
        <w:rPr>
          <w:rFonts w:ascii="Arial" w:hAnsi="Arial" w:cs="Arial"/>
          <w:lang w:val="es-CO"/>
        </w:rPr>
        <w:t>Tecnología de producto</w:t>
      </w:r>
    </w:p>
    <w:p w:rsidR="001A4F22" w:rsidRDefault="001A4F22" w:rsidP="001A4F22">
      <w:pPr>
        <w:ind w:left="709"/>
        <w:rPr>
          <w:rFonts w:ascii="Arial" w:hAnsi="Arial" w:cs="Arial"/>
          <w:lang w:val="es-CO"/>
        </w:rPr>
      </w:pPr>
      <w:r>
        <w:rPr>
          <w:rFonts w:ascii="Arial" w:hAnsi="Arial" w:cs="Arial"/>
          <w:lang w:val="es-CO"/>
        </w:rPr>
        <w:t>Tecnología de proceso</w:t>
      </w:r>
    </w:p>
    <w:p w:rsidR="001A4F22" w:rsidRPr="001A4F22" w:rsidRDefault="001A4F22" w:rsidP="001A4F22">
      <w:pPr>
        <w:ind w:left="709"/>
        <w:rPr>
          <w:rFonts w:ascii="Arial" w:hAnsi="Arial" w:cs="Arial"/>
          <w:lang w:val="es-CO"/>
        </w:rPr>
      </w:pPr>
      <w:r>
        <w:rPr>
          <w:rFonts w:ascii="Arial" w:hAnsi="Arial" w:cs="Arial"/>
          <w:lang w:val="es-CO"/>
        </w:rPr>
        <w:t>Tecnología de uso</w:t>
      </w:r>
    </w:p>
    <w:p w:rsidR="001A4F22" w:rsidRPr="001A4F22" w:rsidRDefault="001A4F22">
      <w:pPr>
        <w:rPr>
          <w:rFonts w:ascii="Arial" w:hAnsi="Arial" w:cs="Arial"/>
          <w:lang w:val="es-CO"/>
        </w:rPr>
      </w:pPr>
      <w:r w:rsidRPr="001A4F22">
        <w:rPr>
          <w:rFonts w:ascii="Arial" w:hAnsi="Arial" w:cs="Arial"/>
          <w:color w:val="FF0000"/>
          <w:lang w:val="es-CO"/>
        </w:rPr>
        <w:t>Información que se despliega</w:t>
      </w:r>
      <w:r w:rsidRPr="001A4F22">
        <w:rPr>
          <w:rFonts w:ascii="Arial" w:hAnsi="Arial" w:cs="Arial"/>
          <w:lang w:val="es-CO"/>
        </w:rPr>
        <w:t>:</w:t>
      </w:r>
    </w:p>
    <w:p w:rsidR="001A4F22" w:rsidRPr="001A4F22" w:rsidRDefault="001A4F22" w:rsidP="001A4F22">
      <w:pPr>
        <w:pStyle w:val="Prrafodelista"/>
        <w:numPr>
          <w:ilvl w:val="0"/>
          <w:numId w:val="1"/>
        </w:numPr>
        <w:jc w:val="left"/>
        <w:rPr>
          <w:rFonts w:cs="Arial"/>
          <w:sz w:val="22"/>
          <w:szCs w:val="22"/>
        </w:rPr>
      </w:pPr>
      <w:r>
        <w:rPr>
          <w:rFonts w:cs="Arial"/>
          <w:sz w:val="22"/>
          <w:szCs w:val="22"/>
        </w:rPr>
        <w:t>Tecnología de producto. E</w:t>
      </w:r>
      <w:r w:rsidRPr="001A4F22">
        <w:rPr>
          <w:rFonts w:cs="Arial"/>
          <w:sz w:val="22"/>
          <w:szCs w:val="22"/>
        </w:rPr>
        <w:t>mpleada en la gestión de una organización en cada una de sus áreas funcionales (logística, administrativa, operativa, administrativa, comercial, financiera, etc.) Comprende el conocimiento implícito en los componentes del producto como los materiales, las partes que interactúan, diseño externo y diferentes aspectos para garantizar la fabricación, arquitectura, confiabilidad  y mantenibilidad de equipos.</w:t>
      </w:r>
    </w:p>
    <w:p w:rsidR="001A4F22" w:rsidRPr="001A4F22" w:rsidRDefault="001A4F22" w:rsidP="001A4F22">
      <w:pPr>
        <w:rPr>
          <w:rFonts w:ascii="Arial" w:hAnsi="Arial" w:cs="Arial"/>
        </w:rPr>
      </w:pPr>
    </w:p>
    <w:p w:rsidR="001A4F22" w:rsidRPr="001A4F22" w:rsidRDefault="001A4F22" w:rsidP="001A4F22">
      <w:pPr>
        <w:pStyle w:val="Prrafodelista"/>
        <w:numPr>
          <w:ilvl w:val="0"/>
          <w:numId w:val="1"/>
        </w:numPr>
        <w:jc w:val="left"/>
        <w:rPr>
          <w:rFonts w:cs="Arial"/>
          <w:sz w:val="22"/>
          <w:szCs w:val="22"/>
        </w:rPr>
      </w:pPr>
      <w:r>
        <w:rPr>
          <w:rFonts w:cs="Arial"/>
          <w:sz w:val="22"/>
          <w:szCs w:val="22"/>
        </w:rPr>
        <w:lastRenderedPageBreak/>
        <w:t>Tecnología de proceso. I</w:t>
      </w:r>
      <w:r w:rsidRPr="001A4F22">
        <w:rPr>
          <w:rFonts w:cs="Arial"/>
          <w:sz w:val="22"/>
          <w:szCs w:val="22"/>
        </w:rPr>
        <w:t xml:space="preserve">ncluyendo las diferentes actividades para la fabricación de productos o prestación de servicios, el uso de activos fijos, su disposición física, etc. </w:t>
      </w:r>
    </w:p>
    <w:p w:rsidR="001A4F22" w:rsidRPr="001A4F22" w:rsidRDefault="001A4F22" w:rsidP="001A4F22">
      <w:pPr>
        <w:rPr>
          <w:rFonts w:ascii="Arial" w:hAnsi="Arial" w:cs="Arial"/>
        </w:rPr>
      </w:pPr>
    </w:p>
    <w:p w:rsidR="001A4F22" w:rsidRPr="001A4F22" w:rsidRDefault="001A4F22" w:rsidP="001A4F22">
      <w:pPr>
        <w:pStyle w:val="Prrafodelista"/>
        <w:numPr>
          <w:ilvl w:val="0"/>
          <w:numId w:val="1"/>
        </w:numPr>
        <w:jc w:val="left"/>
        <w:rPr>
          <w:rFonts w:cs="Arial"/>
          <w:sz w:val="22"/>
          <w:szCs w:val="22"/>
        </w:rPr>
      </w:pPr>
      <w:r>
        <w:rPr>
          <w:rFonts w:cs="Arial"/>
          <w:sz w:val="22"/>
          <w:szCs w:val="22"/>
        </w:rPr>
        <w:t>Tecnología de uso. E</w:t>
      </w:r>
      <w:r w:rsidRPr="001A4F22">
        <w:rPr>
          <w:rFonts w:cs="Arial"/>
          <w:sz w:val="22"/>
          <w:szCs w:val="22"/>
        </w:rPr>
        <w:t>s el conocimiento que se emplea en la aplicación de los diferentes bienes y servicios. Este rubro también incluye los equipos que no se encuentran en producción como los extintores, los muebles, las instalaciones eléctricas, fachadas, etc., que requieren de un mantenimiento periódico.</w:t>
      </w:r>
    </w:p>
    <w:p w:rsidR="001A4F22" w:rsidRPr="001A4F22" w:rsidRDefault="001A4F22">
      <w:pPr>
        <w:rPr>
          <w:rFonts w:ascii="Arial" w:hAnsi="Arial" w:cs="Arial"/>
          <w:lang w:val="es-CO"/>
        </w:rPr>
      </w:pPr>
    </w:p>
    <w:p w:rsidR="001A4F22" w:rsidRPr="001A4F22" w:rsidRDefault="001A4F22">
      <w:pPr>
        <w:rPr>
          <w:rFonts w:ascii="Arial" w:hAnsi="Arial" w:cs="Arial"/>
          <w:lang w:val="es-CO"/>
        </w:rPr>
      </w:pPr>
    </w:p>
    <w:p w:rsidR="001A4F22" w:rsidRPr="001A4F22" w:rsidRDefault="001A4F22">
      <w:pPr>
        <w:rPr>
          <w:rFonts w:ascii="Arial" w:hAnsi="Arial" w:cs="Arial"/>
          <w:lang w:val="es-CO"/>
        </w:rPr>
      </w:pPr>
    </w:p>
    <w:sectPr w:rsidR="001A4F22" w:rsidRPr="001A4F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E7299"/>
    <w:multiLevelType w:val="hybridMultilevel"/>
    <w:tmpl w:val="569E6432"/>
    <w:lvl w:ilvl="0" w:tplc="B6161D2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22"/>
    <w:rsid w:val="000576C9"/>
    <w:rsid w:val="001A4F22"/>
    <w:rsid w:val="005D6BCB"/>
    <w:rsid w:val="008028C8"/>
    <w:rsid w:val="00873D29"/>
    <w:rsid w:val="009D5A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Prrafodelista">
    <w:name w:val="List Paragraph"/>
    <w:basedOn w:val="Normal"/>
    <w:uiPriority w:val="34"/>
    <w:qFormat/>
    <w:rsid w:val="001A4F22"/>
    <w:pPr>
      <w:spacing w:after="0" w:line="240" w:lineRule="auto"/>
      <w:ind w:left="720"/>
      <w:contextualSpacing/>
      <w:jc w:val="both"/>
    </w:pPr>
    <w:rPr>
      <w:rFonts w:ascii="Arial" w:eastAsia="Times New Roman" w:hAnsi="Arial" w:cs="Times New Roman"/>
      <w:sz w:val="24"/>
      <w:szCs w:val="20"/>
      <w:lang w:val="es-CO" w:eastAsia="es-CO"/>
    </w:rPr>
  </w:style>
  <w:style w:type="character" w:styleId="Hipervnculo">
    <w:name w:val="Hyperlink"/>
    <w:basedOn w:val="Fuentedeprrafopredeter"/>
    <w:uiPriority w:val="99"/>
    <w:unhideWhenUsed/>
    <w:rsid w:val="009D5ABE"/>
    <w:rPr>
      <w:color w:val="0000FF" w:themeColor="hyperlink"/>
      <w:u w:val="single"/>
    </w:rPr>
  </w:style>
  <w:style w:type="paragraph" w:styleId="Textodeglobo">
    <w:name w:val="Balloon Text"/>
    <w:basedOn w:val="Normal"/>
    <w:link w:val="TextodegloboCar"/>
    <w:uiPriority w:val="99"/>
    <w:semiHidden/>
    <w:unhideWhenUsed/>
    <w:rsid w:val="009D5A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Prrafodelista">
    <w:name w:val="List Paragraph"/>
    <w:basedOn w:val="Normal"/>
    <w:uiPriority w:val="34"/>
    <w:qFormat/>
    <w:rsid w:val="001A4F22"/>
    <w:pPr>
      <w:spacing w:after="0" w:line="240" w:lineRule="auto"/>
      <w:ind w:left="720"/>
      <w:contextualSpacing/>
      <w:jc w:val="both"/>
    </w:pPr>
    <w:rPr>
      <w:rFonts w:ascii="Arial" w:eastAsia="Times New Roman" w:hAnsi="Arial" w:cs="Times New Roman"/>
      <w:sz w:val="24"/>
      <w:szCs w:val="20"/>
      <w:lang w:val="es-CO" w:eastAsia="es-CO"/>
    </w:rPr>
  </w:style>
  <w:style w:type="character" w:styleId="Hipervnculo">
    <w:name w:val="Hyperlink"/>
    <w:basedOn w:val="Fuentedeprrafopredeter"/>
    <w:uiPriority w:val="99"/>
    <w:unhideWhenUsed/>
    <w:rsid w:val="009D5ABE"/>
    <w:rPr>
      <w:color w:val="0000FF" w:themeColor="hyperlink"/>
      <w:u w:val="single"/>
    </w:rPr>
  </w:style>
  <w:style w:type="paragraph" w:styleId="Textodeglobo">
    <w:name w:val="Balloon Text"/>
    <w:basedOn w:val="Normal"/>
    <w:link w:val="TextodegloboCar"/>
    <w:uiPriority w:val="99"/>
    <w:semiHidden/>
    <w:unhideWhenUsed/>
    <w:rsid w:val="009D5A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Volumes\Multimedia_1\Interactividades\Edge\3%20items\globos\glob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230</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Jenniffer</cp:lastModifiedBy>
  <cp:revision>2</cp:revision>
  <dcterms:created xsi:type="dcterms:W3CDTF">2018-10-11T15:08:00Z</dcterms:created>
  <dcterms:modified xsi:type="dcterms:W3CDTF">2018-10-11T15:12:00Z</dcterms:modified>
</cp:coreProperties>
</file>