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1BD1A" w14:textId="77777777" w:rsidR="000B384F" w:rsidRPr="004E2CF8" w:rsidRDefault="006D6393" w:rsidP="004E2CF8">
      <w:pPr>
        <w:jc w:val="center"/>
        <w:rPr>
          <w:rFonts w:ascii="Arial" w:hAnsi="Arial" w:cs="Arial"/>
          <w:b/>
        </w:rPr>
      </w:pPr>
      <w:r w:rsidRPr="004E2CF8">
        <w:rPr>
          <w:rFonts w:ascii="Arial" w:hAnsi="Arial" w:cs="Arial"/>
          <w:b/>
        </w:rPr>
        <w:t>Interactividad: Actividades principales</w:t>
      </w:r>
    </w:p>
    <w:p w14:paraId="2DF0485E" w14:textId="77777777" w:rsidR="002A1843" w:rsidRPr="004E2CF8" w:rsidRDefault="006D6393" w:rsidP="004E2CF8">
      <w:pPr>
        <w:rPr>
          <w:rFonts w:ascii="Arial" w:hAnsi="Arial" w:cs="Arial"/>
        </w:rPr>
      </w:pPr>
      <w:r w:rsidRPr="004E2CF8">
        <w:rPr>
          <w:rFonts w:ascii="Arial" w:hAnsi="Arial" w:cs="Arial"/>
        </w:rPr>
        <w:t>Por favor, diseñar un esquema interactivo como el que se muestra a continuación, en el cual se den a cono</w:t>
      </w:r>
      <w:r w:rsidR="004E2CF8">
        <w:rPr>
          <w:rFonts w:ascii="Arial" w:hAnsi="Arial" w:cs="Arial"/>
        </w:rPr>
        <w:t>cer las actividades principales en el mantenimiento</w:t>
      </w:r>
      <w:r w:rsidR="002A1843">
        <w:rPr>
          <w:rFonts w:ascii="Arial" w:hAnsi="Arial" w:cs="Arial"/>
        </w:rPr>
        <w:t>.</w:t>
      </w:r>
    </w:p>
    <w:p w14:paraId="76150148" w14:textId="77777777" w:rsidR="00CE578F" w:rsidRDefault="00CE578F" w:rsidP="00CE578F"/>
    <w:p w14:paraId="1EDF1DC5" w14:textId="77777777" w:rsidR="00CE578F" w:rsidRDefault="00CE578F" w:rsidP="00CE578F">
      <w:r>
        <w:rPr>
          <w:noProof/>
        </w:rPr>
        <w:drawing>
          <wp:inline distT="0" distB="0" distL="0" distR="0" wp14:anchorId="3899E422" wp14:editId="02D1C00D">
            <wp:extent cx="5486400" cy="327279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272799"/>
                    </a:xfrm>
                    <a:prstGeom prst="rect">
                      <a:avLst/>
                    </a:prstGeom>
                    <a:noFill/>
                    <a:ln>
                      <a:noFill/>
                    </a:ln>
                  </pic:spPr>
                </pic:pic>
              </a:graphicData>
            </a:graphic>
          </wp:inline>
        </w:drawing>
      </w:r>
    </w:p>
    <w:p w14:paraId="7085D6B8" w14:textId="77777777" w:rsidR="00CE578F" w:rsidRDefault="00CE578F" w:rsidP="00CE578F">
      <w:r>
        <w:rPr>
          <w:noProof/>
        </w:rPr>
        <w:drawing>
          <wp:inline distT="0" distB="0" distL="0" distR="0" wp14:anchorId="43C16214" wp14:editId="6CDC6B50">
            <wp:extent cx="5486400" cy="3332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332480"/>
                    </a:xfrm>
                    <a:prstGeom prst="rect">
                      <a:avLst/>
                    </a:prstGeom>
                    <a:noFill/>
                    <a:ln>
                      <a:noFill/>
                    </a:ln>
                  </pic:spPr>
                </pic:pic>
              </a:graphicData>
            </a:graphic>
          </wp:inline>
        </w:drawing>
      </w:r>
    </w:p>
    <w:p w14:paraId="598B4DF9" w14:textId="77777777" w:rsidR="00CE578F" w:rsidRDefault="00CE578F" w:rsidP="00CE578F">
      <w:proofErr w:type="spellStart"/>
      <w:r>
        <w:t>Ref</w:t>
      </w:r>
      <w:proofErr w:type="spellEnd"/>
      <w:r>
        <w:t xml:space="preserve">: </w:t>
      </w:r>
      <w:hyperlink r:id="rId8" w:history="1">
        <w:r w:rsidRPr="002E2B49">
          <w:rPr>
            <w:rStyle w:val="Hyperlink"/>
          </w:rPr>
          <w:t>file:///Volumes/Multimedia_1/Interactividades/Edge/2%20items/comparacion/comparacion.html</w:t>
        </w:r>
      </w:hyperlink>
    </w:p>
    <w:p w14:paraId="503B307C" w14:textId="77777777" w:rsidR="006D6393" w:rsidRPr="004E2CF8" w:rsidRDefault="006D6393" w:rsidP="004E2CF8">
      <w:pPr>
        <w:rPr>
          <w:rFonts w:ascii="Arial" w:hAnsi="Arial" w:cs="Arial"/>
        </w:rPr>
      </w:pPr>
    </w:p>
    <w:p w14:paraId="09BFD586" w14:textId="77777777" w:rsidR="006D6393" w:rsidRPr="004E2CF8" w:rsidRDefault="004E2CF8" w:rsidP="004E2CF8">
      <w:pPr>
        <w:rPr>
          <w:rFonts w:ascii="Arial" w:hAnsi="Arial" w:cs="Arial"/>
        </w:rPr>
      </w:pPr>
      <w:r w:rsidRPr="004E2CF8">
        <w:rPr>
          <w:rFonts w:ascii="Arial" w:hAnsi="Arial" w:cs="Arial"/>
          <w:color w:val="FF0000"/>
        </w:rPr>
        <w:t>Título</w:t>
      </w:r>
      <w:r w:rsidRPr="004E2CF8">
        <w:rPr>
          <w:rFonts w:ascii="Arial" w:hAnsi="Arial" w:cs="Arial"/>
        </w:rPr>
        <w:t xml:space="preserve">: </w:t>
      </w:r>
      <w:r w:rsidR="00CE578F">
        <w:rPr>
          <w:rFonts w:ascii="Arial" w:hAnsi="Arial" w:cs="Arial"/>
        </w:rPr>
        <w:t>Funciones directivas y funciones administrativas</w:t>
      </w:r>
    </w:p>
    <w:p w14:paraId="1F6F2C4E" w14:textId="77777777" w:rsidR="004E2CF8" w:rsidRPr="004E2CF8" w:rsidRDefault="004E2CF8" w:rsidP="004E2CF8">
      <w:pPr>
        <w:rPr>
          <w:rFonts w:ascii="Arial" w:hAnsi="Arial" w:cs="Arial"/>
        </w:rPr>
      </w:pPr>
      <w:r w:rsidRPr="004E2CF8">
        <w:rPr>
          <w:rFonts w:ascii="Arial" w:hAnsi="Arial" w:cs="Arial"/>
          <w:color w:val="FF0000"/>
        </w:rPr>
        <w:t xml:space="preserve">Instrucción al estudiante: </w:t>
      </w:r>
      <w:r w:rsidR="00CE578F">
        <w:rPr>
          <w:rFonts w:ascii="Arial" w:hAnsi="Arial" w:cs="Arial"/>
        </w:rPr>
        <w:t xml:space="preserve">para conocer sobre </w:t>
      </w:r>
      <w:r w:rsidRPr="004E2CF8">
        <w:rPr>
          <w:rFonts w:ascii="Arial" w:hAnsi="Arial" w:cs="Arial"/>
        </w:rPr>
        <w:t>las funciones directivas, las funciones admini</w:t>
      </w:r>
      <w:r w:rsidR="00CE578F">
        <w:rPr>
          <w:rFonts w:ascii="Arial" w:hAnsi="Arial" w:cs="Arial"/>
        </w:rPr>
        <w:t>strativas y/u operativas, puedes hacer clic en cada ítem.</w:t>
      </w:r>
    </w:p>
    <w:p w14:paraId="07036FC6" w14:textId="77777777" w:rsidR="004E2CF8" w:rsidRPr="004E2CF8" w:rsidRDefault="004E2CF8" w:rsidP="004E2CF8">
      <w:pPr>
        <w:rPr>
          <w:rFonts w:ascii="Arial" w:hAnsi="Arial" w:cs="Arial"/>
        </w:rPr>
      </w:pPr>
    </w:p>
    <w:p w14:paraId="29E3C4B1" w14:textId="77777777" w:rsidR="004E2CF8" w:rsidRPr="004E2CF8" w:rsidRDefault="004E2CF8" w:rsidP="004E2CF8">
      <w:pPr>
        <w:rPr>
          <w:rFonts w:ascii="Arial" w:hAnsi="Arial" w:cs="Arial"/>
        </w:rPr>
      </w:pPr>
      <w:r w:rsidRPr="004E2CF8">
        <w:rPr>
          <w:rFonts w:ascii="Arial" w:hAnsi="Arial" w:cs="Arial"/>
          <w:color w:val="FF0000"/>
        </w:rPr>
        <w:t xml:space="preserve">Ítems: </w:t>
      </w:r>
      <w:r w:rsidRPr="004E2CF8">
        <w:rPr>
          <w:rFonts w:ascii="Arial" w:hAnsi="Arial" w:cs="Arial"/>
        </w:rPr>
        <w:t>Funciones directivas</w:t>
      </w:r>
    </w:p>
    <w:p w14:paraId="21FD71E6" w14:textId="77777777" w:rsidR="004E2CF8" w:rsidRPr="004E2CF8" w:rsidRDefault="004E2CF8" w:rsidP="00CE578F">
      <w:pPr>
        <w:ind w:left="709"/>
        <w:rPr>
          <w:rFonts w:ascii="Arial" w:hAnsi="Arial" w:cs="Arial"/>
        </w:rPr>
      </w:pPr>
      <w:r w:rsidRPr="004E2CF8">
        <w:rPr>
          <w:rFonts w:ascii="Arial" w:hAnsi="Arial" w:cs="Arial"/>
        </w:rPr>
        <w:t>Funciones administrativas y/u operativas</w:t>
      </w:r>
    </w:p>
    <w:p w14:paraId="130755DB" w14:textId="77777777" w:rsidR="004E2CF8" w:rsidRPr="004E2CF8" w:rsidRDefault="004E2CF8" w:rsidP="004E2CF8">
      <w:pPr>
        <w:ind w:left="709"/>
        <w:rPr>
          <w:rFonts w:ascii="Arial" w:hAnsi="Arial" w:cs="Arial"/>
        </w:rPr>
      </w:pPr>
    </w:p>
    <w:p w14:paraId="1B75691C" w14:textId="77777777" w:rsidR="004E2CF8" w:rsidRPr="004E2CF8" w:rsidRDefault="004E2CF8" w:rsidP="004E2CF8">
      <w:pPr>
        <w:rPr>
          <w:rFonts w:ascii="Arial" w:hAnsi="Arial" w:cs="Arial"/>
          <w:color w:val="FF0000"/>
        </w:rPr>
      </w:pPr>
      <w:r w:rsidRPr="004E2CF8">
        <w:rPr>
          <w:rFonts w:ascii="Arial" w:hAnsi="Arial" w:cs="Arial"/>
          <w:color w:val="FF0000"/>
        </w:rPr>
        <w:t>Información que se despliega:</w:t>
      </w:r>
    </w:p>
    <w:p w14:paraId="024E13A5" w14:textId="77777777" w:rsidR="004E2CF8" w:rsidRPr="004E2CF8" w:rsidRDefault="004E2CF8" w:rsidP="004E2CF8">
      <w:pPr>
        <w:rPr>
          <w:rFonts w:ascii="Arial" w:hAnsi="Arial" w:cs="Arial"/>
        </w:rPr>
      </w:pPr>
    </w:p>
    <w:p w14:paraId="08544476" w14:textId="77777777" w:rsidR="006D6393" w:rsidRPr="004E2CF8" w:rsidRDefault="006D6393" w:rsidP="004E2CF8">
      <w:pPr>
        <w:rPr>
          <w:rFonts w:ascii="Arial" w:hAnsi="Arial" w:cs="Arial"/>
          <w:b/>
        </w:rPr>
      </w:pPr>
      <w:r w:rsidRPr="004E2CF8">
        <w:rPr>
          <w:rFonts w:ascii="Arial" w:hAnsi="Arial" w:cs="Arial"/>
          <w:b/>
        </w:rPr>
        <w:t xml:space="preserve">Funciones directivas: </w:t>
      </w:r>
    </w:p>
    <w:p w14:paraId="23D31A18" w14:textId="77777777" w:rsidR="006D6393" w:rsidRPr="004E2CF8" w:rsidRDefault="006D6393" w:rsidP="004E2CF8">
      <w:pPr>
        <w:pStyle w:val="ListParagraph"/>
        <w:numPr>
          <w:ilvl w:val="0"/>
          <w:numId w:val="1"/>
        </w:numPr>
        <w:jc w:val="left"/>
        <w:rPr>
          <w:rFonts w:cs="Arial"/>
          <w:sz w:val="22"/>
          <w:szCs w:val="22"/>
        </w:rPr>
      </w:pPr>
      <w:r w:rsidRPr="004E2CF8">
        <w:rPr>
          <w:rFonts w:cs="Arial"/>
          <w:sz w:val="22"/>
          <w:szCs w:val="22"/>
        </w:rPr>
        <w:t>Definir el tipo de mantenimiento a realizar, si será ejecutado por personal externo o con el personal de la empresa.</w:t>
      </w:r>
    </w:p>
    <w:p w14:paraId="749CD02A" w14:textId="77777777" w:rsidR="006D6393" w:rsidRPr="004E2CF8" w:rsidRDefault="006D6393" w:rsidP="004E2CF8">
      <w:pPr>
        <w:pStyle w:val="ListParagraph"/>
        <w:numPr>
          <w:ilvl w:val="0"/>
          <w:numId w:val="1"/>
        </w:numPr>
        <w:jc w:val="left"/>
        <w:rPr>
          <w:rFonts w:cs="Arial"/>
          <w:sz w:val="22"/>
          <w:szCs w:val="22"/>
        </w:rPr>
      </w:pPr>
      <w:r w:rsidRPr="004E2CF8">
        <w:rPr>
          <w:rFonts w:cs="Arial"/>
          <w:sz w:val="22"/>
          <w:szCs w:val="22"/>
        </w:rPr>
        <w:t>Planificar los programas de mantenimiento, estableciendo los objetivos y las estrategias necesarias.</w:t>
      </w:r>
    </w:p>
    <w:p w14:paraId="3EEADAD3" w14:textId="77777777" w:rsidR="006D6393" w:rsidRPr="004E2CF8" w:rsidRDefault="006D6393" w:rsidP="004E2CF8">
      <w:pPr>
        <w:pStyle w:val="ListParagraph"/>
        <w:numPr>
          <w:ilvl w:val="0"/>
          <w:numId w:val="1"/>
        </w:numPr>
        <w:jc w:val="left"/>
        <w:rPr>
          <w:rFonts w:cs="Arial"/>
          <w:sz w:val="22"/>
          <w:szCs w:val="22"/>
        </w:rPr>
      </w:pPr>
      <w:r w:rsidRPr="004E2CF8">
        <w:rPr>
          <w:rFonts w:cs="Arial"/>
          <w:sz w:val="22"/>
          <w:szCs w:val="22"/>
        </w:rPr>
        <w:t>Organizar los programas de mantenimiento, de acuerdo a la estructura organizativa y funcionamiento.</w:t>
      </w:r>
    </w:p>
    <w:p w14:paraId="52D9A0C0" w14:textId="77777777" w:rsidR="006D6393" w:rsidRPr="004E2CF8" w:rsidRDefault="006D6393" w:rsidP="004E2CF8">
      <w:pPr>
        <w:pStyle w:val="ListParagraph"/>
        <w:numPr>
          <w:ilvl w:val="0"/>
          <w:numId w:val="1"/>
        </w:numPr>
        <w:jc w:val="left"/>
        <w:rPr>
          <w:rFonts w:cs="Arial"/>
          <w:sz w:val="22"/>
          <w:szCs w:val="22"/>
        </w:rPr>
      </w:pPr>
      <w:r w:rsidRPr="004E2CF8">
        <w:rPr>
          <w:rFonts w:cs="Arial"/>
          <w:sz w:val="22"/>
          <w:szCs w:val="22"/>
        </w:rPr>
        <w:t xml:space="preserve">Controlar variables importantes tales como costos directos e indirectos, nivel de servicio, fiabilidad y </w:t>
      </w:r>
      <w:r w:rsidRPr="004E2CF8">
        <w:rPr>
          <w:rFonts w:cs="Arial"/>
          <w:i/>
          <w:sz w:val="22"/>
          <w:szCs w:val="22"/>
        </w:rPr>
        <w:t>stock</w:t>
      </w:r>
      <w:r w:rsidRPr="004E2CF8">
        <w:rPr>
          <w:rFonts w:cs="Arial"/>
          <w:sz w:val="22"/>
          <w:szCs w:val="22"/>
        </w:rPr>
        <w:t xml:space="preserve"> de inventarios.</w:t>
      </w:r>
    </w:p>
    <w:p w14:paraId="01F8C643" w14:textId="77777777" w:rsidR="006D6393" w:rsidRPr="004E2CF8" w:rsidRDefault="006D6393" w:rsidP="004E2CF8">
      <w:pPr>
        <w:pStyle w:val="ListParagraph"/>
        <w:numPr>
          <w:ilvl w:val="0"/>
          <w:numId w:val="1"/>
        </w:numPr>
        <w:jc w:val="left"/>
        <w:rPr>
          <w:rFonts w:cs="Arial"/>
          <w:sz w:val="22"/>
          <w:szCs w:val="22"/>
        </w:rPr>
      </w:pPr>
      <w:r w:rsidRPr="004E2CF8">
        <w:rPr>
          <w:rFonts w:cs="Arial"/>
          <w:sz w:val="22"/>
          <w:szCs w:val="22"/>
        </w:rPr>
        <w:t>Tomar decisiones respecto a la modernización de los equipos actuales o el cambio, cuando sea necesario.</w:t>
      </w:r>
    </w:p>
    <w:p w14:paraId="3FDAAA05" w14:textId="77777777" w:rsidR="006D6393" w:rsidRPr="004E2CF8" w:rsidRDefault="006D6393" w:rsidP="004E2CF8">
      <w:pPr>
        <w:pStyle w:val="ListParagraph"/>
        <w:numPr>
          <w:ilvl w:val="0"/>
          <w:numId w:val="1"/>
        </w:numPr>
        <w:jc w:val="left"/>
        <w:rPr>
          <w:rFonts w:cs="Arial"/>
          <w:sz w:val="22"/>
          <w:szCs w:val="22"/>
        </w:rPr>
      </w:pPr>
      <w:r w:rsidRPr="004E2CF8">
        <w:rPr>
          <w:rFonts w:cs="Arial"/>
          <w:sz w:val="22"/>
          <w:szCs w:val="22"/>
        </w:rPr>
        <w:t>Crear los mecanismos de control y seguimiento a las funciones de mantenimiento.</w:t>
      </w:r>
    </w:p>
    <w:p w14:paraId="42B945B4" w14:textId="77777777" w:rsidR="006D6393" w:rsidRPr="004E2CF8" w:rsidRDefault="006D6393" w:rsidP="004E2CF8">
      <w:pPr>
        <w:rPr>
          <w:rFonts w:ascii="Arial" w:hAnsi="Arial" w:cs="Arial"/>
        </w:rPr>
      </w:pPr>
    </w:p>
    <w:p w14:paraId="58B3EA99" w14:textId="77777777" w:rsidR="006D6393" w:rsidRPr="004E2CF8" w:rsidRDefault="006D6393" w:rsidP="004E2CF8">
      <w:pPr>
        <w:rPr>
          <w:rFonts w:ascii="Arial" w:hAnsi="Arial" w:cs="Arial"/>
          <w:b/>
        </w:rPr>
      </w:pPr>
      <w:r w:rsidRPr="004E2CF8">
        <w:rPr>
          <w:rFonts w:ascii="Arial" w:hAnsi="Arial" w:cs="Arial"/>
          <w:b/>
        </w:rPr>
        <w:t>Funciones administrativas y/u operativas:</w:t>
      </w:r>
    </w:p>
    <w:p w14:paraId="093BD21E" w14:textId="77777777" w:rsidR="006D6393" w:rsidRPr="004E2CF8" w:rsidRDefault="006D6393" w:rsidP="004E2CF8">
      <w:pPr>
        <w:pStyle w:val="ListParagraph"/>
        <w:numPr>
          <w:ilvl w:val="0"/>
          <w:numId w:val="1"/>
        </w:numPr>
        <w:jc w:val="left"/>
        <w:rPr>
          <w:rFonts w:cs="Arial"/>
          <w:sz w:val="22"/>
          <w:szCs w:val="22"/>
        </w:rPr>
      </w:pPr>
      <w:r w:rsidRPr="004E2CF8">
        <w:rPr>
          <w:rFonts w:cs="Arial"/>
          <w:sz w:val="22"/>
          <w:szCs w:val="22"/>
        </w:rPr>
        <w:t>Seleccionar, instalar, operar, conservar y decidir sobre los servicios de la planta, terrenos, edificios, lubricantes y equipos de control ambiental.</w:t>
      </w:r>
    </w:p>
    <w:p w14:paraId="56F876E7" w14:textId="77777777" w:rsidR="006D6393" w:rsidRPr="004E2CF8" w:rsidRDefault="006D6393" w:rsidP="004E2CF8">
      <w:pPr>
        <w:pStyle w:val="ListParagraph"/>
        <w:numPr>
          <w:ilvl w:val="0"/>
          <w:numId w:val="1"/>
        </w:numPr>
        <w:jc w:val="left"/>
        <w:rPr>
          <w:rFonts w:cs="Arial"/>
          <w:sz w:val="22"/>
          <w:szCs w:val="22"/>
        </w:rPr>
      </w:pPr>
      <w:r w:rsidRPr="004E2CF8">
        <w:rPr>
          <w:rFonts w:cs="Arial"/>
          <w:sz w:val="22"/>
          <w:szCs w:val="22"/>
        </w:rPr>
        <w:t>Supervisar las condiciones de compra de equipos y maquinaria, verificando que se cumplan los requerimientos de la empresa.</w:t>
      </w:r>
    </w:p>
    <w:p w14:paraId="14F669FE" w14:textId="77777777" w:rsidR="006D6393" w:rsidRPr="004E2CF8" w:rsidRDefault="006D6393" w:rsidP="004E2CF8">
      <w:pPr>
        <w:pStyle w:val="ListParagraph"/>
        <w:numPr>
          <w:ilvl w:val="0"/>
          <w:numId w:val="1"/>
        </w:numPr>
        <w:jc w:val="left"/>
        <w:rPr>
          <w:rFonts w:cs="Arial"/>
          <w:sz w:val="22"/>
          <w:szCs w:val="22"/>
        </w:rPr>
      </w:pPr>
      <w:r w:rsidRPr="004E2CF8">
        <w:rPr>
          <w:rFonts w:cs="Arial"/>
          <w:sz w:val="22"/>
          <w:szCs w:val="22"/>
        </w:rPr>
        <w:t>Cuidar que se cumplan las normas de seguridad en la operación de equipos.</w:t>
      </w:r>
    </w:p>
    <w:p w14:paraId="4C4CE23B" w14:textId="77777777" w:rsidR="006D6393" w:rsidRPr="004E2CF8" w:rsidRDefault="006D6393" w:rsidP="004E2CF8">
      <w:pPr>
        <w:pStyle w:val="ListParagraph"/>
        <w:numPr>
          <w:ilvl w:val="0"/>
          <w:numId w:val="1"/>
        </w:numPr>
        <w:jc w:val="left"/>
        <w:rPr>
          <w:rFonts w:cs="Arial"/>
          <w:sz w:val="22"/>
          <w:szCs w:val="22"/>
        </w:rPr>
      </w:pPr>
      <w:r w:rsidRPr="004E2CF8">
        <w:rPr>
          <w:rFonts w:cs="Arial"/>
          <w:sz w:val="22"/>
          <w:szCs w:val="22"/>
        </w:rPr>
        <w:t>Seleccionar el personal apropiado para realizar las funciones previstas de mantenimiento.</w:t>
      </w:r>
      <w:r w:rsidRPr="004E2CF8">
        <w:rPr>
          <w:rFonts w:cs="Arial"/>
          <w:sz w:val="22"/>
          <w:szCs w:val="22"/>
        </w:rPr>
        <w:tab/>
      </w:r>
      <w:r w:rsidRPr="004E2CF8">
        <w:rPr>
          <w:rFonts w:cs="Arial"/>
          <w:sz w:val="22"/>
          <w:szCs w:val="22"/>
        </w:rPr>
        <w:tab/>
      </w:r>
      <w:r w:rsidRPr="004E2CF8">
        <w:rPr>
          <w:rFonts w:cs="Arial"/>
          <w:sz w:val="22"/>
          <w:szCs w:val="22"/>
        </w:rPr>
        <w:tab/>
      </w:r>
    </w:p>
    <w:p w14:paraId="3C8FCAAC" w14:textId="77777777" w:rsidR="006D6393" w:rsidRPr="004E2CF8" w:rsidRDefault="006D6393" w:rsidP="004E2CF8">
      <w:pPr>
        <w:pStyle w:val="ListParagraph"/>
        <w:numPr>
          <w:ilvl w:val="0"/>
          <w:numId w:val="1"/>
        </w:numPr>
        <w:jc w:val="left"/>
        <w:rPr>
          <w:rFonts w:cs="Arial"/>
          <w:sz w:val="22"/>
          <w:szCs w:val="22"/>
        </w:rPr>
      </w:pPr>
      <w:r w:rsidRPr="004E2CF8">
        <w:rPr>
          <w:rFonts w:cs="Arial"/>
          <w:sz w:val="22"/>
          <w:szCs w:val="22"/>
        </w:rPr>
        <w:t>Solicitar herramientas y repuestos, elaborando las solicitudes y documentos necesarios, garantizando su adecuado almacenamiento.</w:t>
      </w:r>
    </w:p>
    <w:p w14:paraId="735F0F22" w14:textId="77777777" w:rsidR="006D6393" w:rsidRPr="004E2CF8" w:rsidRDefault="006D6393" w:rsidP="004E2CF8">
      <w:pPr>
        <w:pStyle w:val="ListParagraph"/>
        <w:numPr>
          <w:ilvl w:val="0"/>
          <w:numId w:val="1"/>
        </w:numPr>
        <w:jc w:val="left"/>
        <w:rPr>
          <w:rFonts w:cs="Arial"/>
          <w:sz w:val="22"/>
          <w:szCs w:val="22"/>
        </w:rPr>
      </w:pPr>
      <w:r w:rsidRPr="004E2CF8">
        <w:rPr>
          <w:rFonts w:cs="Arial"/>
          <w:sz w:val="22"/>
          <w:szCs w:val="22"/>
        </w:rPr>
        <w:t>Efectuar los mecanismos de control y seguimiento que se hayan previsto.</w:t>
      </w:r>
    </w:p>
    <w:p w14:paraId="20D485B6" w14:textId="77777777" w:rsidR="006D6393" w:rsidRPr="004E2CF8" w:rsidRDefault="006D6393" w:rsidP="004E2CF8">
      <w:pPr>
        <w:rPr>
          <w:rFonts w:ascii="Arial" w:hAnsi="Arial" w:cs="Arial"/>
        </w:rPr>
      </w:pPr>
    </w:p>
    <w:p w14:paraId="141A626C" w14:textId="77777777" w:rsidR="006D6393" w:rsidRPr="004E2CF8" w:rsidRDefault="006D6393" w:rsidP="004E2CF8">
      <w:pPr>
        <w:rPr>
          <w:rFonts w:ascii="Arial" w:hAnsi="Arial" w:cs="Arial"/>
        </w:rPr>
      </w:pPr>
      <w:r w:rsidRPr="004E2CF8">
        <w:rPr>
          <w:rFonts w:ascii="Arial" w:hAnsi="Arial" w:cs="Arial"/>
          <w:noProof/>
          <w:lang w:val="en-US"/>
        </w:rPr>
        <mc:AlternateContent>
          <mc:Choice Requires="wps">
            <w:drawing>
              <wp:anchor distT="0" distB="0" distL="114300" distR="114300" simplePos="0" relativeHeight="251659264" behindDoc="0" locked="0" layoutInCell="1" allowOverlap="1" wp14:anchorId="5F0DC8EF" wp14:editId="2EE24FD1">
                <wp:simplePos x="0" y="0"/>
                <wp:positionH relativeFrom="column">
                  <wp:posOffset>741045</wp:posOffset>
                </wp:positionH>
                <wp:positionV relativeFrom="paragraph">
                  <wp:posOffset>37465</wp:posOffset>
                </wp:positionV>
                <wp:extent cx="5013960" cy="1638300"/>
                <wp:effectExtent l="76200" t="76200" r="72390" b="133350"/>
                <wp:wrapNone/>
                <wp:docPr id="51" name="Pentágono 51"/>
                <wp:cNvGraphicFramePr/>
                <a:graphic xmlns:a="http://schemas.openxmlformats.org/drawingml/2006/main">
                  <a:graphicData uri="http://schemas.microsoft.com/office/word/2010/wordprocessingShape">
                    <wps:wsp>
                      <wps:cNvSpPr/>
                      <wps:spPr>
                        <a:xfrm>
                          <a:off x="0" y="0"/>
                          <a:ext cx="5013960" cy="1638300"/>
                        </a:xfrm>
                        <a:prstGeom prst="homePlate">
                          <a:avLst/>
                        </a:prstGeom>
                      </wps:spPr>
                      <wps:style>
                        <a:lnRef idx="1">
                          <a:schemeClr val="accent1"/>
                        </a:lnRef>
                        <a:fillRef idx="3">
                          <a:schemeClr val="accent1"/>
                        </a:fillRef>
                        <a:effectRef idx="2">
                          <a:schemeClr val="accent1"/>
                        </a:effectRef>
                        <a:fontRef idx="minor">
                          <a:schemeClr val="lt1"/>
                        </a:fontRef>
                      </wps:style>
                      <wps:txbx>
                        <w:txbxContent>
                          <w:p w14:paraId="3B1CDA58" w14:textId="77777777" w:rsidR="006D6393" w:rsidRPr="004E2CF8" w:rsidRDefault="006D6393" w:rsidP="006D6393">
                            <w:pPr>
                              <w:rPr>
                                <w:rFonts w:ascii="Arial" w:hAnsi="Arial" w:cs="Arial"/>
                              </w:rPr>
                            </w:pPr>
                            <w:r w:rsidRPr="004E2CF8">
                              <w:rPr>
                                <w:rFonts w:ascii="Arial" w:hAnsi="Arial" w:cs="Arial"/>
                              </w:rPr>
                              <w:t>El mantenimiento deficiente puede generar no solo el retraso en la realización de labores de producción, sino que se puede afectar la situación financiera de la empresa, por lo que el área de mantenimiento deberá cumplir con las actividades previstas, para lograr los objetivos de la producción, de acuerdo a las exigencias y relaciones con el resto de las áreas de la empresa.</w:t>
                            </w:r>
                          </w:p>
                          <w:p w14:paraId="5CF13E81" w14:textId="77777777" w:rsidR="006D6393" w:rsidRDefault="006D6393" w:rsidP="006D63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1" o:spid="_x0000_s1026" type="#_x0000_t15" style="position:absolute;margin-left:58.35pt;margin-top:2.95pt;width:394.8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" adj="18071" fillcolor="#254163 [1636]" strokecolor="#4579b8 [3044]">
                <v:fill color2="#4477b6 [3012]" rotate="t" angle="180" colors="0 #2c5d98;52429f #3c7bc7;1 #3a7ccb" focus="100%" type="gradient">
                  <o:fill v:ext="view" type="gradientUnscaled"/>
                </v:fill>
                <v:shadow on="t" color="black" opacity="22937f" origin=",.5" offset="0,.63889mm"/>
                <v:textbox>
                  <w:txbxContent>
                    <w:p w:rsidR="006D6393" w:rsidRPr="004E2CF8" w:rsidRDefault="006D6393" w:rsidP="006D6393">
                      <w:pPr>
                        <w:rPr>
                          <w:rFonts w:ascii="Arial" w:hAnsi="Arial" w:cs="Arial"/>
                        </w:rPr>
                      </w:pPr>
                      <w:r w:rsidRPr="004E2CF8">
                        <w:rPr>
                          <w:rFonts w:ascii="Arial" w:hAnsi="Arial" w:cs="Arial"/>
                        </w:rPr>
                        <w:t>El mantenimiento deficiente puede generar no solo el retraso en la realización de labores de producción, sino que se puede afectar la situación financiera de la empresa, por lo que el área de mantenimiento deberá cumplir con las actividades previstas, para lograr los objetivos de la producción, de acuerdo a las exigencias y relaciones con el resto de las áreas de la empresa.</w:t>
                      </w:r>
                    </w:p>
                    <w:p w:rsidR="006D6393" w:rsidRDefault="006D6393" w:rsidP="006D6393"/>
                  </w:txbxContent>
                </v:textbox>
              </v:shape>
            </w:pict>
          </mc:Fallback>
        </mc:AlternateContent>
      </w:r>
    </w:p>
    <w:p w14:paraId="533E91C4" w14:textId="77777777" w:rsidR="006D6393" w:rsidRPr="004E2CF8" w:rsidRDefault="006D6393" w:rsidP="004E2CF8">
      <w:pPr>
        <w:rPr>
          <w:rFonts w:ascii="Arial" w:hAnsi="Arial" w:cs="Arial"/>
        </w:rPr>
      </w:pPr>
    </w:p>
    <w:p w14:paraId="226ADF73" w14:textId="77777777" w:rsidR="006D6393" w:rsidRPr="004E2CF8" w:rsidRDefault="006D6393" w:rsidP="004E2CF8">
      <w:pPr>
        <w:rPr>
          <w:rFonts w:ascii="Arial" w:hAnsi="Arial" w:cs="Arial"/>
        </w:rPr>
      </w:pPr>
    </w:p>
    <w:p w14:paraId="790B110C" w14:textId="77777777" w:rsidR="006D6393" w:rsidRPr="004E2CF8" w:rsidRDefault="006D6393" w:rsidP="004E2CF8">
      <w:pPr>
        <w:rPr>
          <w:rFonts w:ascii="Arial" w:hAnsi="Arial" w:cs="Arial"/>
          <w:b/>
        </w:rPr>
      </w:pPr>
      <w:bookmarkStart w:id="0" w:name="_Toc494351644"/>
      <w:bookmarkStart w:id="1" w:name="_Toc494968924"/>
      <w:bookmarkStart w:id="2" w:name="_GoBack"/>
      <w:bookmarkEnd w:id="2"/>
    </w:p>
    <w:bookmarkEnd w:id="0"/>
    <w:bookmarkEnd w:id="1"/>
    <w:sectPr w:rsidR="006D6393" w:rsidRPr="004E2C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390"/>
    <w:multiLevelType w:val="hybridMultilevel"/>
    <w:tmpl w:val="1B980718"/>
    <w:lvl w:ilvl="0" w:tplc="B6161D2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93"/>
    <w:rsid w:val="000576C9"/>
    <w:rsid w:val="002A1843"/>
    <w:rsid w:val="004E2CF8"/>
    <w:rsid w:val="005D6BCB"/>
    <w:rsid w:val="00664EE4"/>
    <w:rsid w:val="006D6393"/>
    <w:rsid w:val="008028C8"/>
    <w:rsid w:val="00873D29"/>
    <w:rsid w:val="00993C9C"/>
    <w:rsid w:val="00CE578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5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paragraph" w:styleId="ListParagraph">
    <w:name w:val="List Paragraph"/>
    <w:basedOn w:val="Normal"/>
    <w:uiPriority w:val="34"/>
    <w:qFormat/>
    <w:rsid w:val="006D6393"/>
    <w:pPr>
      <w:spacing w:after="0" w:line="240" w:lineRule="auto"/>
      <w:ind w:left="720"/>
      <w:contextualSpacing/>
      <w:jc w:val="both"/>
    </w:pPr>
    <w:rPr>
      <w:rFonts w:ascii="Arial" w:eastAsia="Times New Roman" w:hAnsi="Arial" w:cs="Times New Roman"/>
      <w:sz w:val="24"/>
      <w:szCs w:val="20"/>
      <w:lang w:val="es-CO" w:eastAsia="es-CO"/>
    </w:rPr>
  </w:style>
  <w:style w:type="table" w:styleId="TableGrid">
    <w:name w:val="Table Grid"/>
    <w:basedOn w:val="TableNormal"/>
    <w:uiPriority w:val="59"/>
    <w:rsid w:val="006D6393"/>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D6393"/>
    <w:pPr>
      <w:tabs>
        <w:tab w:val="center" w:pos="4252"/>
        <w:tab w:val="right" w:pos="8504"/>
      </w:tabs>
      <w:spacing w:after="0" w:line="240" w:lineRule="auto"/>
    </w:pPr>
    <w:rPr>
      <w:rFonts w:eastAsiaTheme="minorEastAsia"/>
      <w:sz w:val="24"/>
      <w:szCs w:val="24"/>
      <w:lang w:val="es-ES_tradnl" w:eastAsia="es-ES"/>
    </w:rPr>
  </w:style>
  <w:style w:type="character" w:customStyle="1" w:styleId="FooterChar">
    <w:name w:val="Footer Char"/>
    <w:basedOn w:val="DefaultParagraphFont"/>
    <w:link w:val="Footer"/>
    <w:uiPriority w:val="99"/>
    <w:rsid w:val="006D6393"/>
    <w:rPr>
      <w:rFonts w:eastAsiaTheme="minorEastAsia"/>
      <w:sz w:val="24"/>
      <w:szCs w:val="24"/>
      <w:lang w:val="es-ES_tradnl" w:eastAsia="es-ES"/>
    </w:rPr>
  </w:style>
  <w:style w:type="paragraph" w:styleId="Caption">
    <w:name w:val="caption"/>
    <w:basedOn w:val="Normal"/>
    <w:next w:val="Normal"/>
    <w:uiPriority w:val="35"/>
    <w:unhideWhenUsed/>
    <w:qFormat/>
    <w:rsid w:val="006D6393"/>
    <w:pPr>
      <w:spacing w:line="240" w:lineRule="auto"/>
      <w:jc w:val="both"/>
    </w:pPr>
    <w:rPr>
      <w:rFonts w:ascii="Arial" w:eastAsia="Times New Roman" w:hAnsi="Arial" w:cs="Times New Roman"/>
      <w:bCs/>
      <w:lang w:val="es-CO" w:eastAsia="es-CO"/>
    </w:rPr>
  </w:style>
  <w:style w:type="character" w:styleId="Hyperlink">
    <w:name w:val="Hyperlink"/>
    <w:basedOn w:val="DefaultParagraphFont"/>
    <w:uiPriority w:val="99"/>
    <w:unhideWhenUsed/>
    <w:rsid w:val="006D6393"/>
    <w:rPr>
      <w:color w:val="0000FF" w:themeColor="hyperlink"/>
      <w:u w:val="single"/>
    </w:rPr>
  </w:style>
  <w:style w:type="paragraph" w:styleId="BalloonText">
    <w:name w:val="Balloon Text"/>
    <w:basedOn w:val="Normal"/>
    <w:link w:val="BalloonTextChar"/>
    <w:uiPriority w:val="99"/>
    <w:semiHidden/>
    <w:unhideWhenUsed/>
    <w:rsid w:val="006D6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39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paragraph" w:styleId="ListParagraph">
    <w:name w:val="List Paragraph"/>
    <w:basedOn w:val="Normal"/>
    <w:uiPriority w:val="34"/>
    <w:qFormat/>
    <w:rsid w:val="006D6393"/>
    <w:pPr>
      <w:spacing w:after="0" w:line="240" w:lineRule="auto"/>
      <w:ind w:left="720"/>
      <w:contextualSpacing/>
      <w:jc w:val="both"/>
    </w:pPr>
    <w:rPr>
      <w:rFonts w:ascii="Arial" w:eastAsia="Times New Roman" w:hAnsi="Arial" w:cs="Times New Roman"/>
      <w:sz w:val="24"/>
      <w:szCs w:val="20"/>
      <w:lang w:val="es-CO" w:eastAsia="es-CO"/>
    </w:rPr>
  </w:style>
  <w:style w:type="table" w:styleId="TableGrid">
    <w:name w:val="Table Grid"/>
    <w:basedOn w:val="TableNormal"/>
    <w:uiPriority w:val="59"/>
    <w:rsid w:val="006D6393"/>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D6393"/>
    <w:pPr>
      <w:tabs>
        <w:tab w:val="center" w:pos="4252"/>
        <w:tab w:val="right" w:pos="8504"/>
      </w:tabs>
      <w:spacing w:after="0" w:line="240" w:lineRule="auto"/>
    </w:pPr>
    <w:rPr>
      <w:rFonts w:eastAsiaTheme="minorEastAsia"/>
      <w:sz w:val="24"/>
      <w:szCs w:val="24"/>
      <w:lang w:val="es-ES_tradnl" w:eastAsia="es-ES"/>
    </w:rPr>
  </w:style>
  <w:style w:type="character" w:customStyle="1" w:styleId="FooterChar">
    <w:name w:val="Footer Char"/>
    <w:basedOn w:val="DefaultParagraphFont"/>
    <w:link w:val="Footer"/>
    <w:uiPriority w:val="99"/>
    <w:rsid w:val="006D6393"/>
    <w:rPr>
      <w:rFonts w:eastAsiaTheme="minorEastAsia"/>
      <w:sz w:val="24"/>
      <w:szCs w:val="24"/>
      <w:lang w:val="es-ES_tradnl" w:eastAsia="es-ES"/>
    </w:rPr>
  </w:style>
  <w:style w:type="paragraph" w:styleId="Caption">
    <w:name w:val="caption"/>
    <w:basedOn w:val="Normal"/>
    <w:next w:val="Normal"/>
    <w:uiPriority w:val="35"/>
    <w:unhideWhenUsed/>
    <w:qFormat/>
    <w:rsid w:val="006D6393"/>
    <w:pPr>
      <w:spacing w:line="240" w:lineRule="auto"/>
      <w:jc w:val="both"/>
    </w:pPr>
    <w:rPr>
      <w:rFonts w:ascii="Arial" w:eastAsia="Times New Roman" w:hAnsi="Arial" w:cs="Times New Roman"/>
      <w:bCs/>
      <w:lang w:val="es-CO" w:eastAsia="es-CO"/>
    </w:rPr>
  </w:style>
  <w:style w:type="character" w:styleId="Hyperlink">
    <w:name w:val="Hyperlink"/>
    <w:basedOn w:val="DefaultParagraphFont"/>
    <w:uiPriority w:val="99"/>
    <w:unhideWhenUsed/>
    <w:rsid w:val="006D6393"/>
    <w:rPr>
      <w:color w:val="0000FF" w:themeColor="hyperlink"/>
      <w:u w:val="single"/>
    </w:rPr>
  </w:style>
  <w:style w:type="paragraph" w:styleId="BalloonText">
    <w:name w:val="Balloon Text"/>
    <w:basedOn w:val="Normal"/>
    <w:link w:val="BalloonTextChar"/>
    <w:uiPriority w:val="99"/>
    <w:semiHidden/>
    <w:unhideWhenUsed/>
    <w:rsid w:val="006D6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file:///Volumes/Multimedia_1/Interactividades/Edge/2%20items/comparacion/comparacion.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307</Words>
  <Characters>1750</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Silvia Blanco</cp:lastModifiedBy>
  <cp:revision>8</cp:revision>
  <dcterms:created xsi:type="dcterms:W3CDTF">2018-10-11T03:17:00Z</dcterms:created>
  <dcterms:modified xsi:type="dcterms:W3CDTF">2018-10-22T20:54:00Z</dcterms:modified>
</cp:coreProperties>
</file>