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45303E" w:rsidRDefault="0045303E" w:rsidP="0045303E">
      <w:pPr>
        <w:jc w:val="center"/>
        <w:rPr>
          <w:rFonts w:ascii="Arial" w:hAnsi="Arial" w:cs="Arial"/>
          <w:b/>
        </w:rPr>
      </w:pPr>
      <w:r w:rsidRPr="0045303E">
        <w:rPr>
          <w:rFonts w:ascii="Arial" w:hAnsi="Arial" w:cs="Arial"/>
          <w:b/>
        </w:rPr>
        <w:t>Interactividad: Área de mantenimiento en las empresas</w:t>
      </w:r>
    </w:p>
    <w:p w:rsidR="0045303E" w:rsidRPr="0045303E" w:rsidRDefault="0045303E">
      <w:pPr>
        <w:rPr>
          <w:rFonts w:ascii="Arial" w:hAnsi="Arial" w:cs="Arial"/>
          <w:color w:val="FF0000"/>
        </w:rPr>
      </w:pPr>
      <w:r w:rsidRPr="0045303E">
        <w:rPr>
          <w:rFonts w:ascii="Arial" w:hAnsi="Arial" w:cs="Arial"/>
          <w:color w:val="FF0000"/>
        </w:rPr>
        <w:t>Por favor, diseñar una interactividad, como la que se muestra a continuación, sobre el área de mantenimiento en las empresas.</w:t>
      </w:r>
    </w:p>
    <w:p w:rsidR="0045303E" w:rsidRDefault="0045303E">
      <w:pPr>
        <w:rPr>
          <w:rFonts w:ascii="Arial" w:hAnsi="Arial" w:cs="Arial"/>
        </w:rPr>
      </w:pPr>
      <w:r>
        <w:rPr>
          <w:noProof/>
          <w:lang w:eastAsia="es-ES"/>
        </w:rPr>
        <w:drawing>
          <wp:inline distT="0" distB="0" distL="0" distR="0" wp14:anchorId="1112635D" wp14:editId="097AA9C6">
            <wp:extent cx="5486400" cy="3047244"/>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047244"/>
                    </a:xfrm>
                    <a:prstGeom prst="rect">
                      <a:avLst/>
                    </a:prstGeom>
                    <a:noFill/>
                    <a:ln>
                      <a:noFill/>
                    </a:ln>
                  </pic:spPr>
                </pic:pic>
              </a:graphicData>
            </a:graphic>
          </wp:inline>
        </w:drawing>
      </w:r>
    </w:p>
    <w:p w:rsidR="0045303E" w:rsidRPr="0045303E" w:rsidRDefault="0045303E" w:rsidP="0045303E">
      <w:pPr>
        <w:rPr>
          <w:rFonts w:ascii="Arial" w:hAnsi="Arial" w:cs="Arial"/>
          <w:color w:val="FF0000"/>
        </w:rPr>
      </w:pPr>
      <w:proofErr w:type="spellStart"/>
      <w:r w:rsidRPr="0045303E">
        <w:rPr>
          <w:rFonts w:ascii="Arial" w:hAnsi="Arial" w:cs="Arial"/>
          <w:color w:val="FF0000"/>
        </w:rPr>
        <w:t>Ref</w:t>
      </w:r>
      <w:proofErr w:type="spellEnd"/>
      <w:r w:rsidRPr="0045303E">
        <w:rPr>
          <w:rFonts w:ascii="Arial" w:hAnsi="Arial" w:cs="Arial"/>
          <w:color w:val="FF0000"/>
        </w:rPr>
        <w:t xml:space="preserve">: </w:t>
      </w:r>
      <w:hyperlink r:id="rId6" w:history="1">
        <w:r w:rsidRPr="0045303E">
          <w:rPr>
            <w:rStyle w:val="Hipervnculo"/>
            <w:rFonts w:ascii="Arial" w:hAnsi="Arial" w:cs="Arial"/>
            <w:color w:val="FF0000"/>
          </w:rPr>
          <w:t>file:///Volumes/Multimedia_1/Interactividades/Edge/4%20items/circulo_compuesto/Circulo%20Compuesto.html</w:t>
        </w:r>
      </w:hyperlink>
    </w:p>
    <w:p w:rsidR="0045303E" w:rsidRPr="0045303E" w:rsidRDefault="0045303E">
      <w:pPr>
        <w:rPr>
          <w:rFonts w:ascii="Arial" w:hAnsi="Arial" w:cs="Arial"/>
        </w:rPr>
      </w:pPr>
    </w:p>
    <w:p w:rsidR="0045303E" w:rsidRPr="0045303E" w:rsidRDefault="0045303E">
      <w:pPr>
        <w:rPr>
          <w:rFonts w:ascii="Arial" w:hAnsi="Arial" w:cs="Arial"/>
        </w:rPr>
      </w:pPr>
      <w:r w:rsidRPr="0045303E">
        <w:rPr>
          <w:rFonts w:ascii="Arial" w:hAnsi="Arial" w:cs="Arial"/>
          <w:color w:val="FF0000"/>
        </w:rPr>
        <w:t xml:space="preserve">Título: </w:t>
      </w:r>
      <w:r w:rsidRPr="0045303E">
        <w:rPr>
          <w:rFonts w:ascii="Arial" w:hAnsi="Arial" w:cs="Arial"/>
        </w:rPr>
        <w:t>Área de mantenimiento en las empresas</w:t>
      </w:r>
    </w:p>
    <w:p w:rsidR="0045303E" w:rsidRPr="0045303E" w:rsidRDefault="0045303E">
      <w:pPr>
        <w:rPr>
          <w:rFonts w:ascii="Arial" w:hAnsi="Arial" w:cs="Arial"/>
        </w:rPr>
      </w:pPr>
      <w:r w:rsidRPr="0045303E">
        <w:rPr>
          <w:rFonts w:ascii="Arial" w:hAnsi="Arial" w:cs="Arial"/>
          <w:color w:val="FF0000"/>
        </w:rPr>
        <w:t>Instrucción</w:t>
      </w:r>
      <w:r w:rsidRPr="0045303E">
        <w:rPr>
          <w:rFonts w:ascii="Arial" w:hAnsi="Arial" w:cs="Arial"/>
        </w:rPr>
        <w:t>: Para conocer sobre el área de mantenimiento en las empresas, puedes hacer clic en cada ítem.</w:t>
      </w:r>
    </w:p>
    <w:p w:rsidR="0045303E" w:rsidRPr="0045303E" w:rsidRDefault="0045303E">
      <w:pPr>
        <w:rPr>
          <w:rFonts w:ascii="Arial" w:hAnsi="Arial" w:cs="Arial"/>
        </w:rPr>
      </w:pPr>
      <w:r w:rsidRPr="0045303E">
        <w:rPr>
          <w:rFonts w:ascii="Arial" w:hAnsi="Arial" w:cs="Arial"/>
          <w:color w:val="FF0000"/>
        </w:rPr>
        <w:t xml:space="preserve">Ítems: </w:t>
      </w:r>
      <w:r w:rsidRPr="0045303E">
        <w:rPr>
          <w:rFonts w:ascii="Arial" w:hAnsi="Arial" w:cs="Arial"/>
        </w:rPr>
        <w:t xml:space="preserve">Introducción </w:t>
      </w:r>
    </w:p>
    <w:p w:rsidR="0045303E" w:rsidRPr="0045303E" w:rsidRDefault="0045303E" w:rsidP="0045303E">
      <w:pPr>
        <w:ind w:left="567"/>
        <w:rPr>
          <w:rFonts w:ascii="Arial" w:hAnsi="Arial" w:cs="Arial"/>
        </w:rPr>
      </w:pPr>
      <w:r w:rsidRPr="0045303E">
        <w:rPr>
          <w:rFonts w:ascii="Arial" w:hAnsi="Arial" w:cs="Arial"/>
        </w:rPr>
        <w:t>Empresas pequeñas</w:t>
      </w:r>
    </w:p>
    <w:p w:rsidR="0045303E" w:rsidRPr="0045303E" w:rsidRDefault="0045303E" w:rsidP="0045303E">
      <w:pPr>
        <w:ind w:left="567"/>
        <w:rPr>
          <w:rFonts w:ascii="Arial" w:hAnsi="Arial" w:cs="Arial"/>
        </w:rPr>
      </w:pPr>
      <w:r w:rsidRPr="0045303E">
        <w:rPr>
          <w:rFonts w:ascii="Arial" w:hAnsi="Arial" w:cs="Arial"/>
        </w:rPr>
        <w:t>Empresas medianas</w:t>
      </w:r>
    </w:p>
    <w:p w:rsidR="0045303E" w:rsidRPr="0045303E" w:rsidRDefault="0045303E" w:rsidP="0045303E">
      <w:pPr>
        <w:ind w:left="567"/>
        <w:rPr>
          <w:rFonts w:ascii="Arial" w:hAnsi="Arial" w:cs="Arial"/>
          <w:color w:val="FF0000"/>
        </w:rPr>
      </w:pPr>
      <w:r w:rsidRPr="0045303E">
        <w:rPr>
          <w:rFonts w:ascii="Arial" w:hAnsi="Arial" w:cs="Arial"/>
        </w:rPr>
        <w:t>Empresas grandes</w:t>
      </w:r>
    </w:p>
    <w:p w:rsidR="0045303E" w:rsidRPr="0045303E" w:rsidRDefault="0045303E">
      <w:pPr>
        <w:rPr>
          <w:rFonts w:ascii="Arial" w:hAnsi="Arial" w:cs="Arial"/>
        </w:rPr>
      </w:pPr>
      <w:r w:rsidRPr="0045303E">
        <w:rPr>
          <w:rFonts w:ascii="Arial" w:hAnsi="Arial" w:cs="Arial"/>
          <w:color w:val="FF0000"/>
        </w:rPr>
        <w:t>Información que se despliega</w:t>
      </w:r>
      <w:r>
        <w:rPr>
          <w:rFonts w:ascii="Arial" w:hAnsi="Arial" w:cs="Arial"/>
        </w:rPr>
        <w:t>:</w:t>
      </w:r>
    </w:p>
    <w:p w:rsidR="0045303E" w:rsidRPr="0045303E" w:rsidRDefault="0045303E" w:rsidP="0045303E">
      <w:pPr>
        <w:rPr>
          <w:rFonts w:ascii="Arial" w:hAnsi="Arial" w:cs="Arial"/>
        </w:rPr>
      </w:pPr>
      <w:r w:rsidRPr="0045303E">
        <w:rPr>
          <w:rFonts w:ascii="Arial" w:hAnsi="Arial" w:cs="Arial"/>
        </w:rPr>
        <w:t>INTRODUCCIÓN. La organización del área de mantenimiento depende de múltiples factores, tales como el tamaño de la empresa, el desarrollo tecnológico, la ubicación de la empresa, la disponibilidad de recursos, los productos o servicios y en general, la cantidad de personal disponible para ejercer estas funciones.</w:t>
      </w:r>
    </w:p>
    <w:p w:rsidR="0045303E" w:rsidRPr="0045303E" w:rsidRDefault="0045303E" w:rsidP="0045303E">
      <w:pPr>
        <w:rPr>
          <w:rFonts w:ascii="Arial" w:hAnsi="Arial" w:cs="Arial"/>
        </w:rPr>
        <w:sectPr w:rsidR="0045303E" w:rsidRPr="0045303E" w:rsidSect="0045303E">
          <w:pgSz w:w="12240" w:h="15840"/>
          <w:pgMar w:top="1417" w:right="1701" w:bottom="1417" w:left="1701" w:header="708" w:footer="708" w:gutter="0"/>
          <w:cols w:space="708"/>
          <w:docGrid w:linePitch="360"/>
        </w:sectPr>
      </w:pPr>
      <w:r w:rsidRPr="0045303E">
        <w:rPr>
          <w:rFonts w:ascii="Arial" w:hAnsi="Arial" w:cs="Arial"/>
        </w:rPr>
        <w:lastRenderedPageBreak/>
        <w:t xml:space="preserve">En las </w:t>
      </w:r>
      <w:proofErr w:type="spellStart"/>
      <w:r w:rsidRPr="0045303E">
        <w:rPr>
          <w:rFonts w:ascii="Arial" w:hAnsi="Arial" w:cs="Arial"/>
        </w:rPr>
        <w:t>mipymes</w:t>
      </w:r>
      <w:proofErr w:type="spellEnd"/>
      <w:r w:rsidRPr="0045303E">
        <w:rPr>
          <w:rFonts w:ascii="Arial" w:hAnsi="Arial" w:cs="Arial"/>
        </w:rPr>
        <w:t xml:space="preserve">, la función de mantenimiento está asignada al mismo personal que opera las máquinas, inclusive al gerente o dueño de la empresa, quien velará por el correcto funcionamiento de </w:t>
      </w:r>
      <w:r w:rsidR="0006288E">
        <w:rPr>
          <w:rFonts w:ascii="Arial" w:hAnsi="Arial" w:cs="Arial"/>
        </w:rPr>
        <w:t>los</w:t>
      </w:r>
      <w:r w:rsidRPr="0045303E">
        <w:rPr>
          <w:rFonts w:ascii="Arial" w:hAnsi="Arial" w:cs="Arial"/>
        </w:rPr>
        <w:t xml:space="preserve"> equipos. La centra</w:t>
      </w:r>
      <w:r w:rsidR="0006288E">
        <w:rPr>
          <w:rFonts w:ascii="Arial" w:hAnsi="Arial" w:cs="Arial"/>
        </w:rPr>
        <w:t>lización de responsabilidad y</w:t>
      </w:r>
      <w:r w:rsidRPr="0045303E">
        <w:rPr>
          <w:rFonts w:ascii="Arial" w:hAnsi="Arial" w:cs="Arial"/>
        </w:rPr>
        <w:t xml:space="preserve">  toma de decisiones garantiza que todo tenga un control, pero puede presentar retrasos en el cumplimiento, debido a que el responsable no  siempre está disponible para atender todos los aspectos del mantenimiento, o pueden existir otras prioridades en su gestión. Es cier</w:t>
      </w:r>
      <w:r w:rsidR="0006288E">
        <w:rPr>
          <w:rFonts w:ascii="Arial" w:hAnsi="Arial" w:cs="Arial"/>
        </w:rPr>
        <w:t>to que al tener personal que de</w:t>
      </w:r>
      <w:r w:rsidRPr="0045303E">
        <w:rPr>
          <w:rFonts w:ascii="Arial" w:hAnsi="Arial" w:cs="Arial"/>
        </w:rPr>
        <w:t xml:space="preserve">sarrolle diversas tareas, permitirá gran ahorro en costos de personal, tiempo y recursos, pero se puede incurrir en errores </w:t>
      </w:r>
      <w:r w:rsidR="0006288E">
        <w:rPr>
          <w:rFonts w:ascii="Arial" w:hAnsi="Arial" w:cs="Arial"/>
        </w:rPr>
        <w:t>por la falta de especialización.</w:t>
      </w:r>
    </w:p>
    <w:p w:rsidR="0045303E" w:rsidRPr="0045303E" w:rsidRDefault="0006288E" w:rsidP="0006288E">
      <w:pPr>
        <w:pStyle w:val="NormalWeb"/>
        <w:spacing w:line="276" w:lineRule="auto"/>
        <w:rPr>
          <w:rFonts w:ascii="Arial" w:hAnsi="Arial" w:cs="Arial"/>
          <w:sz w:val="22"/>
          <w:szCs w:val="22"/>
        </w:rPr>
      </w:pPr>
      <w:r w:rsidRPr="0006288E">
        <w:rPr>
          <w:rFonts w:ascii="Arial" w:hAnsi="Arial" w:cs="Arial"/>
          <w:b/>
          <w:sz w:val="22"/>
          <w:szCs w:val="22"/>
        </w:rPr>
        <w:lastRenderedPageBreak/>
        <w:t>EMPRESAS PEQUEÑAS</w:t>
      </w:r>
      <w:r w:rsidR="0045303E" w:rsidRPr="0006288E">
        <w:rPr>
          <w:rFonts w:ascii="Arial" w:hAnsi="Arial" w:cs="Arial"/>
          <w:b/>
          <w:sz w:val="22"/>
          <w:szCs w:val="22"/>
        </w:rPr>
        <w:t>.</w:t>
      </w:r>
      <w:r w:rsidR="0045303E" w:rsidRPr="0045303E">
        <w:rPr>
          <w:rFonts w:ascii="Arial" w:hAnsi="Arial" w:cs="Arial"/>
          <w:sz w:val="22"/>
          <w:szCs w:val="22"/>
        </w:rPr>
        <w:t xml:space="preserve"> En empresas pequeñas, esta función puede recaer en un grupo reducido de personas, a las cuales se les encomienda</w:t>
      </w:r>
      <w:r>
        <w:rPr>
          <w:rFonts w:ascii="Arial" w:hAnsi="Arial" w:cs="Arial"/>
          <w:sz w:val="22"/>
          <w:szCs w:val="22"/>
        </w:rPr>
        <w:t xml:space="preserve"> la función del mantenimiento, </w:t>
      </w:r>
      <w:r w:rsidR="0045303E" w:rsidRPr="0045303E">
        <w:rPr>
          <w:rFonts w:ascii="Arial" w:hAnsi="Arial" w:cs="Arial"/>
          <w:sz w:val="22"/>
          <w:szCs w:val="22"/>
        </w:rPr>
        <w:t>l</w:t>
      </w:r>
      <w:r>
        <w:rPr>
          <w:rFonts w:ascii="Arial" w:hAnsi="Arial" w:cs="Arial"/>
          <w:sz w:val="22"/>
          <w:szCs w:val="22"/>
        </w:rPr>
        <w:t>a</w:t>
      </w:r>
      <w:r w:rsidR="0045303E" w:rsidRPr="0045303E">
        <w:rPr>
          <w:rFonts w:ascii="Arial" w:hAnsi="Arial" w:cs="Arial"/>
          <w:sz w:val="22"/>
          <w:szCs w:val="22"/>
        </w:rPr>
        <w:t xml:space="preserve"> </w:t>
      </w:r>
      <w:r>
        <w:rPr>
          <w:rFonts w:ascii="Arial" w:hAnsi="Arial" w:cs="Arial"/>
          <w:sz w:val="22"/>
          <w:szCs w:val="22"/>
        </w:rPr>
        <w:t>puede confundirse con el</w:t>
      </w:r>
      <w:r w:rsidR="0045303E" w:rsidRPr="0045303E">
        <w:rPr>
          <w:rFonts w:ascii="Arial" w:hAnsi="Arial" w:cs="Arial"/>
          <w:sz w:val="22"/>
          <w:szCs w:val="22"/>
        </w:rPr>
        <w:t xml:space="preserve"> aseo y limpieza. También es realizado, en la mayoría de los casos, por los mismos operarios de las máquinas, disponiendo de un día a la semana o al mes para efectuar estas labores. </w:t>
      </w:r>
    </w:p>
    <w:p w:rsidR="0045303E" w:rsidRDefault="0045303E" w:rsidP="0006288E">
      <w:pPr>
        <w:rPr>
          <w:rFonts w:ascii="Arial" w:hAnsi="Arial" w:cs="Arial"/>
        </w:rPr>
      </w:pPr>
      <w:r w:rsidRPr="0045303E">
        <w:rPr>
          <w:rFonts w:ascii="Arial" w:hAnsi="Arial" w:cs="Arial"/>
        </w:rPr>
        <w:t>Si la empresa tiene cierto nivel</w:t>
      </w:r>
      <w:r w:rsidR="0006288E">
        <w:rPr>
          <w:rFonts w:ascii="Arial" w:hAnsi="Arial" w:cs="Arial"/>
        </w:rPr>
        <w:t xml:space="preserve"> de organización, se puede lograr</w:t>
      </w:r>
      <w:r w:rsidRPr="0045303E">
        <w:rPr>
          <w:rFonts w:ascii="Arial" w:hAnsi="Arial" w:cs="Arial"/>
        </w:rPr>
        <w:t xml:space="preserve"> un org</w:t>
      </w:r>
      <w:r w:rsidR="0006288E">
        <w:rPr>
          <w:rFonts w:ascii="Arial" w:hAnsi="Arial" w:cs="Arial"/>
        </w:rPr>
        <w:t xml:space="preserve">anigrama </w:t>
      </w:r>
      <w:r w:rsidRPr="0045303E">
        <w:rPr>
          <w:rFonts w:ascii="Arial" w:hAnsi="Arial" w:cs="Arial"/>
        </w:rPr>
        <w:t xml:space="preserve">sencillo que refleje la estructura del departamento, teniendo siempre como premisa que el área de mantenimiento tenga el mismo nivel y relación con </w:t>
      </w:r>
      <w:r w:rsidR="0006288E">
        <w:rPr>
          <w:rFonts w:ascii="Arial" w:hAnsi="Arial" w:cs="Arial"/>
        </w:rPr>
        <w:t xml:space="preserve">el departamento de producción y </w:t>
      </w:r>
      <w:r w:rsidRPr="0045303E">
        <w:rPr>
          <w:rFonts w:ascii="Arial" w:hAnsi="Arial" w:cs="Arial"/>
        </w:rPr>
        <w:t>calidad y</w:t>
      </w:r>
      <w:r w:rsidR="0006288E">
        <w:rPr>
          <w:rFonts w:ascii="Arial" w:hAnsi="Arial" w:cs="Arial"/>
        </w:rPr>
        <w:t>,</w:t>
      </w:r>
      <w:r w:rsidRPr="0045303E">
        <w:rPr>
          <w:rFonts w:ascii="Arial" w:hAnsi="Arial" w:cs="Arial"/>
        </w:rPr>
        <w:t xml:space="preserve"> que exista una adecuada coordinación en los tiempos y espacios necesarios para efectuar sus funciones. No debe considerarse el mantenimiento como los servicios generales de la empresa, sino darle la importancia que se merece. Esto permite un desarrollo más eficiente de los procesos y un mínimo de costos y rechazos.</w:t>
      </w:r>
    </w:p>
    <w:p w:rsidR="0006288E" w:rsidRDefault="0006288E" w:rsidP="0045303E">
      <w:pPr>
        <w:rPr>
          <w:rFonts w:ascii="Arial" w:hAnsi="Arial" w:cs="Arial"/>
        </w:rPr>
      </w:pPr>
      <w:r>
        <w:rPr>
          <w:rFonts w:ascii="Arial" w:hAnsi="Arial" w:cs="Arial"/>
          <w:noProof/>
          <w:lang w:eastAsia="es-ES"/>
        </w:rPr>
        <mc:AlternateContent>
          <mc:Choice Requires="wps">
            <w:drawing>
              <wp:anchor distT="0" distB="0" distL="114300" distR="114300" simplePos="0" relativeHeight="251659264" behindDoc="0" locked="0" layoutInCell="1" allowOverlap="1">
                <wp:simplePos x="0" y="0"/>
                <wp:positionH relativeFrom="column">
                  <wp:posOffset>279538</wp:posOffset>
                </wp:positionH>
                <wp:positionV relativeFrom="paragraph">
                  <wp:posOffset>2015</wp:posOffset>
                </wp:positionV>
                <wp:extent cx="4572000" cy="532738"/>
                <wp:effectExtent l="0" t="0" r="19050" b="20320"/>
                <wp:wrapNone/>
                <wp:docPr id="1" name="1 Rectángulo"/>
                <wp:cNvGraphicFramePr/>
                <a:graphic xmlns:a="http://schemas.openxmlformats.org/drawingml/2006/main">
                  <a:graphicData uri="http://schemas.microsoft.com/office/word/2010/wordprocessingShape">
                    <wps:wsp>
                      <wps:cNvSpPr/>
                      <wps:spPr>
                        <a:xfrm>
                          <a:off x="0" y="0"/>
                          <a:ext cx="4572000" cy="5327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288E" w:rsidRPr="0045303E" w:rsidRDefault="0006288E" w:rsidP="0006288E">
                            <w:pPr>
                              <w:rPr>
                                <w:rFonts w:ascii="Arial" w:hAnsi="Arial" w:cs="Arial"/>
                              </w:rPr>
                            </w:pPr>
                            <w:r>
                              <w:rPr>
                                <w:rFonts w:ascii="Arial" w:hAnsi="Arial" w:cs="Arial"/>
                              </w:rPr>
                              <w:t>En el mantenimiento centralizado, todas las actividades están bajo la dirección de un responsable.</w:t>
                            </w:r>
                          </w:p>
                          <w:p w:rsidR="0006288E" w:rsidRDefault="0006288E" w:rsidP="000628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22pt;margin-top:.15pt;width:5in;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" fillcolor="#4f81bd [3204]" strokecolor="#243f60 [1604]" strokeweight="2pt">
                <v:textbox>
                  <w:txbxContent>
                    <w:p w:rsidR="0006288E" w:rsidRPr="0045303E" w:rsidRDefault="0006288E" w:rsidP="0006288E">
                      <w:pPr>
                        <w:rPr>
                          <w:rFonts w:ascii="Arial" w:hAnsi="Arial" w:cs="Arial"/>
                        </w:rPr>
                      </w:pPr>
                      <w:r>
                        <w:rPr>
                          <w:rFonts w:ascii="Arial" w:hAnsi="Arial" w:cs="Arial"/>
                        </w:rPr>
                        <w:t>En el mantenimiento centralizado, todas las actividades están bajo la dirección de un responsable.</w:t>
                      </w:r>
                    </w:p>
                    <w:p w:rsidR="0006288E" w:rsidRDefault="0006288E" w:rsidP="0006288E">
                      <w:pPr>
                        <w:jc w:val="center"/>
                      </w:pPr>
                    </w:p>
                  </w:txbxContent>
                </v:textbox>
              </v:rect>
            </w:pict>
          </mc:Fallback>
        </mc:AlternateContent>
      </w:r>
    </w:p>
    <w:p w:rsidR="0006288E" w:rsidRDefault="0006288E" w:rsidP="0045303E">
      <w:pPr>
        <w:rPr>
          <w:rFonts w:ascii="Arial" w:hAnsi="Arial" w:cs="Arial"/>
        </w:rPr>
      </w:pPr>
    </w:p>
    <w:p w:rsidR="0006288E" w:rsidRDefault="0006288E" w:rsidP="0045303E">
      <w:pPr>
        <w:rPr>
          <w:rFonts w:ascii="Arial" w:hAnsi="Arial" w:cs="Arial"/>
          <w:b/>
          <w:lang w:eastAsia="es-ES"/>
        </w:rPr>
      </w:pPr>
    </w:p>
    <w:p w:rsidR="0045303E" w:rsidRPr="0045303E" w:rsidRDefault="0045303E" w:rsidP="0045303E">
      <w:pPr>
        <w:rPr>
          <w:rFonts w:ascii="Arial" w:hAnsi="Arial" w:cs="Arial"/>
        </w:rPr>
      </w:pPr>
      <w:r w:rsidRPr="0006288E">
        <w:rPr>
          <w:rFonts w:ascii="Arial" w:hAnsi="Arial" w:cs="Arial"/>
          <w:b/>
          <w:lang w:eastAsia="es-ES"/>
        </w:rPr>
        <w:t>EMPRESAS MEDIANAS.</w:t>
      </w:r>
      <w:r w:rsidRPr="0045303E">
        <w:rPr>
          <w:rFonts w:ascii="Arial" w:hAnsi="Arial" w:cs="Arial"/>
          <w:lang w:eastAsia="es-ES"/>
        </w:rPr>
        <w:t xml:space="preserve"> </w:t>
      </w:r>
      <w:r w:rsidRPr="0045303E">
        <w:rPr>
          <w:rFonts w:ascii="Arial" w:hAnsi="Arial" w:cs="Arial"/>
        </w:rPr>
        <w:t>En las empresas medianas y grandes se debe elaborar un organigrama funcional, donde se cuente con un gerente de mantenimiento y un equipo de apoyo que puede ser tan complejo como las necesidades lo requieran. Se debe agrupar al personal por área de trabajo, tipo de equipo, su nivel de complejidad y tiempo programado para tal función, designando personal técnico como ingenieros, mecánicos, ayudantes o auxiliares.</w:t>
      </w:r>
    </w:p>
    <w:p w:rsidR="005F4A9F" w:rsidRPr="005F4A9F" w:rsidRDefault="0045303E" w:rsidP="005F4A9F">
      <w:pPr>
        <w:rPr>
          <w:rFonts w:ascii="Arial" w:hAnsi="Arial" w:cs="Arial"/>
        </w:rPr>
      </w:pPr>
      <w:r w:rsidRPr="005F4A9F">
        <w:rPr>
          <w:rFonts w:ascii="Arial" w:hAnsi="Arial" w:cs="Arial"/>
          <w:b/>
        </w:rPr>
        <w:t>EMPRESAS GRANDES</w:t>
      </w:r>
      <w:r w:rsidRPr="005F4A9F">
        <w:rPr>
          <w:rFonts w:ascii="Arial" w:hAnsi="Arial" w:cs="Arial"/>
        </w:rPr>
        <w:t>.</w:t>
      </w:r>
      <w:r w:rsidR="005F4A9F" w:rsidRPr="005F4A9F">
        <w:rPr>
          <w:rFonts w:ascii="Arial" w:hAnsi="Arial" w:cs="Arial"/>
        </w:rPr>
        <w:t xml:space="preserve"> </w:t>
      </w:r>
      <w:r w:rsidR="005F4A9F" w:rsidRPr="005F4A9F">
        <w:rPr>
          <w:rFonts w:ascii="Arial" w:hAnsi="Arial" w:cs="Arial"/>
        </w:rPr>
        <w:t>Por lo general, las empresas grandes prefieren contratar a las que son especializadas en el mantenimiento, ya que su objeto social difiere de estas funciones y consideran inapropiado tener personal para realizar actividades diferentes a aquellas para las cuales fue creada. Es mejor que el mantenimiento lo realicen empresas con el personal y recursos físicos apropiados, que cuentan con tiempos definidos y programan sus tareas de acuerdo a cronogramas concertados. La mayoría de las veces, deben suspenderse las labores propias del objeto social, para dar paso al mantenimiento, como las temporadas de vacaciones del personal, días festivos, etc., dur</w:t>
      </w:r>
      <w:r w:rsidR="005F4A9F">
        <w:rPr>
          <w:rFonts w:ascii="Arial" w:hAnsi="Arial" w:cs="Arial"/>
        </w:rPr>
        <w:t>ante</w:t>
      </w:r>
      <w:bookmarkStart w:id="0" w:name="_GoBack"/>
      <w:bookmarkEnd w:id="0"/>
      <w:r w:rsidR="005F4A9F" w:rsidRPr="005F4A9F">
        <w:rPr>
          <w:rFonts w:ascii="Arial" w:hAnsi="Arial" w:cs="Arial"/>
        </w:rPr>
        <w:t xml:space="preserve"> los cuales se puede suspender el funcionamiento de maquinaria y equipo, para realizar un mantenimiento apropiado.</w:t>
      </w:r>
    </w:p>
    <w:p w:rsidR="0045303E" w:rsidRPr="0045303E" w:rsidRDefault="0045303E" w:rsidP="0045303E">
      <w:pPr>
        <w:rPr>
          <w:rFonts w:ascii="Arial" w:hAnsi="Arial" w:cs="Arial"/>
        </w:rPr>
      </w:pPr>
      <w:r w:rsidRPr="0045303E">
        <w:rPr>
          <w:rFonts w:ascii="Arial" w:hAnsi="Arial" w:cs="Arial"/>
        </w:rPr>
        <w:t>La decisión de cuánto personal y cómo estará distribuido, es de los gestores financieros, ya que no existe una norma o criterio claro al respecto, sino que depende de cuestiones en su mayoría económicas, más que técnicas.</w:t>
      </w:r>
    </w:p>
    <w:p w:rsidR="0045303E" w:rsidRPr="0045303E" w:rsidRDefault="0045303E">
      <w:pPr>
        <w:rPr>
          <w:rFonts w:ascii="Arial" w:hAnsi="Arial" w:cs="Arial"/>
        </w:rPr>
      </w:pPr>
    </w:p>
    <w:sectPr w:rsidR="0045303E" w:rsidRPr="004530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3E"/>
    <w:rsid w:val="000576C9"/>
    <w:rsid w:val="0006288E"/>
    <w:rsid w:val="0045303E"/>
    <w:rsid w:val="005D6BCB"/>
    <w:rsid w:val="005F4A9F"/>
    <w:rsid w:val="008028C8"/>
    <w:rsid w:val="00873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NormalWeb">
    <w:name w:val="Normal (Web)"/>
    <w:basedOn w:val="Normal"/>
    <w:link w:val="NormalWebCar"/>
    <w:unhideWhenUsed/>
    <w:rsid w:val="0045303E"/>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WebCar">
    <w:name w:val="Normal (Web) Car"/>
    <w:link w:val="NormalWeb"/>
    <w:rsid w:val="0045303E"/>
    <w:rPr>
      <w:rFonts w:ascii="Times" w:eastAsia="Times New Roman" w:hAnsi="Times" w:cs="Times New Roman"/>
      <w:sz w:val="20"/>
      <w:szCs w:val="20"/>
      <w:lang w:val="es-ES_tradnl" w:eastAsia="es-ES"/>
    </w:rPr>
  </w:style>
  <w:style w:type="paragraph" w:styleId="Textodeglobo">
    <w:name w:val="Balloon Text"/>
    <w:basedOn w:val="Normal"/>
    <w:link w:val="TextodegloboCar"/>
    <w:uiPriority w:val="99"/>
    <w:semiHidden/>
    <w:unhideWhenUsed/>
    <w:rsid w:val="004530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03E"/>
    <w:rPr>
      <w:rFonts w:ascii="Tahoma" w:hAnsi="Tahoma" w:cs="Tahoma"/>
      <w:sz w:val="16"/>
      <w:szCs w:val="16"/>
    </w:rPr>
  </w:style>
  <w:style w:type="character" w:styleId="Hipervnculo">
    <w:name w:val="Hyperlink"/>
    <w:basedOn w:val="Fuentedeprrafopredeter"/>
    <w:uiPriority w:val="99"/>
    <w:unhideWhenUsed/>
    <w:rsid w:val="004530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NormalWeb">
    <w:name w:val="Normal (Web)"/>
    <w:basedOn w:val="Normal"/>
    <w:link w:val="NormalWebCar"/>
    <w:unhideWhenUsed/>
    <w:rsid w:val="0045303E"/>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WebCar">
    <w:name w:val="Normal (Web) Car"/>
    <w:link w:val="NormalWeb"/>
    <w:rsid w:val="0045303E"/>
    <w:rPr>
      <w:rFonts w:ascii="Times" w:eastAsia="Times New Roman" w:hAnsi="Times" w:cs="Times New Roman"/>
      <w:sz w:val="20"/>
      <w:szCs w:val="20"/>
      <w:lang w:val="es-ES_tradnl" w:eastAsia="es-ES"/>
    </w:rPr>
  </w:style>
  <w:style w:type="paragraph" w:styleId="Textodeglobo">
    <w:name w:val="Balloon Text"/>
    <w:basedOn w:val="Normal"/>
    <w:link w:val="TextodegloboCar"/>
    <w:uiPriority w:val="99"/>
    <w:semiHidden/>
    <w:unhideWhenUsed/>
    <w:rsid w:val="004530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03E"/>
    <w:rPr>
      <w:rFonts w:ascii="Tahoma" w:hAnsi="Tahoma" w:cs="Tahoma"/>
      <w:sz w:val="16"/>
      <w:szCs w:val="16"/>
    </w:rPr>
  </w:style>
  <w:style w:type="character" w:styleId="Hipervnculo">
    <w:name w:val="Hyperlink"/>
    <w:basedOn w:val="Fuentedeprrafopredeter"/>
    <w:uiPriority w:val="99"/>
    <w:unhideWhenUsed/>
    <w:rsid w:val="004530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Volumes\Multimedia_1\Interactividades\Edge\4%20items\circulo_compuesto\Circulo%20Compuesto.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2</cp:revision>
  <dcterms:created xsi:type="dcterms:W3CDTF">2018-10-11T02:28:00Z</dcterms:created>
  <dcterms:modified xsi:type="dcterms:W3CDTF">2018-10-11T19:58:00Z</dcterms:modified>
</cp:coreProperties>
</file>