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84F" w:rsidRPr="00050176" w:rsidRDefault="00050176" w:rsidP="00050176">
      <w:pPr>
        <w:jc w:val="center"/>
        <w:rPr>
          <w:rFonts w:ascii="Arial" w:hAnsi="Arial" w:cs="Arial"/>
          <w:b/>
        </w:rPr>
      </w:pPr>
      <w:r w:rsidRPr="00050176">
        <w:rPr>
          <w:rFonts w:ascii="Arial" w:hAnsi="Arial" w:cs="Arial"/>
          <w:b/>
        </w:rPr>
        <w:t xml:space="preserve">Interactividad: </w:t>
      </w:r>
      <w:r w:rsidRPr="00050176">
        <w:rPr>
          <w:rFonts w:ascii="Arial" w:hAnsi="Arial" w:cs="Arial"/>
          <w:b/>
        </w:rPr>
        <w:t>Estrategia para la gestión del Talento Humano</w:t>
      </w:r>
    </w:p>
    <w:p w:rsidR="00050176" w:rsidRDefault="00050176">
      <w:pPr>
        <w:rPr>
          <w:rFonts w:ascii="Arial" w:hAnsi="Arial" w:cs="Arial"/>
        </w:rPr>
      </w:pPr>
      <w:r w:rsidRPr="00050176">
        <w:rPr>
          <w:rFonts w:ascii="Arial" w:hAnsi="Arial" w:cs="Arial"/>
          <w:color w:val="FF0000"/>
        </w:rPr>
        <w:t>Por favor, diseñar u  esquema interactivo, como el que se muestra a continuación, en el cual se muestre la estrategia para la gestión del Talento Humano</w:t>
      </w:r>
      <w:r>
        <w:rPr>
          <w:rFonts w:ascii="Arial" w:hAnsi="Arial" w:cs="Arial"/>
        </w:rPr>
        <w:t>.</w:t>
      </w:r>
    </w:p>
    <w:p w:rsidR="009639B5" w:rsidRDefault="009639B5" w:rsidP="009639B5">
      <w:r>
        <w:rPr>
          <w:noProof/>
          <w:lang w:eastAsia="es-ES"/>
        </w:rPr>
        <w:drawing>
          <wp:inline distT="0" distB="0" distL="0" distR="0" wp14:anchorId="6D516772" wp14:editId="66FA6544">
            <wp:extent cx="5486400" cy="3329298"/>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329298"/>
                    </a:xfrm>
                    <a:prstGeom prst="rect">
                      <a:avLst/>
                    </a:prstGeom>
                    <a:noFill/>
                    <a:ln>
                      <a:noFill/>
                    </a:ln>
                  </pic:spPr>
                </pic:pic>
              </a:graphicData>
            </a:graphic>
          </wp:inline>
        </w:drawing>
      </w:r>
    </w:p>
    <w:p w:rsidR="009639B5" w:rsidRPr="009639B5" w:rsidRDefault="009639B5" w:rsidP="009639B5">
      <w:pPr>
        <w:rPr>
          <w:rFonts w:ascii="Arial" w:hAnsi="Arial" w:cs="Arial"/>
          <w:color w:val="FF0000"/>
          <w:lang w:val="en-US"/>
        </w:rPr>
      </w:pPr>
      <w:bookmarkStart w:id="0" w:name="_GoBack"/>
      <w:r w:rsidRPr="009639B5">
        <w:rPr>
          <w:rFonts w:ascii="Arial" w:hAnsi="Arial" w:cs="Arial"/>
          <w:color w:val="FF0000"/>
          <w:lang w:val="en-US"/>
        </w:rPr>
        <w:t xml:space="preserve">Ref: </w:t>
      </w:r>
      <w:hyperlink r:id="rId7" w:history="1">
        <w:r w:rsidRPr="009639B5">
          <w:rPr>
            <w:rStyle w:val="Hipervnculo"/>
            <w:rFonts w:ascii="Arial" w:hAnsi="Arial" w:cs="Arial"/>
            <w:color w:val="FF0000"/>
            <w:lang w:val="en-US"/>
          </w:rPr>
          <w:t>file:///Volumes/Multimedia_1/Interactividades/Edge/8%20items/tablet/Tablet.html</w:t>
        </w:r>
      </w:hyperlink>
    </w:p>
    <w:bookmarkEnd w:id="0"/>
    <w:p w:rsidR="00050176" w:rsidRPr="009639B5" w:rsidRDefault="00050176">
      <w:pPr>
        <w:rPr>
          <w:rFonts w:ascii="Arial" w:hAnsi="Arial" w:cs="Arial"/>
          <w:lang w:val="en-US"/>
        </w:rPr>
      </w:pPr>
    </w:p>
    <w:p w:rsidR="00050176" w:rsidRDefault="00050176">
      <w:pPr>
        <w:rPr>
          <w:rFonts w:ascii="Arial" w:hAnsi="Arial" w:cs="Arial"/>
        </w:rPr>
      </w:pPr>
      <w:r w:rsidRPr="00050176">
        <w:rPr>
          <w:rFonts w:ascii="Arial" w:hAnsi="Arial" w:cs="Arial"/>
          <w:color w:val="FF0000"/>
        </w:rPr>
        <w:t>Título</w:t>
      </w:r>
      <w:r>
        <w:rPr>
          <w:rFonts w:ascii="Arial" w:hAnsi="Arial" w:cs="Arial"/>
        </w:rPr>
        <w:t xml:space="preserve">: </w:t>
      </w:r>
      <w:r w:rsidRPr="00050176">
        <w:rPr>
          <w:rFonts w:ascii="Arial" w:hAnsi="Arial" w:cs="Arial"/>
        </w:rPr>
        <w:t>Estrategia para la gestión del Talento Humano</w:t>
      </w:r>
    </w:p>
    <w:p w:rsidR="00050176" w:rsidRDefault="00050176">
      <w:pPr>
        <w:rPr>
          <w:rFonts w:ascii="Arial" w:hAnsi="Arial" w:cs="Arial"/>
        </w:rPr>
      </w:pPr>
      <w:r w:rsidRPr="00050176">
        <w:rPr>
          <w:rFonts w:ascii="Arial" w:hAnsi="Arial" w:cs="Arial"/>
          <w:color w:val="FF0000"/>
        </w:rPr>
        <w:t xml:space="preserve">Instrucción al estudiante: </w:t>
      </w:r>
      <w:r>
        <w:rPr>
          <w:rFonts w:ascii="Arial" w:hAnsi="Arial" w:cs="Arial"/>
        </w:rPr>
        <w:t>Para conocer sobre la e</w:t>
      </w:r>
      <w:r w:rsidRPr="00050176">
        <w:rPr>
          <w:rFonts w:ascii="Arial" w:hAnsi="Arial" w:cs="Arial"/>
        </w:rPr>
        <w:t>strategia para la gestión del Talento Humano</w:t>
      </w:r>
      <w:r>
        <w:rPr>
          <w:rFonts w:ascii="Arial" w:hAnsi="Arial" w:cs="Arial"/>
        </w:rPr>
        <w:t>, puedes hacer clic en cada ítem.</w:t>
      </w:r>
    </w:p>
    <w:p w:rsidR="00050176" w:rsidRDefault="00050176">
      <w:pPr>
        <w:rPr>
          <w:rFonts w:ascii="Arial" w:hAnsi="Arial" w:cs="Arial"/>
        </w:rPr>
      </w:pPr>
      <w:r w:rsidRPr="00050176">
        <w:rPr>
          <w:rFonts w:ascii="Arial" w:hAnsi="Arial" w:cs="Arial"/>
          <w:color w:val="FF0000"/>
        </w:rPr>
        <w:t xml:space="preserve">Ítems: </w:t>
      </w:r>
      <w:r>
        <w:rPr>
          <w:rFonts w:ascii="Arial" w:hAnsi="Arial" w:cs="Arial"/>
        </w:rPr>
        <w:t>Marcar bases</w:t>
      </w:r>
    </w:p>
    <w:p w:rsidR="00050176" w:rsidRDefault="00050176">
      <w:pPr>
        <w:ind w:left="709"/>
        <w:rPr>
          <w:rFonts w:ascii="Arial" w:hAnsi="Arial" w:cs="Arial"/>
        </w:rPr>
      </w:pPr>
      <w:r>
        <w:rPr>
          <w:rFonts w:ascii="Arial" w:hAnsi="Arial" w:cs="Arial"/>
        </w:rPr>
        <w:t>Confianza</w:t>
      </w:r>
    </w:p>
    <w:p w:rsidR="00050176" w:rsidRDefault="00050176">
      <w:pPr>
        <w:ind w:left="709"/>
        <w:rPr>
          <w:rFonts w:ascii="Arial" w:hAnsi="Arial" w:cs="Arial"/>
          <w:color w:val="000000"/>
        </w:rPr>
      </w:pPr>
      <w:r w:rsidRPr="00050176">
        <w:rPr>
          <w:rFonts w:ascii="Arial" w:hAnsi="Arial" w:cs="Arial"/>
          <w:color w:val="000000"/>
        </w:rPr>
        <w:t>Querer, poder y saber</w:t>
      </w:r>
    </w:p>
    <w:p w:rsidR="00050176" w:rsidRDefault="00050176">
      <w:pPr>
        <w:ind w:left="709"/>
        <w:rPr>
          <w:rFonts w:ascii="Arial" w:hAnsi="Arial" w:cs="Arial"/>
          <w:color w:val="000000"/>
        </w:rPr>
      </w:pPr>
      <w:r w:rsidRPr="00050176">
        <w:rPr>
          <w:rFonts w:ascii="Arial" w:hAnsi="Arial" w:cs="Arial"/>
          <w:color w:val="000000"/>
        </w:rPr>
        <w:t>Adaptar el modelo de gestión a las circunstancias</w:t>
      </w:r>
    </w:p>
    <w:p w:rsidR="00050176" w:rsidRDefault="00050176">
      <w:pPr>
        <w:ind w:left="709"/>
        <w:rPr>
          <w:rFonts w:ascii="Arial" w:hAnsi="Arial" w:cs="Arial"/>
          <w:color w:val="000000"/>
        </w:rPr>
      </w:pPr>
      <w:r>
        <w:rPr>
          <w:rFonts w:ascii="Arial" w:hAnsi="Arial" w:cs="Arial"/>
          <w:color w:val="000000"/>
        </w:rPr>
        <w:t>Motivación</w:t>
      </w:r>
    </w:p>
    <w:p w:rsidR="00050176" w:rsidRDefault="00050176">
      <w:pPr>
        <w:ind w:left="709"/>
        <w:rPr>
          <w:rFonts w:ascii="Arial" w:hAnsi="Arial" w:cs="Arial"/>
          <w:color w:val="000000"/>
        </w:rPr>
      </w:pPr>
      <w:r w:rsidRPr="00050176">
        <w:rPr>
          <w:rFonts w:ascii="Arial" w:hAnsi="Arial" w:cs="Arial"/>
          <w:color w:val="000000"/>
        </w:rPr>
        <w:t>Buscar soluciones</w:t>
      </w:r>
    </w:p>
    <w:p w:rsidR="00050176" w:rsidRPr="00050176" w:rsidRDefault="00050176">
      <w:pPr>
        <w:ind w:left="709"/>
        <w:rPr>
          <w:rFonts w:ascii="Arial" w:hAnsi="Arial" w:cs="Arial"/>
          <w:color w:val="000000"/>
        </w:rPr>
      </w:pPr>
      <w:r>
        <w:rPr>
          <w:rFonts w:ascii="Arial" w:hAnsi="Arial" w:cs="Arial"/>
          <w:color w:val="000000"/>
        </w:rPr>
        <w:t>Retroalimentación</w:t>
      </w:r>
    </w:p>
    <w:p w:rsidR="00050176" w:rsidRPr="00050176" w:rsidRDefault="00050176">
      <w:pPr>
        <w:rPr>
          <w:rFonts w:ascii="Arial" w:hAnsi="Arial" w:cs="Arial"/>
          <w:color w:val="FF0000"/>
        </w:rPr>
      </w:pPr>
      <w:r w:rsidRPr="00050176">
        <w:rPr>
          <w:rFonts w:ascii="Arial" w:hAnsi="Arial" w:cs="Arial"/>
          <w:color w:val="FF0000"/>
        </w:rPr>
        <w:t>Información que se despliega:</w:t>
      </w:r>
    </w:p>
    <w:p w:rsidR="00050176" w:rsidRDefault="00050176" w:rsidP="00050176">
      <w:pPr>
        <w:pStyle w:val="Prrafodelista"/>
        <w:numPr>
          <w:ilvl w:val="0"/>
          <w:numId w:val="1"/>
        </w:numPr>
        <w:shd w:val="clear" w:color="auto" w:fill="FFFFFF"/>
        <w:spacing w:before="100" w:beforeAutospacing="1" w:after="100" w:afterAutospacing="1" w:line="276" w:lineRule="auto"/>
        <w:jc w:val="left"/>
        <w:rPr>
          <w:rFonts w:cs="Arial"/>
          <w:color w:val="000000"/>
          <w:sz w:val="22"/>
          <w:szCs w:val="22"/>
        </w:rPr>
      </w:pPr>
      <w:r w:rsidRPr="00050176">
        <w:rPr>
          <w:rFonts w:cs="Arial"/>
          <w:b/>
          <w:color w:val="000000"/>
          <w:sz w:val="22"/>
          <w:szCs w:val="22"/>
        </w:rPr>
        <w:t>Marcar bases</w:t>
      </w:r>
      <w:r w:rsidRPr="00050176">
        <w:rPr>
          <w:rFonts w:cs="Arial"/>
          <w:color w:val="000000"/>
          <w:sz w:val="22"/>
          <w:szCs w:val="22"/>
        </w:rPr>
        <w:t>. Esto significa que todas las personas deben tener claro cuál es el objetivo principal del equipo, conocer las herramientas de que se dispone y los procedimientos de trabajo.</w:t>
      </w:r>
    </w:p>
    <w:p w:rsidR="00050176" w:rsidRPr="00050176" w:rsidRDefault="00050176" w:rsidP="00050176">
      <w:pPr>
        <w:pStyle w:val="Prrafodelista"/>
        <w:shd w:val="clear" w:color="auto" w:fill="FFFFFF"/>
        <w:spacing w:before="100" w:beforeAutospacing="1" w:after="100" w:afterAutospacing="1" w:line="276" w:lineRule="auto"/>
        <w:jc w:val="left"/>
        <w:rPr>
          <w:rFonts w:cs="Arial"/>
          <w:color w:val="000000"/>
          <w:sz w:val="22"/>
          <w:szCs w:val="22"/>
        </w:rPr>
      </w:pPr>
    </w:p>
    <w:p w:rsidR="00050176" w:rsidRDefault="00050176" w:rsidP="00050176">
      <w:pPr>
        <w:pStyle w:val="Prrafodelista"/>
        <w:numPr>
          <w:ilvl w:val="0"/>
          <w:numId w:val="1"/>
        </w:numPr>
        <w:shd w:val="clear" w:color="auto" w:fill="FFFFFF"/>
        <w:spacing w:before="100" w:beforeAutospacing="1" w:after="100" w:afterAutospacing="1" w:line="276" w:lineRule="auto"/>
        <w:jc w:val="left"/>
        <w:rPr>
          <w:rFonts w:cs="Arial"/>
          <w:color w:val="000000"/>
          <w:sz w:val="22"/>
          <w:szCs w:val="22"/>
        </w:rPr>
      </w:pPr>
      <w:r w:rsidRPr="00050176">
        <w:rPr>
          <w:rFonts w:cs="Arial"/>
          <w:b/>
          <w:color w:val="000000"/>
          <w:sz w:val="22"/>
          <w:szCs w:val="22"/>
        </w:rPr>
        <w:t>C</w:t>
      </w:r>
      <w:r w:rsidRPr="00050176">
        <w:rPr>
          <w:rFonts w:cs="Arial"/>
          <w:b/>
          <w:color w:val="000000"/>
          <w:sz w:val="22"/>
          <w:szCs w:val="22"/>
        </w:rPr>
        <w:t>onfianza.</w:t>
      </w:r>
      <w:r w:rsidRPr="00050176">
        <w:rPr>
          <w:rFonts w:cs="Arial"/>
          <w:color w:val="000000"/>
          <w:sz w:val="22"/>
          <w:szCs w:val="22"/>
        </w:rPr>
        <w:t xml:space="preserve"> El primer paso es entender que cada persona es diferente y que por tanto se debe considerar a cada uno, mostrar coherencia entre lo que se dice y lo que se hace.</w:t>
      </w:r>
    </w:p>
    <w:p w:rsidR="00050176" w:rsidRPr="00050176" w:rsidRDefault="00050176" w:rsidP="00050176">
      <w:pPr>
        <w:pStyle w:val="Prrafodelista"/>
        <w:rPr>
          <w:rFonts w:cs="Arial"/>
          <w:color w:val="000000"/>
          <w:sz w:val="22"/>
          <w:szCs w:val="22"/>
        </w:rPr>
      </w:pPr>
    </w:p>
    <w:p w:rsidR="00050176" w:rsidRPr="00050176" w:rsidRDefault="00050176" w:rsidP="00050176">
      <w:pPr>
        <w:pStyle w:val="Prrafodelista"/>
        <w:shd w:val="clear" w:color="auto" w:fill="FFFFFF"/>
        <w:spacing w:before="100" w:beforeAutospacing="1" w:after="100" w:afterAutospacing="1" w:line="276" w:lineRule="auto"/>
        <w:jc w:val="left"/>
        <w:rPr>
          <w:rFonts w:cs="Arial"/>
          <w:color w:val="000000"/>
          <w:sz w:val="22"/>
          <w:szCs w:val="22"/>
        </w:rPr>
      </w:pPr>
    </w:p>
    <w:p w:rsidR="00050176" w:rsidRDefault="00050176" w:rsidP="00050176">
      <w:pPr>
        <w:pStyle w:val="Prrafodelista"/>
        <w:numPr>
          <w:ilvl w:val="0"/>
          <w:numId w:val="1"/>
        </w:numPr>
        <w:shd w:val="clear" w:color="auto" w:fill="FFFFFF"/>
        <w:spacing w:before="100" w:beforeAutospacing="1" w:after="100" w:afterAutospacing="1" w:line="276" w:lineRule="auto"/>
        <w:jc w:val="left"/>
        <w:rPr>
          <w:rFonts w:cs="Arial"/>
          <w:color w:val="000000"/>
          <w:sz w:val="22"/>
          <w:szCs w:val="22"/>
        </w:rPr>
      </w:pPr>
      <w:r w:rsidRPr="00050176">
        <w:rPr>
          <w:rFonts w:cs="Arial"/>
          <w:b/>
          <w:color w:val="000000"/>
          <w:sz w:val="22"/>
          <w:szCs w:val="22"/>
        </w:rPr>
        <w:t>Querer, poder y saber</w:t>
      </w:r>
      <w:r w:rsidRPr="00050176">
        <w:rPr>
          <w:rFonts w:cs="Arial"/>
          <w:color w:val="000000"/>
          <w:sz w:val="22"/>
          <w:szCs w:val="22"/>
        </w:rPr>
        <w:t>. Estas tres condiciones deben estar presentes en cada persona. Se ha de querer hacer las cosas, saberlas hacer y poder ejecutarlas. Esto se puede resumir en la motivación que tenga el trabajador.</w:t>
      </w:r>
    </w:p>
    <w:p w:rsidR="00050176" w:rsidRPr="00050176" w:rsidRDefault="00050176" w:rsidP="00050176">
      <w:pPr>
        <w:pStyle w:val="Prrafodelista"/>
        <w:shd w:val="clear" w:color="auto" w:fill="FFFFFF"/>
        <w:spacing w:before="100" w:beforeAutospacing="1" w:after="100" w:afterAutospacing="1" w:line="276" w:lineRule="auto"/>
        <w:jc w:val="left"/>
        <w:rPr>
          <w:rFonts w:cs="Arial"/>
          <w:color w:val="000000"/>
          <w:sz w:val="22"/>
          <w:szCs w:val="22"/>
        </w:rPr>
      </w:pPr>
    </w:p>
    <w:p w:rsidR="00050176" w:rsidRDefault="00050176" w:rsidP="00050176">
      <w:pPr>
        <w:pStyle w:val="Prrafodelista"/>
        <w:numPr>
          <w:ilvl w:val="0"/>
          <w:numId w:val="1"/>
        </w:numPr>
        <w:shd w:val="clear" w:color="auto" w:fill="FFFFFF"/>
        <w:spacing w:before="100" w:beforeAutospacing="1" w:after="100" w:afterAutospacing="1" w:line="276" w:lineRule="auto"/>
        <w:jc w:val="left"/>
        <w:rPr>
          <w:rFonts w:cs="Arial"/>
          <w:color w:val="000000"/>
          <w:sz w:val="22"/>
          <w:szCs w:val="22"/>
        </w:rPr>
      </w:pPr>
      <w:r w:rsidRPr="00050176">
        <w:rPr>
          <w:rFonts w:cs="Arial"/>
          <w:b/>
          <w:color w:val="000000"/>
          <w:sz w:val="22"/>
          <w:szCs w:val="22"/>
        </w:rPr>
        <w:t>Adaptar el modelo de gestión a las circunstancias</w:t>
      </w:r>
      <w:r w:rsidRPr="00050176">
        <w:rPr>
          <w:rFonts w:cs="Arial"/>
          <w:color w:val="000000"/>
          <w:sz w:val="22"/>
          <w:szCs w:val="22"/>
        </w:rPr>
        <w:t xml:space="preserve">. Se requiere dar un trato especial a cada persona y considerar que el estilo directivo ha de permitir que el trabajador se pueda adaptar al igual que los mismos jefes, sin ceder a las </w:t>
      </w:r>
      <w:r w:rsidRPr="00050176">
        <w:rPr>
          <w:rFonts w:cs="Arial"/>
          <w:color w:val="000000"/>
          <w:sz w:val="22"/>
          <w:szCs w:val="22"/>
        </w:rPr>
        <w:t>pretensiones</w:t>
      </w:r>
      <w:r w:rsidRPr="00050176">
        <w:rPr>
          <w:rFonts w:cs="Arial"/>
          <w:color w:val="000000"/>
          <w:sz w:val="22"/>
          <w:szCs w:val="22"/>
        </w:rPr>
        <w:t xml:space="preserve"> del empleado, manejando la situación de manera lógica, </w:t>
      </w:r>
      <w:proofErr w:type="gramStart"/>
      <w:r w:rsidRPr="00050176">
        <w:rPr>
          <w:rFonts w:cs="Arial"/>
          <w:color w:val="000000"/>
          <w:sz w:val="22"/>
          <w:szCs w:val="22"/>
        </w:rPr>
        <w:t>mas</w:t>
      </w:r>
      <w:proofErr w:type="gramEnd"/>
      <w:r w:rsidRPr="00050176">
        <w:rPr>
          <w:rFonts w:cs="Arial"/>
          <w:color w:val="000000"/>
          <w:sz w:val="22"/>
          <w:szCs w:val="22"/>
        </w:rPr>
        <w:t xml:space="preserve"> no irracional.</w:t>
      </w:r>
    </w:p>
    <w:p w:rsidR="00050176" w:rsidRPr="00050176" w:rsidRDefault="00050176" w:rsidP="00050176">
      <w:pPr>
        <w:pStyle w:val="Prrafodelista"/>
        <w:rPr>
          <w:rFonts w:cs="Arial"/>
          <w:color w:val="000000"/>
          <w:sz w:val="22"/>
          <w:szCs w:val="22"/>
        </w:rPr>
      </w:pPr>
    </w:p>
    <w:p w:rsidR="00050176" w:rsidRPr="00050176" w:rsidRDefault="00050176" w:rsidP="00050176">
      <w:pPr>
        <w:pStyle w:val="Prrafodelista"/>
        <w:shd w:val="clear" w:color="auto" w:fill="FFFFFF"/>
        <w:spacing w:before="100" w:beforeAutospacing="1" w:after="100" w:afterAutospacing="1" w:line="276" w:lineRule="auto"/>
        <w:jc w:val="left"/>
        <w:rPr>
          <w:rFonts w:cs="Arial"/>
          <w:color w:val="000000"/>
          <w:sz w:val="22"/>
          <w:szCs w:val="22"/>
        </w:rPr>
      </w:pPr>
    </w:p>
    <w:p w:rsidR="00050176" w:rsidRDefault="00050176" w:rsidP="00050176">
      <w:pPr>
        <w:pStyle w:val="Prrafodelista"/>
        <w:numPr>
          <w:ilvl w:val="0"/>
          <w:numId w:val="1"/>
        </w:numPr>
        <w:shd w:val="clear" w:color="auto" w:fill="FFFFFF"/>
        <w:spacing w:before="100" w:beforeAutospacing="1" w:after="100" w:afterAutospacing="1" w:line="276" w:lineRule="auto"/>
        <w:jc w:val="left"/>
        <w:rPr>
          <w:rFonts w:cs="Arial"/>
          <w:color w:val="000000"/>
          <w:sz w:val="22"/>
          <w:szCs w:val="22"/>
        </w:rPr>
      </w:pPr>
      <w:r>
        <w:rPr>
          <w:rFonts w:cs="Arial"/>
          <w:b/>
          <w:color w:val="000000"/>
          <w:sz w:val="22"/>
          <w:szCs w:val="22"/>
        </w:rPr>
        <w:t>M</w:t>
      </w:r>
      <w:r w:rsidRPr="00050176">
        <w:rPr>
          <w:rFonts w:cs="Arial"/>
          <w:b/>
          <w:color w:val="000000"/>
          <w:sz w:val="22"/>
          <w:szCs w:val="22"/>
        </w:rPr>
        <w:t>otivación</w:t>
      </w:r>
      <w:r w:rsidRPr="00050176">
        <w:rPr>
          <w:rFonts w:cs="Arial"/>
          <w:color w:val="000000"/>
          <w:sz w:val="22"/>
          <w:szCs w:val="22"/>
        </w:rPr>
        <w:t>. Tanto los premios como los castigos deben ser diferentes para cada tipo de persona, generando una motivación especial en cada uno. Es importante captar la atención para que las actividades se desarrollen oportunamente.</w:t>
      </w:r>
    </w:p>
    <w:p w:rsidR="00050176" w:rsidRPr="00050176" w:rsidRDefault="00050176" w:rsidP="00050176">
      <w:pPr>
        <w:pStyle w:val="Prrafodelista"/>
        <w:shd w:val="clear" w:color="auto" w:fill="FFFFFF"/>
        <w:spacing w:before="100" w:beforeAutospacing="1" w:after="100" w:afterAutospacing="1" w:line="276" w:lineRule="auto"/>
        <w:jc w:val="left"/>
        <w:rPr>
          <w:rFonts w:cs="Arial"/>
          <w:color w:val="000000"/>
          <w:sz w:val="22"/>
          <w:szCs w:val="22"/>
        </w:rPr>
      </w:pPr>
    </w:p>
    <w:p w:rsidR="00050176" w:rsidRDefault="00050176" w:rsidP="00050176">
      <w:pPr>
        <w:pStyle w:val="Prrafodelista"/>
        <w:numPr>
          <w:ilvl w:val="0"/>
          <w:numId w:val="1"/>
        </w:numPr>
        <w:shd w:val="clear" w:color="auto" w:fill="FFFFFF"/>
        <w:spacing w:before="100" w:beforeAutospacing="1" w:after="100" w:afterAutospacing="1" w:line="276" w:lineRule="auto"/>
        <w:jc w:val="left"/>
        <w:rPr>
          <w:rFonts w:cs="Arial"/>
          <w:color w:val="000000"/>
          <w:sz w:val="22"/>
          <w:szCs w:val="22"/>
        </w:rPr>
      </w:pPr>
      <w:r w:rsidRPr="00050176">
        <w:rPr>
          <w:rFonts w:cs="Arial"/>
          <w:b/>
          <w:color w:val="000000"/>
          <w:sz w:val="22"/>
          <w:szCs w:val="22"/>
        </w:rPr>
        <w:t>Buscar soluciones.</w:t>
      </w:r>
      <w:r w:rsidRPr="00050176">
        <w:rPr>
          <w:rFonts w:cs="Arial"/>
          <w:color w:val="000000"/>
          <w:sz w:val="22"/>
          <w:szCs w:val="22"/>
        </w:rPr>
        <w:t xml:space="preserve"> Cuando se cometen errores, no se trata de buscar las causas o los culpables, sino encontrar la mejor solución y procurar que no se repitan.</w:t>
      </w:r>
    </w:p>
    <w:p w:rsidR="00050176" w:rsidRPr="00050176" w:rsidRDefault="00050176" w:rsidP="00050176">
      <w:pPr>
        <w:pStyle w:val="Prrafodelista"/>
        <w:rPr>
          <w:rFonts w:cs="Arial"/>
          <w:color w:val="000000"/>
          <w:sz w:val="22"/>
          <w:szCs w:val="22"/>
        </w:rPr>
      </w:pPr>
    </w:p>
    <w:p w:rsidR="00050176" w:rsidRPr="00050176" w:rsidRDefault="00050176" w:rsidP="00050176">
      <w:pPr>
        <w:pStyle w:val="Prrafodelista"/>
        <w:shd w:val="clear" w:color="auto" w:fill="FFFFFF"/>
        <w:spacing w:before="100" w:beforeAutospacing="1" w:after="100" w:afterAutospacing="1" w:line="276" w:lineRule="auto"/>
        <w:jc w:val="left"/>
        <w:rPr>
          <w:rFonts w:cs="Arial"/>
          <w:color w:val="000000"/>
          <w:sz w:val="22"/>
          <w:szCs w:val="22"/>
        </w:rPr>
      </w:pPr>
    </w:p>
    <w:p w:rsidR="00050176" w:rsidRPr="00050176" w:rsidRDefault="00050176" w:rsidP="00050176">
      <w:pPr>
        <w:pStyle w:val="Prrafodelista"/>
        <w:numPr>
          <w:ilvl w:val="0"/>
          <w:numId w:val="1"/>
        </w:numPr>
        <w:shd w:val="clear" w:color="auto" w:fill="FFFFFF"/>
        <w:spacing w:before="100" w:beforeAutospacing="1" w:after="100" w:afterAutospacing="1" w:line="276" w:lineRule="auto"/>
        <w:jc w:val="left"/>
        <w:rPr>
          <w:rFonts w:cs="Arial"/>
          <w:color w:val="000000"/>
          <w:sz w:val="22"/>
          <w:szCs w:val="22"/>
        </w:rPr>
      </w:pPr>
      <w:r w:rsidRPr="00050176">
        <w:rPr>
          <w:rFonts w:cs="Arial"/>
          <w:b/>
          <w:color w:val="000000"/>
          <w:sz w:val="22"/>
          <w:szCs w:val="22"/>
        </w:rPr>
        <w:t>Retroalimentación</w:t>
      </w:r>
      <w:r w:rsidRPr="00050176">
        <w:rPr>
          <w:rFonts w:cs="Arial"/>
          <w:color w:val="000000"/>
          <w:sz w:val="22"/>
          <w:szCs w:val="22"/>
        </w:rPr>
        <w:t xml:space="preserve">. Algo que motiva al trabajador es el </w:t>
      </w:r>
      <w:proofErr w:type="spellStart"/>
      <w:r w:rsidRPr="00050176">
        <w:rPr>
          <w:rFonts w:cs="Arial"/>
          <w:i/>
          <w:color w:val="000000"/>
          <w:sz w:val="22"/>
          <w:szCs w:val="22"/>
        </w:rPr>
        <w:t>feedback</w:t>
      </w:r>
      <w:proofErr w:type="spellEnd"/>
      <w:r w:rsidRPr="00050176">
        <w:rPr>
          <w:rFonts w:cs="Arial"/>
          <w:i/>
          <w:color w:val="000000"/>
          <w:sz w:val="22"/>
          <w:szCs w:val="22"/>
        </w:rPr>
        <w:t>,</w:t>
      </w:r>
      <w:r w:rsidRPr="00050176">
        <w:rPr>
          <w:rFonts w:cs="Arial"/>
          <w:color w:val="000000"/>
          <w:sz w:val="22"/>
          <w:szCs w:val="22"/>
        </w:rPr>
        <w:t xml:space="preserve"> permitiendo saber cómo se están haciendo las actividades. Además, se resaltan los aspectos positivos; si es posible se deben mencionar en público.</w:t>
      </w:r>
    </w:p>
    <w:p w:rsidR="00050176" w:rsidRPr="00050176" w:rsidRDefault="00050176">
      <w:pPr>
        <w:rPr>
          <w:rFonts w:ascii="Arial" w:hAnsi="Arial" w:cs="Arial"/>
          <w:lang w:val="es-CO"/>
        </w:rPr>
      </w:pPr>
    </w:p>
    <w:sectPr w:rsidR="00050176" w:rsidRPr="000501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B2F53"/>
    <w:multiLevelType w:val="hybridMultilevel"/>
    <w:tmpl w:val="984401BE"/>
    <w:lvl w:ilvl="0" w:tplc="B6161D2A">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176"/>
    <w:rsid w:val="00050176"/>
    <w:rsid w:val="000576C9"/>
    <w:rsid w:val="005D6BCB"/>
    <w:rsid w:val="008028C8"/>
    <w:rsid w:val="00873D29"/>
    <w:rsid w:val="009639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aliases w:val="Tabla de gráficas"/>
    <w:basedOn w:val="Encabezado"/>
    <w:next w:val="Normal"/>
    <w:autoRedefine/>
    <w:uiPriority w:val="99"/>
    <w:unhideWhenUsed/>
    <w:qFormat/>
    <w:rsid w:val="000576C9"/>
    <w:pPr>
      <w:tabs>
        <w:tab w:val="clear" w:pos="4252"/>
        <w:tab w:val="clear" w:pos="8504"/>
        <w:tab w:val="center" w:pos="4419"/>
        <w:tab w:val="right" w:pos="8838"/>
      </w:tabs>
    </w:pPr>
    <w:rPr>
      <w:rFonts w:ascii="Arial" w:eastAsia="Arial" w:hAnsi="Arial" w:cs="Arial"/>
      <w:color w:val="000000"/>
      <w:szCs w:val="20"/>
      <w:lang w:val="es-CO" w:eastAsia="es-CO"/>
    </w:rPr>
  </w:style>
  <w:style w:type="paragraph" w:styleId="Encabezado">
    <w:name w:val="header"/>
    <w:basedOn w:val="Normal"/>
    <w:link w:val="EncabezadoCar"/>
    <w:uiPriority w:val="99"/>
    <w:semiHidden/>
    <w:unhideWhenUsed/>
    <w:rsid w:val="000576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576C9"/>
  </w:style>
  <w:style w:type="paragraph" w:styleId="Prrafodelista">
    <w:name w:val="List Paragraph"/>
    <w:basedOn w:val="Normal"/>
    <w:uiPriority w:val="34"/>
    <w:qFormat/>
    <w:rsid w:val="00050176"/>
    <w:pPr>
      <w:spacing w:after="0" w:line="240" w:lineRule="auto"/>
      <w:ind w:left="720"/>
      <w:contextualSpacing/>
      <w:jc w:val="both"/>
    </w:pPr>
    <w:rPr>
      <w:rFonts w:ascii="Arial" w:eastAsia="Times New Roman" w:hAnsi="Arial" w:cs="Times New Roman"/>
      <w:sz w:val="24"/>
      <w:szCs w:val="20"/>
      <w:lang w:val="es-CO" w:eastAsia="es-CO"/>
    </w:rPr>
  </w:style>
  <w:style w:type="character" w:styleId="Hipervnculo">
    <w:name w:val="Hyperlink"/>
    <w:basedOn w:val="Fuentedeprrafopredeter"/>
    <w:uiPriority w:val="99"/>
    <w:unhideWhenUsed/>
    <w:rsid w:val="009639B5"/>
    <w:rPr>
      <w:color w:val="0000FF" w:themeColor="hyperlink"/>
      <w:u w:val="single"/>
    </w:rPr>
  </w:style>
  <w:style w:type="paragraph" w:styleId="Textodeglobo">
    <w:name w:val="Balloon Text"/>
    <w:basedOn w:val="Normal"/>
    <w:link w:val="TextodegloboCar"/>
    <w:uiPriority w:val="99"/>
    <w:semiHidden/>
    <w:unhideWhenUsed/>
    <w:rsid w:val="009639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39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aliases w:val="Tabla de gráficas"/>
    <w:basedOn w:val="Encabezado"/>
    <w:next w:val="Normal"/>
    <w:autoRedefine/>
    <w:uiPriority w:val="99"/>
    <w:unhideWhenUsed/>
    <w:qFormat/>
    <w:rsid w:val="000576C9"/>
    <w:pPr>
      <w:tabs>
        <w:tab w:val="clear" w:pos="4252"/>
        <w:tab w:val="clear" w:pos="8504"/>
        <w:tab w:val="center" w:pos="4419"/>
        <w:tab w:val="right" w:pos="8838"/>
      </w:tabs>
    </w:pPr>
    <w:rPr>
      <w:rFonts w:ascii="Arial" w:eastAsia="Arial" w:hAnsi="Arial" w:cs="Arial"/>
      <w:color w:val="000000"/>
      <w:szCs w:val="20"/>
      <w:lang w:val="es-CO" w:eastAsia="es-CO"/>
    </w:rPr>
  </w:style>
  <w:style w:type="paragraph" w:styleId="Encabezado">
    <w:name w:val="header"/>
    <w:basedOn w:val="Normal"/>
    <w:link w:val="EncabezadoCar"/>
    <w:uiPriority w:val="99"/>
    <w:semiHidden/>
    <w:unhideWhenUsed/>
    <w:rsid w:val="000576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576C9"/>
  </w:style>
  <w:style w:type="paragraph" w:styleId="Prrafodelista">
    <w:name w:val="List Paragraph"/>
    <w:basedOn w:val="Normal"/>
    <w:uiPriority w:val="34"/>
    <w:qFormat/>
    <w:rsid w:val="00050176"/>
    <w:pPr>
      <w:spacing w:after="0" w:line="240" w:lineRule="auto"/>
      <w:ind w:left="720"/>
      <w:contextualSpacing/>
      <w:jc w:val="both"/>
    </w:pPr>
    <w:rPr>
      <w:rFonts w:ascii="Arial" w:eastAsia="Times New Roman" w:hAnsi="Arial" w:cs="Times New Roman"/>
      <w:sz w:val="24"/>
      <w:szCs w:val="20"/>
      <w:lang w:val="es-CO" w:eastAsia="es-CO"/>
    </w:rPr>
  </w:style>
  <w:style w:type="character" w:styleId="Hipervnculo">
    <w:name w:val="Hyperlink"/>
    <w:basedOn w:val="Fuentedeprrafopredeter"/>
    <w:uiPriority w:val="99"/>
    <w:unhideWhenUsed/>
    <w:rsid w:val="009639B5"/>
    <w:rPr>
      <w:color w:val="0000FF" w:themeColor="hyperlink"/>
      <w:u w:val="single"/>
    </w:rPr>
  </w:style>
  <w:style w:type="paragraph" w:styleId="Textodeglobo">
    <w:name w:val="Balloon Text"/>
    <w:basedOn w:val="Normal"/>
    <w:link w:val="TextodegloboCar"/>
    <w:uiPriority w:val="99"/>
    <w:semiHidden/>
    <w:unhideWhenUsed/>
    <w:rsid w:val="009639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39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C:\Volumes\Multimedia_1\Interactividades\Edge\8%20items\tablet\Table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351</Words>
  <Characters>1932</Characters>
  <Application>Microsoft Office Word</Application>
  <DocSecurity>0</DocSecurity>
  <Lines>16</Lines>
  <Paragraphs>4</Paragraphs>
  <ScaleCrop>false</ScaleCrop>
  <Company>SoftPack</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Jenniffer</dc:creator>
  <cp:lastModifiedBy>Jenniffer</cp:lastModifiedBy>
  <cp:revision>2</cp:revision>
  <dcterms:created xsi:type="dcterms:W3CDTF">2018-10-11T22:36:00Z</dcterms:created>
  <dcterms:modified xsi:type="dcterms:W3CDTF">2018-10-11T22:43:00Z</dcterms:modified>
</cp:coreProperties>
</file>