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84F" w:rsidRPr="00FA0C7F" w:rsidRDefault="00FA0C7F" w:rsidP="00FA0C7F">
      <w:pPr>
        <w:jc w:val="center"/>
        <w:rPr>
          <w:rFonts w:ascii="Arial" w:hAnsi="Arial" w:cs="Arial"/>
          <w:b/>
        </w:rPr>
      </w:pPr>
      <w:r w:rsidRPr="00FA0C7F">
        <w:rPr>
          <w:rFonts w:ascii="Arial" w:hAnsi="Arial" w:cs="Arial"/>
          <w:b/>
        </w:rPr>
        <w:t xml:space="preserve">Interactividad: </w:t>
      </w:r>
      <w:bookmarkStart w:id="0" w:name="_GoBack"/>
      <w:r w:rsidRPr="00FA0C7F">
        <w:rPr>
          <w:rFonts w:ascii="Arial" w:hAnsi="Arial" w:cs="Arial"/>
          <w:b/>
        </w:rPr>
        <w:t>Actividad de autoaprendizaje Nº2</w:t>
      </w:r>
      <w:bookmarkEnd w:id="0"/>
      <w:r w:rsidRPr="00FA0C7F">
        <w:rPr>
          <w:rFonts w:ascii="Arial" w:hAnsi="Arial" w:cs="Arial"/>
          <w:b/>
        </w:rPr>
        <w:t>: cadenas de abastecimiento</w:t>
      </w:r>
    </w:p>
    <w:p w:rsidR="00FA0C7F" w:rsidRPr="00FA0C7F" w:rsidRDefault="00FA0C7F">
      <w:pPr>
        <w:rPr>
          <w:rFonts w:ascii="Arial" w:hAnsi="Arial" w:cs="Arial"/>
          <w:color w:val="FF0000"/>
        </w:rPr>
      </w:pPr>
      <w:r w:rsidRPr="00FA0C7F">
        <w:rPr>
          <w:rFonts w:ascii="Arial" w:hAnsi="Arial" w:cs="Arial"/>
          <w:color w:val="FF0000"/>
        </w:rPr>
        <w:t xml:space="preserve">Por favor diseñar un esquema interactivo sobre la actividad de autoaprendizaje Nº2: </w:t>
      </w:r>
      <w:r w:rsidRPr="00FA0C7F">
        <w:rPr>
          <w:rFonts w:ascii="Arial" w:hAnsi="Arial" w:cs="Arial"/>
          <w:color w:val="FF0000"/>
        </w:rPr>
        <w:t>cadenas de abastecimiento</w:t>
      </w:r>
    </w:p>
    <w:p w:rsidR="00FA0C7F" w:rsidRPr="00FA0C7F" w:rsidRDefault="00FA0C7F">
      <w:pPr>
        <w:rPr>
          <w:rFonts w:ascii="Arial" w:hAnsi="Arial" w:cs="Arial"/>
        </w:rPr>
      </w:pPr>
      <w:r w:rsidRPr="00FA0C7F">
        <w:rPr>
          <w:rFonts w:ascii="Arial" w:hAnsi="Arial" w:cs="Arial"/>
          <w:color w:val="FF0000"/>
        </w:rPr>
        <w:t>Título</w:t>
      </w:r>
      <w:r w:rsidRPr="00FA0C7F">
        <w:rPr>
          <w:rFonts w:ascii="Arial" w:hAnsi="Arial" w:cs="Arial"/>
        </w:rPr>
        <w:t xml:space="preserve">: </w:t>
      </w:r>
      <w:r w:rsidRPr="00FA0C7F">
        <w:rPr>
          <w:rFonts w:ascii="Arial" w:hAnsi="Arial" w:cs="Arial"/>
        </w:rPr>
        <w:t>Actividad de autoaprendizaje Nº2: cadenas de abastecimiento</w:t>
      </w:r>
    </w:p>
    <w:p w:rsidR="00FA0C7F" w:rsidRDefault="00FA0C7F">
      <w:pPr>
        <w:rPr>
          <w:rFonts w:ascii="Arial" w:hAnsi="Arial" w:cs="Arial"/>
        </w:rPr>
      </w:pPr>
      <w:r w:rsidRPr="00FA0C7F">
        <w:rPr>
          <w:rFonts w:ascii="Arial" w:hAnsi="Arial" w:cs="Arial"/>
          <w:color w:val="FF0000"/>
        </w:rPr>
        <w:t>Instrucción al estudiante</w:t>
      </w:r>
      <w:r w:rsidRPr="00FA0C7F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Completa los espacios vacíos con los términos correspondientes, de tal manera que coincidan con cada una de las definiciones. </w:t>
      </w:r>
    </w:p>
    <w:p w:rsidR="00FA0C7F" w:rsidRPr="00FA0C7F" w:rsidRDefault="00FA0C7F">
      <w:pPr>
        <w:rPr>
          <w:rFonts w:ascii="Arial" w:hAnsi="Arial" w:cs="Arial"/>
          <w:color w:val="FF0000"/>
        </w:rPr>
      </w:pPr>
      <w:r w:rsidRPr="00FA0C7F">
        <w:rPr>
          <w:rFonts w:ascii="Arial" w:hAnsi="Arial" w:cs="Arial"/>
          <w:color w:val="FF0000"/>
        </w:rPr>
        <w:t>Términos que el estudiante debe ubicar:</w:t>
      </w:r>
    </w:p>
    <w:p w:rsidR="00FA0C7F" w:rsidRPr="00FA0C7F" w:rsidRDefault="00FA0C7F" w:rsidP="00FA0C7F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lang w:val="es-CO" w:eastAsia="es-CO"/>
        </w:rPr>
      </w:pPr>
      <w:r w:rsidRPr="00FA0C7F">
        <w:rPr>
          <w:rFonts w:ascii="Arial" w:eastAsia="Times New Roman" w:hAnsi="Arial" w:cs="Arial"/>
          <w:lang w:val="es-CO" w:eastAsia="es-CO"/>
        </w:rPr>
        <w:t>RADIO FRECUENCIA</w:t>
      </w:r>
    </w:p>
    <w:p w:rsidR="00FA0C7F" w:rsidRPr="00FA0C7F" w:rsidRDefault="00FA0C7F" w:rsidP="00FA0C7F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lang w:val="es-CO" w:eastAsia="es-CO"/>
        </w:rPr>
      </w:pPr>
    </w:p>
    <w:p w:rsidR="00FA0C7F" w:rsidRPr="00FA0C7F" w:rsidRDefault="00FA0C7F" w:rsidP="00FA0C7F">
      <w:pPr>
        <w:autoSpaceDE w:val="0"/>
        <w:autoSpaceDN w:val="0"/>
        <w:adjustRightInd w:val="0"/>
        <w:spacing w:after="0"/>
        <w:rPr>
          <w:rFonts w:ascii="Arial" w:eastAsia="MS Gothic" w:hAnsi="Arial" w:cs="Arial"/>
          <w:iCs/>
          <w:spacing w:val="15"/>
          <w:lang w:eastAsia="es-CO"/>
        </w:rPr>
      </w:pPr>
      <w:r w:rsidRPr="00FA0C7F">
        <w:rPr>
          <w:rFonts w:ascii="Arial" w:eastAsia="MS Gothic" w:hAnsi="Arial" w:cs="Arial"/>
          <w:iCs/>
          <w:spacing w:val="15"/>
          <w:lang w:eastAsia="es-CO"/>
        </w:rPr>
        <w:t>WMS VIRTUALES</w:t>
      </w:r>
    </w:p>
    <w:p w:rsidR="00FA0C7F" w:rsidRPr="00FA0C7F" w:rsidRDefault="00FA0C7F" w:rsidP="00FA0C7F">
      <w:pPr>
        <w:autoSpaceDE w:val="0"/>
        <w:autoSpaceDN w:val="0"/>
        <w:adjustRightInd w:val="0"/>
        <w:spacing w:after="0"/>
        <w:rPr>
          <w:rFonts w:ascii="Arial" w:eastAsia="MS Gothic" w:hAnsi="Arial" w:cs="Arial"/>
          <w:iCs/>
          <w:spacing w:val="15"/>
          <w:lang w:eastAsia="es-CO"/>
        </w:rPr>
      </w:pPr>
    </w:p>
    <w:p w:rsidR="00FA0C7F" w:rsidRPr="00FA0C7F" w:rsidRDefault="00FA0C7F" w:rsidP="00FA0C7F">
      <w:pPr>
        <w:autoSpaceDE w:val="0"/>
        <w:autoSpaceDN w:val="0"/>
        <w:adjustRightInd w:val="0"/>
        <w:spacing w:after="0"/>
        <w:rPr>
          <w:rFonts w:ascii="Arial" w:eastAsia="MS Gothic" w:hAnsi="Arial" w:cs="Arial"/>
          <w:iCs/>
          <w:spacing w:val="15"/>
          <w:lang w:eastAsia="es-CO"/>
        </w:rPr>
      </w:pPr>
      <w:r w:rsidRPr="00FA0C7F">
        <w:rPr>
          <w:rFonts w:ascii="Arial" w:eastAsia="MS Gothic" w:hAnsi="Arial" w:cs="Arial"/>
          <w:iCs/>
          <w:spacing w:val="15"/>
          <w:lang w:eastAsia="es-CO"/>
        </w:rPr>
        <w:t>CPFR, VMI</w:t>
      </w:r>
    </w:p>
    <w:p w:rsidR="00FA0C7F" w:rsidRPr="00FA0C7F" w:rsidRDefault="00FA0C7F" w:rsidP="00FA0C7F">
      <w:pPr>
        <w:autoSpaceDE w:val="0"/>
        <w:autoSpaceDN w:val="0"/>
        <w:adjustRightInd w:val="0"/>
        <w:spacing w:after="0"/>
        <w:rPr>
          <w:rFonts w:ascii="Arial" w:eastAsia="MS Gothic" w:hAnsi="Arial" w:cs="Arial"/>
          <w:iCs/>
          <w:spacing w:val="15"/>
          <w:lang w:eastAsia="es-CO"/>
        </w:rPr>
      </w:pPr>
    </w:p>
    <w:p w:rsidR="00FA0C7F" w:rsidRPr="00FA0C7F" w:rsidRDefault="00FA0C7F" w:rsidP="00FA0C7F">
      <w:pPr>
        <w:rPr>
          <w:rFonts w:ascii="Arial" w:hAnsi="Arial" w:cs="Arial"/>
        </w:rPr>
      </w:pPr>
      <w:r w:rsidRPr="00FA0C7F">
        <w:rPr>
          <w:rFonts w:ascii="Arial" w:eastAsia="MS Gothic" w:hAnsi="Arial" w:cs="Arial"/>
          <w:iCs/>
          <w:spacing w:val="15"/>
          <w:lang w:eastAsia="es-CO"/>
        </w:rPr>
        <w:t>XML</w:t>
      </w:r>
    </w:p>
    <w:p w:rsidR="00FA0C7F" w:rsidRPr="00FA0C7F" w:rsidRDefault="00FA0C7F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31"/>
        <w:gridCol w:w="4389"/>
      </w:tblGrid>
      <w:tr w:rsidR="00FA0C7F" w:rsidRPr="00FA0C7F" w:rsidTr="00FA0C7F">
        <w:tc>
          <w:tcPr>
            <w:tcW w:w="4331" w:type="dxa"/>
          </w:tcPr>
          <w:p w:rsidR="00FA0C7F" w:rsidRPr="00FA0C7F" w:rsidRDefault="00FA0C7F" w:rsidP="00FA0C7F">
            <w:pPr>
              <w:numPr>
                <w:ilvl w:val="1"/>
                <w:numId w:val="0"/>
              </w:numPr>
              <w:rPr>
                <w:rFonts w:ascii="Arial" w:eastAsia="MS Gothic" w:hAnsi="Arial" w:cs="Arial"/>
                <w:i/>
                <w:iCs/>
                <w:color w:val="FF0000"/>
                <w:spacing w:val="15"/>
                <w:lang w:val="es-CO" w:eastAsia="es-CO"/>
              </w:rPr>
            </w:pPr>
            <w:r w:rsidRPr="00FA0C7F">
              <w:rPr>
                <w:rFonts w:ascii="Arial" w:eastAsia="MS Gothic" w:hAnsi="Arial" w:cs="Arial"/>
                <w:i/>
                <w:iCs/>
                <w:color w:val="FF0000"/>
                <w:spacing w:val="15"/>
                <w:lang w:val="es-CO" w:eastAsia="es-CO"/>
              </w:rPr>
              <w:t xml:space="preserve">Desarrollo </w:t>
            </w:r>
          </w:p>
          <w:p w:rsidR="00FA0C7F" w:rsidRPr="00FA0C7F" w:rsidRDefault="00FA0C7F" w:rsidP="00FA0C7F">
            <w:pPr>
              <w:numPr>
                <w:ilvl w:val="1"/>
                <w:numId w:val="0"/>
              </w:numPr>
              <w:rPr>
                <w:rFonts w:ascii="Arial" w:eastAsia="MS Gothic" w:hAnsi="Arial" w:cs="Arial"/>
                <w:i/>
                <w:iCs/>
                <w:color w:val="4F81BD"/>
                <w:spacing w:val="15"/>
                <w:lang w:eastAsia="es-CO"/>
              </w:rPr>
            </w:pPr>
          </w:p>
        </w:tc>
        <w:tc>
          <w:tcPr>
            <w:tcW w:w="4389" w:type="dxa"/>
          </w:tcPr>
          <w:p w:rsidR="00FA0C7F" w:rsidRPr="00FA0C7F" w:rsidRDefault="00FA0C7F" w:rsidP="00FA0C7F">
            <w:pPr>
              <w:numPr>
                <w:ilvl w:val="1"/>
                <w:numId w:val="0"/>
              </w:numPr>
              <w:rPr>
                <w:rFonts w:ascii="Arial" w:eastAsia="MS Gothic" w:hAnsi="Arial" w:cs="Arial"/>
                <w:iCs/>
                <w:spacing w:val="15"/>
                <w:lang w:eastAsia="es-CO"/>
              </w:rPr>
            </w:pPr>
            <w:r w:rsidRPr="00FA0C7F">
              <w:rPr>
                <w:rFonts w:ascii="Arial" w:eastAsia="MS Gothic" w:hAnsi="Arial" w:cs="Arial"/>
                <w:iCs/>
                <w:spacing w:val="15"/>
                <w:lang w:eastAsia="es-CO"/>
              </w:rPr>
              <w:t xml:space="preserve">_______________para poder crear una red en un almacén y así generar una gestión logística. Pertenece al estándar, basándose en utilizar una frecuencia variable para la comunicación de información. </w:t>
            </w:r>
          </w:p>
          <w:p w:rsidR="00FA0C7F" w:rsidRPr="00FA0C7F" w:rsidRDefault="00FA0C7F" w:rsidP="00FA0C7F">
            <w:pPr>
              <w:rPr>
                <w:rFonts w:ascii="Arial" w:eastAsia="Times New Roman" w:hAnsi="Arial" w:cs="Arial"/>
                <w:lang w:eastAsia="es-CO"/>
              </w:rPr>
            </w:pPr>
          </w:p>
          <w:p w:rsidR="00FA0C7F" w:rsidRPr="00FA0C7F" w:rsidRDefault="00FA0C7F" w:rsidP="00FA0C7F">
            <w:pPr>
              <w:rPr>
                <w:rFonts w:ascii="Arial" w:eastAsia="MS Gothic" w:hAnsi="Arial" w:cs="Arial"/>
                <w:iCs/>
                <w:spacing w:val="15"/>
                <w:lang w:eastAsia="es-CO"/>
              </w:rPr>
            </w:pPr>
            <w:r w:rsidRPr="00FA0C7F">
              <w:rPr>
                <w:rFonts w:ascii="Arial" w:eastAsia="MS Gothic" w:hAnsi="Arial" w:cs="Arial"/>
                <w:iCs/>
                <w:spacing w:val="15"/>
                <w:lang w:eastAsia="es-CO"/>
              </w:rPr>
              <w:t xml:space="preserve">_______________ </w:t>
            </w:r>
            <w:proofErr w:type="gramStart"/>
            <w:r w:rsidRPr="00FA0C7F">
              <w:rPr>
                <w:rFonts w:ascii="Arial" w:eastAsia="MS Gothic" w:hAnsi="Arial" w:cs="Arial"/>
                <w:iCs/>
                <w:spacing w:val="15"/>
                <w:lang w:eastAsia="es-CO"/>
              </w:rPr>
              <w:t>los</w:t>
            </w:r>
            <w:proofErr w:type="gramEnd"/>
            <w:r w:rsidRPr="00FA0C7F">
              <w:rPr>
                <w:rFonts w:ascii="Arial" w:eastAsia="MS Gothic" w:hAnsi="Arial" w:cs="Arial"/>
                <w:iCs/>
                <w:spacing w:val="15"/>
                <w:lang w:eastAsia="es-CO"/>
              </w:rPr>
              <w:t xml:space="preserve"> </w:t>
            </w:r>
            <w:r w:rsidRPr="00FA0C7F">
              <w:rPr>
                <w:rFonts w:ascii="Arial" w:eastAsia="MS Gothic" w:hAnsi="Arial" w:cs="Arial"/>
                <w:i/>
                <w:iCs/>
                <w:spacing w:val="15"/>
                <w:lang w:eastAsia="es-CO"/>
              </w:rPr>
              <w:t>software</w:t>
            </w:r>
            <w:r w:rsidRPr="00FA0C7F">
              <w:rPr>
                <w:rFonts w:ascii="Arial" w:eastAsia="MS Gothic" w:hAnsi="Arial" w:cs="Arial"/>
                <w:iCs/>
                <w:spacing w:val="15"/>
                <w:lang w:eastAsia="es-CO"/>
              </w:rPr>
              <w:t xml:space="preserve"> de distribución son de vital importancia para la efectividad del proceso en cada uno de los momentos clave, para el desarrollo de las actividades y procedimientos que lleven a la cadena de abastecimiento a cumplir las metas y normas,</w:t>
            </w:r>
            <w:r>
              <w:rPr>
                <w:rFonts w:ascii="Arial" w:eastAsia="MS Gothic" w:hAnsi="Arial" w:cs="Arial"/>
                <w:iCs/>
                <w:spacing w:val="15"/>
                <w:lang w:eastAsia="es-CO"/>
              </w:rPr>
              <w:t xml:space="preserve"> según la exigencia</w:t>
            </w:r>
            <w:r w:rsidRPr="00FA0C7F">
              <w:rPr>
                <w:rFonts w:ascii="Arial" w:eastAsia="MS Gothic" w:hAnsi="Arial" w:cs="Arial"/>
                <w:iCs/>
                <w:spacing w:val="15"/>
                <w:lang w:eastAsia="es-CO"/>
              </w:rPr>
              <w:t xml:space="preserve"> del cliente final.</w:t>
            </w:r>
          </w:p>
          <w:p w:rsidR="00FA0C7F" w:rsidRPr="00FA0C7F" w:rsidRDefault="00FA0C7F" w:rsidP="00FA0C7F">
            <w:pPr>
              <w:rPr>
                <w:rFonts w:ascii="Arial" w:eastAsia="MS Gothic" w:hAnsi="Arial" w:cs="Arial"/>
                <w:iCs/>
                <w:spacing w:val="15"/>
                <w:lang w:eastAsia="es-CO"/>
              </w:rPr>
            </w:pPr>
          </w:p>
          <w:p w:rsidR="00FA0C7F" w:rsidRPr="00FA0C7F" w:rsidRDefault="00FA0C7F" w:rsidP="00FA0C7F">
            <w:pPr>
              <w:rPr>
                <w:rFonts w:ascii="Arial" w:eastAsia="MS Gothic" w:hAnsi="Arial" w:cs="Arial"/>
                <w:iCs/>
                <w:spacing w:val="15"/>
                <w:lang w:eastAsia="es-CO"/>
              </w:rPr>
            </w:pPr>
            <w:r w:rsidRPr="00FA0C7F">
              <w:rPr>
                <w:rFonts w:ascii="Arial" w:eastAsia="MS Gothic" w:hAnsi="Arial" w:cs="Arial"/>
                <w:iCs/>
                <w:spacing w:val="15"/>
                <w:lang w:eastAsia="es-CO"/>
              </w:rPr>
              <w:t>______________dentro de las asociaciones que se dan en la misión de los procesos logísticos y que hacen parte de las diferentes relaciones entre los entes de un proceso, han empezado a cobrar importancia los estudios sobre administración de inventarios.</w:t>
            </w:r>
          </w:p>
          <w:p w:rsidR="00FA0C7F" w:rsidRPr="00FA0C7F" w:rsidRDefault="00FA0C7F" w:rsidP="00FA0C7F">
            <w:pPr>
              <w:rPr>
                <w:rFonts w:ascii="Arial" w:eastAsia="MS Gothic" w:hAnsi="Arial" w:cs="Arial"/>
                <w:iCs/>
                <w:spacing w:val="15"/>
                <w:lang w:eastAsia="es-CO"/>
              </w:rPr>
            </w:pPr>
          </w:p>
          <w:p w:rsidR="00FA0C7F" w:rsidRPr="00FA0C7F" w:rsidRDefault="00FA0C7F" w:rsidP="00FA0C7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lang w:val="es-CO" w:eastAsia="es-CO"/>
              </w:rPr>
            </w:pPr>
            <w:r w:rsidRPr="00FA0C7F">
              <w:rPr>
                <w:rFonts w:ascii="Arial" w:eastAsia="MS Gothic" w:hAnsi="Arial" w:cs="Arial"/>
                <w:iCs/>
                <w:spacing w:val="15"/>
                <w:lang w:eastAsia="es-CO"/>
              </w:rPr>
              <w:t>____________ es un lenguaje de marcas extraíble, que permite</w:t>
            </w:r>
            <w:r w:rsidRPr="00FA0C7F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FA0C7F">
              <w:rPr>
                <w:rFonts w:ascii="Arial" w:eastAsia="MS Gothic" w:hAnsi="Arial" w:cs="Arial"/>
                <w:iCs/>
                <w:spacing w:val="15"/>
                <w:lang w:eastAsia="es-CO"/>
              </w:rPr>
              <w:t>identificar los códigos de marcas fácilmente, ya que se pueden almacenar los datos de forma legible.</w:t>
            </w:r>
          </w:p>
          <w:p w:rsidR="00FA0C7F" w:rsidRPr="00FA0C7F" w:rsidRDefault="00FA0C7F" w:rsidP="00FA0C7F">
            <w:pPr>
              <w:rPr>
                <w:rFonts w:ascii="Arial" w:eastAsia="MS Gothic" w:hAnsi="Arial" w:cs="Arial"/>
                <w:iCs/>
                <w:spacing w:val="15"/>
                <w:lang w:val="es-CO" w:eastAsia="es-CO"/>
              </w:rPr>
            </w:pPr>
          </w:p>
        </w:tc>
      </w:tr>
      <w:tr w:rsidR="00FA0C7F" w:rsidRPr="00FA0C7F" w:rsidTr="00FA0C7F">
        <w:tc>
          <w:tcPr>
            <w:tcW w:w="4331" w:type="dxa"/>
          </w:tcPr>
          <w:p w:rsidR="00FA0C7F" w:rsidRPr="00FA0C7F" w:rsidRDefault="00FA0C7F" w:rsidP="00FA0C7F">
            <w:pPr>
              <w:numPr>
                <w:ilvl w:val="1"/>
                <w:numId w:val="0"/>
              </w:numPr>
              <w:rPr>
                <w:rFonts w:ascii="Arial" w:eastAsia="MS Gothic" w:hAnsi="Arial" w:cs="Arial"/>
                <w:i/>
                <w:iCs/>
                <w:color w:val="FF0000"/>
                <w:spacing w:val="15"/>
                <w:lang w:val="es-CO" w:eastAsia="es-CO"/>
              </w:rPr>
            </w:pPr>
          </w:p>
          <w:p w:rsidR="00FA0C7F" w:rsidRPr="00FA0C7F" w:rsidRDefault="00FA0C7F" w:rsidP="00FA0C7F">
            <w:pPr>
              <w:numPr>
                <w:ilvl w:val="1"/>
                <w:numId w:val="0"/>
              </w:numPr>
              <w:rPr>
                <w:rFonts w:ascii="Arial" w:eastAsia="MS Gothic" w:hAnsi="Arial" w:cs="Arial"/>
                <w:i/>
                <w:iCs/>
                <w:color w:val="FF0000"/>
                <w:spacing w:val="15"/>
                <w:lang w:val="es-CO" w:eastAsia="es-CO"/>
              </w:rPr>
            </w:pPr>
            <w:r w:rsidRPr="00FA0C7F">
              <w:rPr>
                <w:rFonts w:ascii="Arial" w:eastAsia="MS Gothic" w:hAnsi="Arial" w:cs="Arial"/>
                <w:i/>
                <w:iCs/>
                <w:color w:val="FF0000"/>
                <w:spacing w:val="15"/>
                <w:lang w:val="es-CO" w:eastAsia="es-CO"/>
              </w:rPr>
              <w:t>Respue</w:t>
            </w:r>
            <w:r>
              <w:rPr>
                <w:rFonts w:ascii="Arial" w:eastAsia="MS Gothic" w:hAnsi="Arial" w:cs="Arial"/>
                <w:i/>
                <w:iCs/>
                <w:color w:val="FF0000"/>
                <w:spacing w:val="15"/>
                <w:lang w:val="es-CO" w:eastAsia="es-CO"/>
              </w:rPr>
              <w:t>s</w:t>
            </w:r>
            <w:r w:rsidRPr="00FA0C7F">
              <w:rPr>
                <w:rFonts w:ascii="Arial" w:eastAsia="MS Gothic" w:hAnsi="Arial" w:cs="Arial"/>
                <w:i/>
                <w:iCs/>
                <w:color w:val="FF0000"/>
                <w:spacing w:val="15"/>
                <w:lang w:val="es-CO" w:eastAsia="es-CO"/>
              </w:rPr>
              <w:t>tas</w:t>
            </w:r>
          </w:p>
          <w:p w:rsidR="00FA0C7F" w:rsidRPr="00FA0C7F" w:rsidRDefault="00FA0C7F" w:rsidP="00FA0C7F">
            <w:pPr>
              <w:numPr>
                <w:ilvl w:val="1"/>
                <w:numId w:val="0"/>
              </w:numPr>
              <w:rPr>
                <w:rFonts w:ascii="Arial" w:eastAsia="MS Gothic" w:hAnsi="Arial" w:cs="Arial"/>
                <w:i/>
                <w:iCs/>
                <w:color w:val="4F81BD"/>
                <w:spacing w:val="15"/>
                <w:lang w:val="es-CO" w:eastAsia="es-CO"/>
              </w:rPr>
            </w:pPr>
          </w:p>
        </w:tc>
        <w:tc>
          <w:tcPr>
            <w:tcW w:w="4389" w:type="dxa"/>
          </w:tcPr>
          <w:p w:rsidR="00FA0C7F" w:rsidRPr="00FA0C7F" w:rsidRDefault="00FA0C7F" w:rsidP="00FA0C7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lang w:val="es-CO" w:eastAsia="es-CO"/>
              </w:rPr>
            </w:pPr>
            <w:r w:rsidRPr="00FA0C7F">
              <w:rPr>
                <w:rFonts w:ascii="Arial" w:eastAsia="Times New Roman" w:hAnsi="Arial" w:cs="Arial"/>
                <w:b/>
                <w:color w:val="FF0000"/>
                <w:lang w:val="es-CO" w:eastAsia="es-CO"/>
              </w:rPr>
              <w:t>RADIO FRECUENCIA:</w:t>
            </w:r>
            <w:r w:rsidRPr="00FA0C7F">
              <w:rPr>
                <w:rFonts w:ascii="Arial" w:eastAsia="Times New Roman" w:hAnsi="Arial" w:cs="Arial"/>
                <w:color w:val="FF0000"/>
                <w:lang w:val="es-CO" w:eastAsia="es-CO"/>
              </w:rPr>
              <w:t xml:space="preserve"> </w:t>
            </w:r>
            <w:r w:rsidRPr="00FA0C7F">
              <w:rPr>
                <w:rFonts w:ascii="Arial" w:eastAsia="Times New Roman" w:hAnsi="Arial" w:cs="Arial"/>
                <w:lang w:val="es-CO" w:eastAsia="es-CO"/>
              </w:rPr>
              <w:t>para poder crear una red en un almacén y así generar una gestión logística. Pertenece al estándar, basándose en utilizar una frecuencia variable para la comunicación de información.</w:t>
            </w:r>
          </w:p>
          <w:p w:rsidR="00FA0C7F" w:rsidRPr="00FA0C7F" w:rsidRDefault="00FA0C7F" w:rsidP="00FA0C7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lang w:val="es-CO" w:eastAsia="es-CO"/>
              </w:rPr>
            </w:pPr>
          </w:p>
          <w:p w:rsidR="00FA0C7F" w:rsidRPr="00FA0C7F" w:rsidRDefault="00FA0C7F" w:rsidP="00FA0C7F">
            <w:pPr>
              <w:autoSpaceDE w:val="0"/>
              <w:autoSpaceDN w:val="0"/>
              <w:adjustRightInd w:val="0"/>
              <w:rPr>
                <w:rFonts w:ascii="Arial" w:eastAsia="MS Gothic" w:hAnsi="Arial" w:cs="Arial"/>
                <w:iCs/>
                <w:spacing w:val="15"/>
                <w:lang w:eastAsia="es-CO"/>
              </w:rPr>
            </w:pPr>
            <w:r w:rsidRPr="00FA0C7F">
              <w:rPr>
                <w:rFonts w:ascii="Arial" w:eastAsia="MS Gothic" w:hAnsi="Arial" w:cs="Arial"/>
                <w:b/>
                <w:iCs/>
                <w:color w:val="FF0000"/>
                <w:spacing w:val="15"/>
                <w:lang w:eastAsia="es-CO"/>
              </w:rPr>
              <w:t>WMS VIRTUALES:</w:t>
            </w:r>
            <w:r w:rsidRPr="00FA0C7F">
              <w:rPr>
                <w:rFonts w:ascii="Arial" w:eastAsia="MS Gothic" w:hAnsi="Arial" w:cs="Arial"/>
                <w:iCs/>
                <w:color w:val="FF0000"/>
                <w:spacing w:val="15"/>
                <w:lang w:eastAsia="es-CO"/>
              </w:rPr>
              <w:t xml:space="preserve"> </w:t>
            </w:r>
            <w:proofErr w:type="gramStart"/>
            <w:r w:rsidRPr="00FA0C7F">
              <w:rPr>
                <w:rFonts w:ascii="Arial" w:eastAsia="MS Gothic" w:hAnsi="Arial" w:cs="Arial"/>
                <w:iCs/>
                <w:spacing w:val="15"/>
                <w:lang w:eastAsia="es-CO"/>
              </w:rPr>
              <w:t>los</w:t>
            </w:r>
            <w:proofErr w:type="gramEnd"/>
            <w:r w:rsidRPr="00FA0C7F">
              <w:rPr>
                <w:rFonts w:ascii="Arial" w:eastAsia="MS Gothic" w:hAnsi="Arial" w:cs="Arial"/>
                <w:iCs/>
                <w:spacing w:val="15"/>
                <w:lang w:eastAsia="es-CO"/>
              </w:rPr>
              <w:t xml:space="preserve"> </w:t>
            </w:r>
            <w:r w:rsidRPr="00FA0C7F">
              <w:rPr>
                <w:rFonts w:ascii="Arial" w:eastAsia="MS Gothic" w:hAnsi="Arial" w:cs="Arial"/>
                <w:i/>
                <w:iCs/>
                <w:spacing w:val="15"/>
                <w:lang w:eastAsia="es-CO"/>
              </w:rPr>
              <w:t>software</w:t>
            </w:r>
            <w:r w:rsidRPr="00FA0C7F">
              <w:rPr>
                <w:rFonts w:ascii="Arial" w:eastAsia="MS Gothic" w:hAnsi="Arial" w:cs="Arial"/>
                <w:iCs/>
                <w:spacing w:val="15"/>
                <w:lang w:eastAsia="es-CO"/>
              </w:rPr>
              <w:t xml:space="preserve"> de distribución son de vital importancia para la efectividad del proceso en cada uno de los momentos clave, para el desarrollo de las actividades y procedimientos que lleven a la cadena de abastecimiento a cumplir las metas y normas,</w:t>
            </w:r>
            <w:r>
              <w:rPr>
                <w:rFonts w:ascii="Arial" w:eastAsia="MS Gothic" w:hAnsi="Arial" w:cs="Arial"/>
                <w:iCs/>
                <w:spacing w:val="15"/>
                <w:lang w:eastAsia="es-CO"/>
              </w:rPr>
              <w:t xml:space="preserve"> según la exigencia</w:t>
            </w:r>
            <w:r w:rsidRPr="00FA0C7F">
              <w:rPr>
                <w:rFonts w:ascii="Arial" w:eastAsia="MS Gothic" w:hAnsi="Arial" w:cs="Arial"/>
                <w:iCs/>
                <w:spacing w:val="15"/>
                <w:lang w:eastAsia="es-CO"/>
              </w:rPr>
              <w:t xml:space="preserve"> del cliente final.</w:t>
            </w:r>
          </w:p>
          <w:p w:rsidR="00FA0C7F" w:rsidRPr="00FA0C7F" w:rsidRDefault="00FA0C7F" w:rsidP="00FA0C7F">
            <w:pPr>
              <w:autoSpaceDE w:val="0"/>
              <w:autoSpaceDN w:val="0"/>
              <w:adjustRightInd w:val="0"/>
              <w:rPr>
                <w:rFonts w:ascii="Arial" w:eastAsia="MS Gothic" w:hAnsi="Arial" w:cs="Arial"/>
                <w:iCs/>
                <w:spacing w:val="15"/>
                <w:lang w:eastAsia="es-CO"/>
              </w:rPr>
            </w:pPr>
          </w:p>
          <w:p w:rsidR="00FA0C7F" w:rsidRPr="00FA0C7F" w:rsidRDefault="00FA0C7F" w:rsidP="00FA0C7F">
            <w:pPr>
              <w:autoSpaceDE w:val="0"/>
              <w:autoSpaceDN w:val="0"/>
              <w:adjustRightInd w:val="0"/>
              <w:rPr>
                <w:rFonts w:ascii="Arial" w:eastAsia="MS Gothic" w:hAnsi="Arial" w:cs="Arial"/>
                <w:iCs/>
                <w:spacing w:val="15"/>
                <w:lang w:eastAsia="es-CO"/>
              </w:rPr>
            </w:pPr>
            <w:r w:rsidRPr="00FA0C7F">
              <w:rPr>
                <w:rFonts w:ascii="Arial" w:eastAsia="MS Gothic" w:hAnsi="Arial" w:cs="Arial"/>
                <w:b/>
                <w:iCs/>
                <w:color w:val="FF0000"/>
                <w:spacing w:val="15"/>
                <w:lang w:eastAsia="es-CO"/>
              </w:rPr>
              <w:t>CPFR, VMI:</w:t>
            </w:r>
            <w:r w:rsidRPr="00FA0C7F">
              <w:rPr>
                <w:rFonts w:ascii="Arial" w:eastAsia="MS Gothic" w:hAnsi="Arial" w:cs="Arial"/>
                <w:iCs/>
                <w:color w:val="FF0000"/>
                <w:spacing w:val="15"/>
                <w:lang w:eastAsia="es-CO"/>
              </w:rPr>
              <w:t xml:space="preserve"> </w:t>
            </w:r>
            <w:r w:rsidRPr="00FA0C7F">
              <w:rPr>
                <w:rFonts w:ascii="Arial" w:eastAsia="MS Gothic" w:hAnsi="Arial" w:cs="Arial"/>
                <w:iCs/>
                <w:spacing w:val="15"/>
                <w:lang w:eastAsia="es-CO"/>
              </w:rPr>
              <w:t>dentro de las asociaciones que se dan en la misión de los procesos logísticos y que hacen parte de las diferentes relaciones entre los entes de un proceso, han empezado a cobrar importancia los estudios sobre administración de inventarios.</w:t>
            </w:r>
          </w:p>
          <w:p w:rsidR="00FA0C7F" w:rsidRPr="00FA0C7F" w:rsidRDefault="00FA0C7F" w:rsidP="00FA0C7F">
            <w:pPr>
              <w:autoSpaceDE w:val="0"/>
              <w:autoSpaceDN w:val="0"/>
              <w:adjustRightInd w:val="0"/>
              <w:rPr>
                <w:rFonts w:ascii="Arial" w:eastAsia="MS Gothic" w:hAnsi="Arial" w:cs="Arial"/>
                <w:iCs/>
                <w:spacing w:val="15"/>
                <w:lang w:eastAsia="es-CO"/>
              </w:rPr>
            </w:pPr>
          </w:p>
          <w:p w:rsidR="00FA0C7F" w:rsidRPr="00FA0C7F" w:rsidRDefault="00FA0C7F" w:rsidP="00FA0C7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lang w:val="es-CO" w:eastAsia="es-CO"/>
              </w:rPr>
            </w:pPr>
            <w:r w:rsidRPr="00FA0C7F">
              <w:rPr>
                <w:rFonts w:ascii="Arial" w:eastAsia="MS Gothic" w:hAnsi="Arial" w:cs="Arial"/>
                <w:b/>
                <w:iCs/>
                <w:color w:val="FF0000"/>
                <w:spacing w:val="15"/>
                <w:lang w:eastAsia="es-CO"/>
              </w:rPr>
              <w:t>XML</w:t>
            </w:r>
            <w:r w:rsidRPr="00FA0C7F">
              <w:rPr>
                <w:rFonts w:ascii="Arial" w:eastAsia="MS Gothic" w:hAnsi="Arial" w:cs="Arial"/>
                <w:iCs/>
                <w:spacing w:val="15"/>
                <w:lang w:eastAsia="es-CO"/>
              </w:rPr>
              <w:t>: es un lenguaje de marcas extraíble, que permite</w:t>
            </w:r>
            <w:r w:rsidRPr="00FA0C7F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FA0C7F">
              <w:rPr>
                <w:rFonts w:ascii="Arial" w:eastAsia="MS Gothic" w:hAnsi="Arial" w:cs="Arial"/>
                <w:iCs/>
                <w:spacing w:val="15"/>
                <w:lang w:eastAsia="es-CO"/>
              </w:rPr>
              <w:t>identificar los códigos de marcas fácilmente, ya que se pueden almacenar los datos de forma legible.</w:t>
            </w:r>
          </w:p>
          <w:p w:rsidR="00FA0C7F" w:rsidRPr="00FA0C7F" w:rsidRDefault="00FA0C7F" w:rsidP="00FA0C7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lang w:val="es-CO" w:eastAsia="es-CO"/>
              </w:rPr>
            </w:pPr>
          </w:p>
          <w:p w:rsidR="00FA0C7F" w:rsidRPr="00FA0C7F" w:rsidRDefault="00FA0C7F" w:rsidP="00FA0C7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lang w:val="es-CO" w:eastAsia="es-CO"/>
              </w:rPr>
            </w:pPr>
          </w:p>
        </w:tc>
      </w:tr>
    </w:tbl>
    <w:p w:rsidR="00FA0C7F" w:rsidRPr="00FA0C7F" w:rsidRDefault="00FA0C7F">
      <w:pPr>
        <w:rPr>
          <w:lang w:val="es-CO"/>
        </w:rPr>
      </w:pPr>
    </w:p>
    <w:p w:rsidR="00FA0C7F" w:rsidRDefault="00FA0C7F"/>
    <w:sectPr w:rsidR="00FA0C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C7F"/>
    <w:rsid w:val="000576C9"/>
    <w:rsid w:val="005D6BCB"/>
    <w:rsid w:val="008028C8"/>
    <w:rsid w:val="00873D29"/>
    <w:rsid w:val="00FA0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figures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abladeilustraciones">
    <w:name w:val="table of figures"/>
    <w:aliases w:val="Tabla de gráficas"/>
    <w:basedOn w:val="Encabezado"/>
    <w:next w:val="Normal"/>
    <w:autoRedefine/>
    <w:uiPriority w:val="99"/>
    <w:unhideWhenUsed/>
    <w:qFormat/>
    <w:rsid w:val="000576C9"/>
    <w:pPr>
      <w:tabs>
        <w:tab w:val="clear" w:pos="4252"/>
        <w:tab w:val="clear" w:pos="8504"/>
        <w:tab w:val="center" w:pos="4419"/>
        <w:tab w:val="right" w:pos="8838"/>
      </w:tabs>
    </w:pPr>
    <w:rPr>
      <w:rFonts w:ascii="Arial" w:eastAsia="Arial" w:hAnsi="Arial" w:cs="Arial"/>
      <w:color w:val="000000"/>
      <w:szCs w:val="20"/>
      <w:lang w:val="es-CO" w:eastAsia="es-CO"/>
    </w:rPr>
  </w:style>
  <w:style w:type="paragraph" w:styleId="Encabezado">
    <w:name w:val="header"/>
    <w:basedOn w:val="Normal"/>
    <w:link w:val="EncabezadoCar"/>
    <w:uiPriority w:val="99"/>
    <w:semiHidden/>
    <w:unhideWhenUsed/>
    <w:rsid w:val="000576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576C9"/>
  </w:style>
  <w:style w:type="table" w:styleId="Tablaconcuadrcula">
    <w:name w:val="Table Grid"/>
    <w:basedOn w:val="Tablanormal"/>
    <w:uiPriority w:val="59"/>
    <w:rsid w:val="00FA0C7F"/>
    <w:pPr>
      <w:spacing w:after="0" w:line="240" w:lineRule="auto"/>
    </w:pPr>
    <w:rPr>
      <w:rFonts w:eastAsia="MS Mincho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figures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abladeilustraciones">
    <w:name w:val="table of figures"/>
    <w:aliases w:val="Tabla de gráficas"/>
    <w:basedOn w:val="Encabezado"/>
    <w:next w:val="Normal"/>
    <w:autoRedefine/>
    <w:uiPriority w:val="99"/>
    <w:unhideWhenUsed/>
    <w:qFormat/>
    <w:rsid w:val="000576C9"/>
    <w:pPr>
      <w:tabs>
        <w:tab w:val="clear" w:pos="4252"/>
        <w:tab w:val="clear" w:pos="8504"/>
        <w:tab w:val="center" w:pos="4419"/>
        <w:tab w:val="right" w:pos="8838"/>
      </w:tabs>
    </w:pPr>
    <w:rPr>
      <w:rFonts w:ascii="Arial" w:eastAsia="Arial" w:hAnsi="Arial" w:cs="Arial"/>
      <w:color w:val="000000"/>
      <w:szCs w:val="20"/>
      <w:lang w:val="es-CO" w:eastAsia="es-CO"/>
    </w:rPr>
  </w:style>
  <w:style w:type="paragraph" w:styleId="Encabezado">
    <w:name w:val="header"/>
    <w:basedOn w:val="Normal"/>
    <w:link w:val="EncabezadoCar"/>
    <w:uiPriority w:val="99"/>
    <w:semiHidden/>
    <w:unhideWhenUsed/>
    <w:rsid w:val="000576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576C9"/>
  </w:style>
  <w:style w:type="table" w:styleId="Tablaconcuadrcula">
    <w:name w:val="Table Grid"/>
    <w:basedOn w:val="Tablanormal"/>
    <w:uiPriority w:val="59"/>
    <w:rsid w:val="00FA0C7F"/>
    <w:pPr>
      <w:spacing w:after="0" w:line="240" w:lineRule="auto"/>
    </w:pPr>
    <w:rPr>
      <w:rFonts w:eastAsia="MS Mincho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362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SoftPack</Company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Jenniffer</dc:creator>
  <cp:lastModifiedBy>Jenniffer</cp:lastModifiedBy>
  <cp:revision>1</cp:revision>
  <dcterms:created xsi:type="dcterms:W3CDTF">2018-11-12T22:33:00Z</dcterms:created>
  <dcterms:modified xsi:type="dcterms:W3CDTF">2018-11-12T22:40:00Z</dcterms:modified>
</cp:coreProperties>
</file>