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84F" w:rsidRPr="007A2FFC" w:rsidRDefault="007A2FFC" w:rsidP="007A2FFC">
      <w:pPr>
        <w:jc w:val="center"/>
        <w:rPr>
          <w:rFonts w:ascii="Arial" w:hAnsi="Arial" w:cs="Arial"/>
          <w:b/>
        </w:rPr>
      </w:pPr>
      <w:r w:rsidRPr="007A2FFC">
        <w:rPr>
          <w:rFonts w:ascii="Arial" w:hAnsi="Arial" w:cs="Arial"/>
          <w:b/>
        </w:rPr>
        <w:t>Interactividad: Actividad de autoaprendizaje Nº1</w:t>
      </w:r>
    </w:p>
    <w:p w:rsidR="007A2FFC" w:rsidRDefault="007A2FFC">
      <w:pPr>
        <w:rPr>
          <w:rFonts w:ascii="Arial" w:hAnsi="Arial" w:cs="Arial"/>
          <w:color w:val="FF0000"/>
        </w:rPr>
      </w:pPr>
      <w:r w:rsidRPr="007A2FFC">
        <w:rPr>
          <w:rFonts w:ascii="Arial" w:hAnsi="Arial" w:cs="Arial"/>
          <w:color w:val="FF0000"/>
        </w:rPr>
        <w:t>Por favor, desarrollar un esquema interactivo como el que se muestra a continuación, sobre la actividad de autoaprendizaje Nº1.</w:t>
      </w:r>
      <w:r>
        <w:rPr>
          <w:rFonts w:ascii="Arial" w:hAnsi="Arial" w:cs="Arial"/>
          <w:color w:val="FF0000"/>
        </w:rPr>
        <w:t xml:space="preserve"> Se trata de un ejercicio de relación de columnas.</w:t>
      </w:r>
      <w:bookmarkStart w:id="0" w:name="_GoBack"/>
      <w:bookmarkEnd w:id="0"/>
    </w:p>
    <w:p w:rsidR="007A2FFC" w:rsidRDefault="007A2FFC" w:rsidP="007A2FFC">
      <w:r>
        <w:rPr>
          <w:noProof/>
          <w:lang w:eastAsia="es-ES"/>
        </w:rPr>
        <w:drawing>
          <wp:inline distT="0" distB="0" distL="0" distR="0" wp14:anchorId="61BE15A5" wp14:editId="54514603">
            <wp:extent cx="5486400" cy="32101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3210132"/>
                    </a:xfrm>
                    <a:prstGeom prst="rect">
                      <a:avLst/>
                    </a:prstGeom>
                    <a:noFill/>
                    <a:ln>
                      <a:noFill/>
                    </a:ln>
                  </pic:spPr>
                </pic:pic>
              </a:graphicData>
            </a:graphic>
          </wp:inline>
        </w:drawing>
      </w:r>
    </w:p>
    <w:p w:rsidR="007A2FFC" w:rsidRPr="007A2FFC" w:rsidRDefault="007A2FFC" w:rsidP="007A2FFC">
      <w:pPr>
        <w:rPr>
          <w:rFonts w:ascii="Arial" w:hAnsi="Arial" w:cs="Arial"/>
          <w:color w:val="FF0000"/>
        </w:rPr>
      </w:pPr>
      <w:r>
        <w:rPr>
          <w:noProof/>
          <w:lang w:eastAsia="es-ES"/>
        </w:rPr>
        <w:drawing>
          <wp:inline distT="0" distB="0" distL="0" distR="0" wp14:anchorId="4CF7D095" wp14:editId="5A09C8C2">
            <wp:extent cx="5486400" cy="34072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407291"/>
                    </a:xfrm>
                    <a:prstGeom prst="rect">
                      <a:avLst/>
                    </a:prstGeom>
                    <a:noFill/>
                    <a:ln>
                      <a:noFill/>
                    </a:ln>
                  </pic:spPr>
                </pic:pic>
              </a:graphicData>
            </a:graphic>
          </wp:inline>
        </w:drawing>
      </w:r>
    </w:p>
    <w:p w:rsidR="008B56CE" w:rsidRDefault="007A2FFC">
      <w:pPr>
        <w:rPr>
          <w:rFonts w:ascii="Arial" w:hAnsi="Arial" w:cs="Arial"/>
        </w:rPr>
      </w:pPr>
      <w:r w:rsidRPr="007A2FFC">
        <w:rPr>
          <w:rFonts w:ascii="Arial" w:hAnsi="Arial" w:cs="Arial"/>
          <w:color w:val="FF0000"/>
        </w:rPr>
        <w:t>Título</w:t>
      </w:r>
      <w:r w:rsidRPr="007A2FFC">
        <w:rPr>
          <w:rFonts w:ascii="Arial" w:hAnsi="Arial" w:cs="Arial"/>
        </w:rPr>
        <w:t>: Actividad de autoaprendizaje Nº1</w:t>
      </w:r>
    </w:p>
    <w:p w:rsidR="007A2FFC" w:rsidRDefault="007A2FFC">
      <w:pPr>
        <w:rPr>
          <w:rFonts w:ascii="Arial" w:eastAsia="Times New Roman" w:hAnsi="Arial" w:cs="Arial"/>
          <w:iCs/>
        </w:rPr>
      </w:pPr>
      <w:r w:rsidRPr="007A2FFC">
        <w:rPr>
          <w:rFonts w:ascii="Arial" w:hAnsi="Arial" w:cs="Arial"/>
          <w:color w:val="FF0000"/>
        </w:rPr>
        <w:t>Instrucción al estudiante</w:t>
      </w:r>
      <w:r w:rsidRPr="007A2FFC">
        <w:rPr>
          <w:rFonts w:ascii="Arial" w:hAnsi="Arial" w:cs="Arial"/>
        </w:rPr>
        <w:t xml:space="preserve">: Para desarrollar la actividad de autoaprendizaje Nº1, sobre la historia de la logística, </w:t>
      </w:r>
      <w:r>
        <w:rPr>
          <w:rFonts w:ascii="Arial" w:hAnsi="Arial" w:cs="Arial"/>
        </w:rPr>
        <w:t>p</w:t>
      </w:r>
      <w:r w:rsidRPr="007A2FFC">
        <w:rPr>
          <w:rFonts w:ascii="Arial" w:hAnsi="Arial" w:cs="Arial"/>
        </w:rPr>
        <w:t>or favor, realiza la lectura complementaria:</w:t>
      </w:r>
      <w:r>
        <w:rPr>
          <w:rFonts w:ascii="Arial" w:hAnsi="Arial" w:cs="Arial"/>
        </w:rPr>
        <w:t xml:space="preserve"> </w:t>
      </w:r>
      <w:r w:rsidR="008B56CE" w:rsidRPr="008B56CE">
        <w:rPr>
          <w:rFonts w:ascii="Arial" w:eastAsia="Times New Roman" w:hAnsi="Arial" w:cs="Arial"/>
          <w:iCs/>
        </w:rPr>
        <w:t xml:space="preserve">Evolución de la logística a través del tiempo. </w:t>
      </w:r>
      <w:r w:rsidR="008B56CE">
        <w:rPr>
          <w:rFonts w:ascii="Arial" w:eastAsia="Times New Roman" w:hAnsi="Arial" w:cs="Arial"/>
          <w:iCs/>
        </w:rPr>
        <w:t>(</w:t>
      </w:r>
      <w:r w:rsidR="008B56CE">
        <w:rPr>
          <w:rFonts w:ascii="Arial" w:hAnsi="Arial" w:cs="Arial"/>
        </w:rPr>
        <w:t xml:space="preserve">Quijada, </w:t>
      </w:r>
      <w:r w:rsidRPr="008B56CE">
        <w:rPr>
          <w:rFonts w:ascii="Arial" w:hAnsi="Arial" w:cs="Arial"/>
        </w:rPr>
        <w:t>s.f.</w:t>
      </w:r>
      <w:r w:rsidRPr="007A2FFC">
        <w:rPr>
          <w:rFonts w:ascii="Arial" w:hAnsi="Arial" w:cs="Arial"/>
        </w:rPr>
        <w:t xml:space="preserve"> </w:t>
      </w:r>
      <w:r w:rsidRPr="007A2FFC">
        <w:rPr>
          <w:rFonts w:ascii="Arial" w:eastAsia="Times New Roman" w:hAnsi="Arial" w:cs="Arial"/>
          <w:iCs/>
        </w:rPr>
        <w:t xml:space="preserve">Recuperado de </w:t>
      </w:r>
      <w:hyperlink r:id="rId6" w:history="1">
        <w:r w:rsidRPr="007E136D">
          <w:rPr>
            <w:rStyle w:val="Hipervnculo"/>
            <w:rFonts w:ascii="Arial" w:eastAsia="Times New Roman" w:hAnsi="Arial" w:cs="Arial"/>
            <w:iCs/>
          </w:rPr>
          <w:t>http://www.derecho.usmp.edu.pe/Itaest_Articulos_Estudiantiles/04-2012_Evolucion_de_la_logistica_a_traves_del_tiemp</w:t>
        </w:r>
        <w:r w:rsidRPr="007E136D">
          <w:rPr>
            <w:rStyle w:val="Hipervnculo"/>
            <w:rFonts w:ascii="Arial" w:eastAsia="Times New Roman" w:hAnsi="Arial" w:cs="Arial"/>
            <w:iCs/>
          </w:rPr>
          <w:t>o</w:t>
        </w:r>
        <w:r w:rsidRPr="007E136D">
          <w:rPr>
            <w:rStyle w:val="Hipervnculo"/>
            <w:rFonts w:ascii="Arial" w:eastAsia="Times New Roman" w:hAnsi="Arial" w:cs="Arial"/>
            <w:iCs/>
          </w:rPr>
          <w:t>.pdf</w:t>
        </w:r>
      </w:hyperlink>
      <w:r w:rsidR="008B56CE">
        <w:rPr>
          <w:rStyle w:val="Hipervnculo"/>
          <w:rFonts w:ascii="Arial" w:eastAsia="Times New Roman" w:hAnsi="Arial" w:cs="Arial"/>
          <w:iCs/>
        </w:rPr>
        <w:t>)</w:t>
      </w:r>
    </w:p>
    <w:p w:rsidR="007A2FFC" w:rsidRPr="007A2FFC" w:rsidRDefault="007A2FFC">
      <w:pPr>
        <w:rPr>
          <w:rFonts w:ascii="Arial" w:hAnsi="Arial" w:cs="Arial"/>
        </w:rPr>
      </w:pPr>
      <w:r>
        <w:rPr>
          <w:rFonts w:ascii="Arial" w:eastAsia="Times New Roman" w:hAnsi="Arial" w:cs="Arial"/>
          <w:iCs/>
        </w:rPr>
        <w:t>A partir de la lectura, une las parejas concepto-significado, relacionando las columnas.</w:t>
      </w:r>
    </w:p>
    <w:p w:rsidR="007A2FFC" w:rsidRDefault="007A2FFC">
      <w:pPr>
        <w:rPr>
          <w:rFonts w:ascii="Arial" w:hAnsi="Arial" w:cs="Arial"/>
        </w:rPr>
      </w:pPr>
      <w:r w:rsidRPr="007A2FFC">
        <w:rPr>
          <w:rFonts w:ascii="Arial" w:hAnsi="Arial" w:cs="Arial"/>
          <w:color w:val="FF0000"/>
        </w:rPr>
        <w:t>Ítem</w:t>
      </w:r>
      <w:r w:rsidRPr="008B56CE">
        <w:rPr>
          <w:rFonts w:ascii="Arial" w:hAnsi="Arial" w:cs="Arial"/>
          <w:color w:val="FF0000"/>
        </w:rPr>
        <w:t>s:</w:t>
      </w:r>
    </w:p>
    <w:p w:rsidR="007A2FFC" w:rsidRPr="007A2FFC" w:rsidRDefault="007A2FFC" w:rsidP="007A2FFC">
      <w:pPr>
        <w:rPr>
          <w:rFonts w:ascii="Arial" w:hAnsi="Arial" w:cs="Arial"/>
          <w:color w:val="FF0000"/>
        </w:rPr>
      </w:pPr>
      <w:r w:rsidRPr="007A2FFC">
        <w:rPr>
          <w:rFonts w:ascii="Arial" w:hAnsi="Arial" w:cs="Arial"/>
          <w:color w:val="FF0000"/>
        </w:rPr>
        <w:t xml:space="preserve">Columna 1 (conceptos): </w:t>
      </w:r>
    </w:p>
    <w:p w:rsidR="007A2FFC" w:rsidRPr="007A2FFC" w:rsidRDefault="007A2FFC" w:rsidP="007A2FFC">
      <w:pPr>
        <w:pStyle w:val="Subttulo"/>
        <w:jc w:val="left"/>
        <w:rPr>
          <w:rFonts w:ascii="Arial" w:eastAsia="Times New Roman" w:hAnsi="Arial" w:cs="Arial"/>
          <w:i w:val="0"/>
          <w:iCs w:val="0"/>
          <w:color w:val="auto"/>
          <w:spacing w:val="0"/>
          <w:sz w:val="22"/>
          <w:szCs w:val="22"/>
        </w:rPr>
      </w:pPr>
      <w:r w:rsidRPr="007A2FFC">
        <w:rPr>
          <w:rFonts w:ascii="Arial" w:eastAsia="Times New Roman" w:hAnsi="Arial" w:cs="Arial"/>
          <w:i w:val="0"/>
          <w:iCs w:val="0"/>
          <w:color w:val="auto"/>
          <w:spacing w:val="0"/>
          <w:sz w:val="22"/>
          <w:szCs w:val="22"/>
        </w:rPr>
        <w:t>Logística</w:t>
      </w:r>
    </w:p>
    <w:p w:rsidR="007A2FFC" w:rsidRPr="007A2FFC" w:rsidRDefault="007A2FFC" w:rsidP="007A2FFC">
      <w:pPr>
        <w:pStyle w:val="Subttulo"/>
        <w:jc w:val="left"/>
        <w:rPr>
          <w:rFonts w:ascii="Arial" w:eastAsia="Times New Roman" w:hAnsi="Arial" w:cs="Arial"/>
          <w:i w:val="0"/>
          <w:iCs w:val="0"/>
          <w:color w:val="auto"/>
          <w:spacing w:val="0"/>
          <w:sz w:val="22"/>
          <w:szCs w:val="22"/>
        </w:rPr>
      </w:pPr>
      <w:r w:rsidRPr="007A2FFC">
        <w:rPr>
          <w:rFonts w:ascii="Arial" w:eastAsia="Times New Roman" w:hAnsi="Arial" w:cs="Arial"/>
          <w:i w:val="0"/>
          <w:iCs w:val="0"/>
          <w:color w:val="auto"/>
          <w:spacing w:val="0"/>
          <w:sz w:val="22"/>
          <w:szCs w:val="22"/>
        </w:rPr>
        <w:t>Inicio de la estructura logí</w:t>
      </w:r>
      <w:r>
        <w:rPr>
          <w:rFonts w:ascii="Arial" w:eastAsia="Times New Roman" w:hAnsi="Arial" w:cs="Arial"/>
          <w:i w:val="0"/>
          <w:iCs w:val="0"/>
          <w:color w:val="auto"/>
          <w:spacing w:val="0"/>
          <w:sz w:val="22"/>
          <w:szCs w:val="22"/>
        </w:rPr>
        <w:t>stica</w:t>
      </w:r>
    </w:p>
    <w:p w:rsidR="007A2FFC" w:rsidRPr="007A2FFC" w:rsidRDefault="007A2FFC" w:rsidP="007A2FFC">
      <w:pPr>
        <w:pStyle w:val="Subttulo"/>
        <w:jc w:val="left"/>
        <w:rPr>
          <w:rFonts w:ascii="Arial" w:eastAsia="Times New Roman" w:hAnsi="Arial" w:cs="Arial"/>
          <w:i w:val="0"/>
          <w:iCs w:val="0"/>
          <w:color w:val="auto"/>
          <w:spacing w:val="0"/>
          <w:sz w:val="22"/>
          <w:szCs w:val="22"/>
        </w:rPr>
      </w:pPr>
      <w:r w:rsidRPr="007A2FFC">
        <w:rPr>
          <w:rFonts w:ascii="Arial" w:eastAsia="Times New Roman" w:hAnsi="Arial" w:cs="Arial"/>
          <w:i w:val="0"/>
          <w:iCs w:val="0"/>
          <w:color w:val="auto"/>
          <w:spacing w:val="0"/>
          <w:sz w:val="22"/>
          <w:szCs w:val="22"/>
        </w:rPr>
        <w:t>Relación entre globalización y logística</w:t>
      </w:r>
    </w:p>
    <w:p w:rsidR="007A2FFC" w:rsidRPr="007A2FFC" w:rsidRDefault="007A2FFC" w:rsidP="007A2FFC">
      <w:pPr>
        <w:pStyle w:val="Subttulo"/>
        <w:jc w:val="left"/>
        <w:rPr>
          <w:rFonts w:ascii="Arial" w:eastAsia="Times New Roman" w:hAnsi="Arial" w:cs="Arial"/>
          <w:i w:val="0"/>
          <w:iCs w:val="0"/>
          <w:color w:val="auto"/>
          <w:spacing w:val="0"/>
          <w:sz w:val="22"/>
          <w:szCs w:val="22"/>
        </w:rPr>
      </w:pPr>
      <w:r w:rsidRPr="007A2FFC">
        <w:rPr>
          <w:rFonts w:ascii="Arial" w:eastAsia="Times New Roman" w:hAnsi="Arial" w:cs="Arial"/>
          <w:i w:val="0"/>
          <w:iCs w:val="0"/>
          <w:color w:val="auto"/>
          <w:spacing w:val="0"/>
          <w:sz w:val="22"/>
          <w:szCs w:val="22"/>
        </w:rPr>
        <w:t>Estructura del sistema logístico</w:t>
      </w:r>
    </w:p>
    <w:p w:rsidR="007A2FFC" w:rsidRPr="007A2FFC" w:rsidRDefault="007A2FFC" w:rsidP="007A2FFC">
      <w:pPr>
        <w:pStyle w:val="Subttulo"/>
        <w:jc w:val="left"/>
        <w:rPr>
          <w:rFonts w:ascii="Arial" w:eastAsia="Times New Roman" w:hAnsi="Arial" w:cs="Arial"/>
          <w:i w:val="0"/>
          <w:iCs w:val="0"/>
          <w:color w:val="auto"/>
          <w:spacing w:val="0"/>
          <w:sz w:val="22"/>
          <w:szCs w:val="22"/>
        </w:rPr>
      </w:pPr>
      <w:r w:rsidRPr="007A2FFC">
        <w:rPr>
          <w:rFonts w:ascii="Arial" w:eastAsia="Times New Roman" w:hAnsi="Arial" w:cs="Arial"/>
          <w:i w:val="0"/>
          <w:iCs w:val="0"/>
          <w:color w:val="auto"/>
          <w:spacing w:val="0"/>
          <w:sz w:val="22"/>
          <w:szCs w:val="22"/>
        </w:rPr>
        <w:t>Tipos de logística</w:t>
      </w:r>
    </w:p>
    <w:p w:rsidR="007A2FFC" w:rsidRPr="007A2FFC" w:rsidRDefault="007A2FFC" w:rsidP="007A2FFC">
      <w:pPr>
        <w:pStyle w:val="Subttulo"/>
        <w:jc w:val="left"/>
        <w:rPr>
          <w:rFonts w:ascii="Arial" w:eastAsia="Times New Roman" w:hAnsi="Arial" w:cs="Arial"/>
          <w:i w:val="0"/>
          <w:iCs w:val="0"/>
          <w:color w:val="auto"/>
          <w:spacing w:val="0"/>
          <w:sz w:val="22"/>
          <w:szCs w:val="22"/>
        </w:rPr>
      </w:pPr>
      <w:r>
        <w:rPr>
          <w:rFonts w:ascii="Arial" w:eastAsia="Times New Roman" w:hAnsi="Arial" w:cs="Arial"/>
          <w:i w:val="0"/>
          <w:iCs w:val="0"/>
          <w:color w:val="auto"/>
          <w:spacing w:val="0"/>
          <w:sz w:val="22"/>
          <w:szCs w:val="22"/>
        </w:rPr>
        <w:t>Cadena de abastecimiento</w:t>
      </w:r>
    </w:p>
    <w:p w:rsidR="007A2FFC" w:rsidRPr="007A2FFC" w:rsidRDefault="007A2FFC" w:rsidP="007A2FFC">
      <w:pPr>
        <w:rPr>
          <w:rFonts w:ascii="Arial" w:hAnsi="Arial" w:cs="Arial"/>
        </w:rPr>
      </w:pPr>
    </w:p>
    <w:p w:rsidR="007A2FFC" w:rsidRPr="007A2FFC" w:rsidRDefault="007A2FFC" w:rsidP="007A2FFC">
      <w:pPr>
        <w:autoSpaceDE w:val="0"/>
        <w:autoSpaceDN w:val="0"/>
        <w:adjustRightInd w:val="0"/>
        <w:rPr>
          <w:rFonts w:ascii="Arial" w:hAnsi="Arial" w:cs="Arial"/>
          <w:color w:val="FF0000"/>
        </w:rPr>
      </w:pPr>
      <w:r w:rsidRPr="007A2FFC">
        <w:rPr>
          <w:rFonts w:ascii="Arial" w:hAnsi="Arial" w:cs="Arial"/>
          <w:color w:val="FF0000"/>
        </w:rPr>
        <w:t xml:space="preserve">Columna 2 (significados/definiciones): </w:t>
      </w:r>
    </w:p>
    <w:p w:rsidR="007A2FFC" w:rsidRPr="007A2FFC" w:rsidRDefault="007A2FFC" w:rsidP="007A2FFC">
      <w:pPr>
        <w:autoSpaceDE w:val="0"/>
        <w:autoSpaceDN w:val="0"/>
        <w:adjustRightInd w:val="0"/>
        <w:rPr>
          <w:rFonts w:ascii="Arial" w:hAnsi="Arial" w:cs="Arial"/>
        </w:rPr>
      </w:pPr>
      <w:r w:rsidRPr="007A2FFC">
        <w:rPr>
          <w:rFonts w:ascii="Arial" w:hAnsi="Arial" w:cs="Arial"/>
        </w:rPr>
        <w:t>Se remonta a 1950 con la concienciación de los procesos y el enfoque de los costos totales.</w:t>
      </w:r>
    </w:p>
    <w:p w:rsidR="007A2FFC" w:rsidRPr="007A2FFC" w:rsidRDefault="007A2FFC" w:rsidP="007A2FFC">
      <w:pPr>
        <w:autoSpaceDE w:val="0"/>
        <w:autoSpaceDN w:val="0"/>
        <w:adjustRightInd w:val="0"/>
        <w:rPr>
          <w:rFonts w:ascii="Arial" w:hAnsi="Arial" w:cs="Arial"/>
        </w:rPr>
      </w:pPr>
      <w:r w:rsidRPr="007A2FFC">
        <w:rPr>
          <w:rFonts w:ascii="Arial" w:hAnsi="Arial" w:cs="Arial"/>
          <w:color w:val="545454"/>
          <w:shd w:val="clear" w:color="auto" w:fill="FFFFFF"/>
        </w:rPr>
        <w:t>«</w:t>
      </w:r>
      <w:r w:rsidRPr="007A2FFC">
        <w:rPr>
          <w:rFonts w:ascii="Arial" w:hAnsi="Arial" w:cs="Arial"/>
        </w:rPr>
        <w:t>Proceso de planear, implantar y controlar procedimientos para la transportación y almacenaje eficientes y efectivos de bienes, servicios e información relacionada, del punto</w:t>
      </w:r>
      <w:r>
        <w:rPr>
          <w:rFonts w:ascii="Arial" w:hAnsi="Arial" w:cs="Arial"/>
        </w:rPr>
        <w:t xml:space="preserve"> </w:t>
      </w:r>
      <w:r w:rsidRPr="007A2FFC">
        <w:rPr>
          <w:rFonts w:ascii="Arial" w:hAnsi="Arial" w:cs="Arial"/>
        </w:rPr>
        <w:t xml:space="preserve">de origen al punto de consumo, con el propósito de conformarse a los </w:t>
      </w:r>
      <w:proofErr w:type="spellStart"/>
      <w:r w:rsidRPr="007A2FFC">
        <w:rPr>
          <w:rFonts w:ascii="Arial" w:hAnsi="Arial" w:cs="Arial"/>
        </w:rPr>
        <w:t>requerimentos</w:t>
      </w:r>
      <w:proofErr w:type="spellEnd"/>
      <w:r w:rsidRPr="007A2FFC">
        <w:rPr>
          <w:rFonts w:ascii="Arial" w:hAnsi="Arial" w:cs="Arial"/>
        </w:rPr>
        <w:t xml:space="preserve"> del cliente</w:t>
      </w:r>
      <w:r w:rsidRPr="007A2FFC">
        <w:rPr>
          <w:rFonts w:ascii="Arial" w:hAnsi="Arial" w:cs="Arial"/>
          <w:color w:val="545454"/>
          <w:shd w:val="clear" w:color="auto" w:fill="FFFFFF"/>
        </w:rPr>
        <w:t>»</w:t>
      </w:r>
      <w:r w:rsidRPr="007A2FFC">
        <w:rPr>
          <w:rFonts w:ascii="Arial" w:hAnsi="Arial" w:cs="Arial"/>
        </w:rPr>
        <w:t>.</w:t>
      </w:r>
    </w:p>
    <w:p w:rsidR="007A2FFC" w:rsidRPr="007A2FFC" w:rsidRDefault="007A2FFC" w:rsidP="007A2FFC">
      <w:pPr>
        <w:autoSpaceDE w:val="0"/>
        <w:autoSpaceDN w:val="0"/>
        <w:adjustRightInd w:val="0"/>
        <w:rPr>
          <w:rFonts w:ascii="Arial" w:hAnsi="Arial" w:cs="Arial"/>
        </w:rPr>
      </w:pPr>
      <w:r w:rsidRPr="007A2FFC">
        <w:rPr>
          <w:rFonts w:ascii="Arial" w:hAnsi="Arial" w:cs="Arial"/>
        </w:rPr>
        <w:t>Este término es prácticamente la introducción a los mercados globales, partiendo de las estrategias empresariales y llegando a los clientes finales.</w:t>
      </w:r>
    </w:p>
    <w:p w:rsidR="007A2FFC" w:rsidRPr="007A2FFC" w:rsidRDefault="007A2FFC" w:rsidP="007A2FFC">
      <w:pPr>
        <w:autoSpaceDE w:val="0"/>
        <w:autoSpaceDN w:val="0"/>
        <w:adjustRightInd w:val="0"/>
        <w:rPr>
          <w:rFonts w:ascii="Arial" w:hAnsi="Arial" w:cs="Arial"/>
        </w:rPr>
      </w:pPr>
      <w:r w:rsidRPr="007A2FFC">
        <w:rPr>
          <w:rFonts w:ascii="Arial" w:hAnsi="Arial" w:cs="Arial"/>
        </w:rPr>
        <w:t>El sistema está constituido por varios elementos que co</w:t>
      </w:r>
      <w:r>
        <w:rPr>
          <w:rFonts w:ascii="Arial" w:hAnsi="Arial" w:cs="Arial"/>
        </w:rPr>
        <w:t>ntribuyen al logro del objetivo. P</w:t>
      </w:r>
      <w:r w:rsidRPr="007A2FFC">
        <w:rPr>
          <w:rFonts w:ascii="Arial" w:hAnsi="Arial" w:cs="Arial"/>
        </w:rPr>
        <w:t>or ejemplo: personal, planteamiento y control de producción, medios de transporte, comunicaciones, inventarios, almacenamiento y adquisición de material.</w:t>
      </w:r>
    </w:p>
    <w:p w:rsidR="007A2FFC" w:rsidRPr="007A2FFC" w:rsidRDefault="007A2FFC" w:rsidP="007A2FFC">
      <w:pPr>
        <w:autoSpaceDE w:val="0"/>
        <w:autoSpaceDN w:val="0"/>
        <w:adjustRightInd w:val="0"/>
        <w:rPr>
          <w:rFonts w:ascii="Arial" w:hAnsi="Arial" w:cs="Arial"/>
        </w:rPr>
      </w:pPr>
      <w:r w:rsidRPr="007A2FFC">
        <w:rPr>
          <w:rFonts w:ascii="Arial" w:hAnsi="Arial" w:cs="Arial"/>
        </w:rPr>
        <w:t>De</w:t>
      </w:r>
      <w:r>
        <w:rPr>
          <w:rFonts w:ascii="Arial" w:hAnsi="Arial" w:cs="Arial"/>
        </w:rPr>
        <w:t>n</w:t>
      </w:r>
      <w:r w:rsidRPr="007A2FFC">
        <w:rPr>
          <w:rFonts w:ascii="Arial" w:hAnsi="Arial" w:cs="Arial"/>
        </w:rPr>
        <w:t>tro de las ramas logísticas se encuentran algunas definidas que plantean con detalle la gestión de la cadena de abastecimiento. Entre ellas se encuentran logística de distribución, logística de aprovisionamiento, logística de producción y logística ambiental.</w:t>
      </w:r>
    </w:p>
    <w:p w:rsidR="007A2FFC" w:rsidRDefault="007A2FFC" w:rsidP="007A2FFC">
      <w:pPr>
        <w:rPr>
          <w:rFonts w:ascii="Arial" w:hAnsi="Arial" w:cs="Arial"/>
        </w:rPr>
      </w:pPr>
      <w:r w:rsidRPr="007A2FFC">
        <w:rPr>
          <w:rFonts w:ascii="Arial" w:hAnsi="Arial" w:cs="Arial"/>
        </w:rPr>
        <w:t xml:space="preserve">Es la incapacidad de controlar el flujo o canal productivo de la empresa. Esto se debe a la </w:t>
      </w:r>
      <w:r w:rsidRPr="007A2FFC">
        <w:rPr>
          <w:rFonts w:ascii="Arial" w:hAnsi="Arial" w:cs="Arial"/>
          <w:color w:val="545454"/>
          <w:shd w:val="clear" w:color="auto" w:fill="FFFFFF"/>
        </w:rPr>
        <w:t>«</w:t>
      </w:r>
      <w:r w:rsidRPr="007A2FFC">
        <w:rPr>
          <w:rFonts w:ascii="Arial" w:hAnsi="Arial" w:cs="Arial"/>
        </w:rPr>
        <w:t>globalización del mercado</w:t>
      </w:r>
      <w:r w:rsidRPr="007A2FFC">
        <w:rPr>
          <w:rFonts w:ascii="Arial" w:hAnsi="Arial" w:cs="Arial"/>
          <w:color w:val="545454"/>
          <w:shd w:val="clear" w:color="auto" w:fill="FFFFFF"/>
        </w:rPr>
        <w:t>»</w:t>
      </w:r>
      <w:r w:rsidRPr="007A2FFC">
        <w:rPr>
          <w:rFonts w:ascii="Arial" w:hAnsi="Arial" w:cs="Arial"/>
        </w:rPr>
        <w:t>. Además ayuda a abarcar los procesos de negocio, de talento humano, infraestructura, plataformas de información y tecnología.</w:t>
      </w:r>
    </w:p>
    <w:p w:rsidR="007A2FFC" w:rsidRDefault="007A2FFC" w:rsidP="007A2FFC">
      <w:pPr>
        <w:rPr>
          <w:rFonts w:ascii="Arial" w:hAnsi="Arial" w:cs="Arial"/>
        </w:rPr>
      </w:pPr>
      <w:r w:rsidRPr="007A2FFC">
        <w:rPr>
          <w:rFonts w:ascii="Arial" w:hAnsi="Arial" w:cs="Arial"/>
          <w:color w:val="FF0000"/>
        </w:rPr>
        <w:t>Solució</w:t>
      </w:r>
      <w:r w:rsidRPr="008B56CE">
        <w:rPr>
          <w:rFonts w:ascii="Arial" w:hAnsi="Arial" w:cs="Arial"/>
          <w:color w:val="FF0000"/>
        </w:rPr>
        <w:t xml:space="preserve">n: </w:t>
      </w:r>
    </w:p>
    <w:p w:rsidR="007A2FFC" w:rsidRPr="007A2FFC" w:rsidRDefault="007A2FFC" w:rsidP="007A2FFC">
      <w:pPr>
        <w:autoSpaceDE w:val="0"/>
        <w:autoSpaceDN w:val="0"/>
        <w:adjustRightInd w:val="0"/>
        <w:rPr>
          <w:rFonts w:ascii="Arial" w:hAnsi="Arial" w:cs="Arial"/>
        </w:rPr>
      </w:pPr>
      <w:r w:rsidRPr="007A2FFC">
        <w:rPr>
          <w:rFonts w:ascii="Arial" w:hAnsi="Arial" w:cs="Arial"/>
          <w:iCs/>
          <w:color w:val="FF0000"/>
        </w:rPr>
        <w:t>Logística</w:t>
      </w:r>
      <w:r w:rsidRPr="007A2FFC">
        <w:rPr>
          <w:rFonts w:ascii="Arial" w:hAnsi="Arial" w:cs="Arial"/>
          <w:iCs/>
        </w:rPr>
        <w:t>:</w:t>
      </w:r>
      <w:r w:rsidRPr="007A2FFC">
        <w:rPr>
          <w:rFonts w:ascii="Arial" w:hAnsi="Arial" w:cs="Arial"/>
          <w:i/>
          <w:iCs/>
        </w:rPr>
        <w:t xml:space="preserve"> </w:t>
      </w:r>
      <w:r w:rsidRPr="007A2FFC">
        <w:rPr>
          <w:rFonts w:ascii="Arial" w:hAnsi="Arial" w:cs="Arial"/>
          <w:color w:val="545454"/>
          <w:shd w:val="clear" w:color="auto" w:fill="FFFFFF"/>
        </w:rPr>
        <w:t>«</w:t>
      </w:r>
      <w:r w:rsidRPr="007A2FFC">
        <w:rPr>
          <w:rFonts w:ascii="Arial" w:hAnsi="Arial" w:cs="Arial"/>
        </w:rPr>
        <w:t xml:space="preserve">Proceso de planear, implantar y controlar procedimientos para la transportación y almacenaje eficientes y efectivos de bienes, servicios e información relacionada, del punto de origen al punto de consumo, con el propósito de conformarse a los </w:t>
      </w:r>
      <w:proofErr w:type="spellStart"/>
      <w:r w:rsidRPr="007A2FFC">
        <w:rPr>
          <w:rFonts w:ascii="Arial" w:hAnsi="Arial" w:cs="Arial"/>
        </w:rPr>
        <w:t>requerimentos</w:t>
      </w:r>
      <w:proofErr w:type="spellEnd"/>
      <w:r w:rsidRPr="007A2FFC">
        <w:rPr>
          <w:rFonts w:ascii="Arial" w:hAnsi="Arial" w:cs="Arial"/>
        </w:rPr>
        <w:t xml:space="preserve"> del cliente</w:t>
      </w:r>
      <w:r w:rsidRPr="007A2FFC">
        <w:rPr>
          <w:rFonts w:ascii="Arial" w:hAnsi="Arial" w:cs="Arial"/>
          <w:color w:val="545454"/>
          <w:shd w:val="clear" w:color="auto" w:fill="FFFFFF"/>
        </w:rPr>
        <w:t>»</w:t>
      </w:r>
      <w:r w:rsidRPr="007A2FFC">
        <w:rPr>
          <w:rFonts w:ascii="Arial" w:hAnsi="Arial" w:cs="Arial"/>
        </w:rPr>
        <w:t>.</w:t>
      </w:r>
    </w:p>
    <w:p w:rsidR="007A2FFC" w:rsidRPr="007A2FFC" w:rsidRDefault="007A2FFC" w:rsidP="007A2FFC">
      <w:pPr>
        <w:pStyle w:val="Subttulo"/>
        <w:jc w:val="left"/>
        <w:rPr>
          <w:rFonts w:ascii="Arial" w:eastAsia="Times New Roman" w:hAnsi="Arial" w:cs="Arial"/>
          <w:i w:val="0"/>
          <w:iCs w:val="0"/>
          <w:color w:val="auto"/>
          <w:spacing w:val="0"/>
          <w:sz w:val="22"/>
          <w:szCs w:val="22"/>
        </w:rPr>
      </w:pPr>
    </w:p>
    <w:p w:rsidR="007A2FFC" w:rsidRPr="007A2FFC" w:rsidRDefault="007A2FFC" w:rsidP="007A2FFC">
      <w:pPr>
        <w:autoSpaceDE w:val="0"/>
        <w:autoSpaceDN w:val="0"/>
        <w:adjustRightInd w:val="0"/>
        <w:rPr>
          <w:rFonts w:ascii="Arial" w:hAnsi="Arial" w:cs="Arial"/>
        </w:rPr>
      </w:pPr>
      <w:r w:rsidRPr="007A2FFC">
        <w:rPr>
          <w:rFonts w:ascii="Arial" w:hAnsi="Arial" w:cs="Arial"/>
          <w:iCs/>
          <w:color w:val="FF0000"/>
        </w:rPr>
        <w:t>Inicio de la estructura logística:</w:t>
      </w:r>
      <w:r w:rsidRPr="007A2FFC">
        <w:rPr>
          <w:rFonts w:ascii="Arial" w:hAnsi="Arial" w:cs="Arial"/>
          <w:i/>
          <w:iCs/>
          <w:color w:val="FF0000"/>
        </w:rPr>
        <w:t xml:space="preserve"> </w:t>
      </w:r>
      <w:r>
        <w:rPr>
          <w:rFonts w:ascii="Arial" w:hAnsi="Arial" w:cs="Arial"/>
        </w:rPr>
        <w:t>s</w:t>
      </w:r>
      <w:r w:rsidRPr="007A2FFC">
        <w:rPr>
          <w:rFonts w:ascii="Arial" w:hAnsi="Arial" w:cs="Arial"/>
        </w:rPr>
        <w:t>e remonta a 1950 con la concienciación de los procesos y el enfoque de los costos totales.</w:t>
      </w:r>
    </w:p>
    <w:p w:rsidR="007A2FFC" w:rsidRPr="007A2FFC" w:rsidRDefault="007A2FFC" w:rsidP="007A2FFC">
      <w:pPr>
        <w:pStyle w:val="Subttulo"/>
        <w:jc w:val="left"/>
        <w:rPr>
          <w:rFonts w:ascii="Arial" w:eastAsia="Times New Roman" w:hAnsi="Arial" w:cs="Arial"/>
          <w:i w:val="0"/>
          <w:iCs w:val="0"/>
          <w:color w:val="FF0000"/>
          <w:spacing w:val="0"/>
          <w:sz w:val="22"/>
          <w:szCs w:val="22"/>
        </w:rPr>
      </w:pPr>
    </w:p>
    <w:p w:rsidR="007A2FFC" w:rsidRPr="007A2FFC" w:rsidRDefault="007A2FFC" w:rsidP="007A2FFC">
      <w:pPr>
        <w:autoSpaceDE w:val="0"/>
        <w:autoSpaceDN w:val="0"/>
        <w:adjustRightInd w:val="0"/>
        <w:rPr>
          <w:rFonts w:ascii="Arial" w:hAnsi="Arial" w:cs="Arial"/>
        </w:rPr>
      </w:pPr>
      <w:r w:rsidRPr="007A2FFC">
        <w:rPr>
          <w:rFonts w:ascii="Arial" w:hAnsi="Arial" w:cs="Arial"/>
          <w:iCs/>
          <w:color w:val="FF0000"/>
        </w:rPr>
        <w:t>Relación entre globalización y logística:</w:t>
      </w:r>
      <w:r w:rsidRPr="007A2FFC">
        <w:rPr>
          <w:rFonts w:ascii="Arial" w:hAnsi="Arial" w:cs="Arial"/>
          <w:i/>
          <w:iCs/>
          <w:color w:val="FF0000"/>
        </w:rPr>
        <w:t xml:space="preserve"> </w:t>
      </w:r>
      <w:r>
        <w:rPr>
          <w:rFonts w:ascii="Arial" w:hAnsi="Arial" w:cs="Arial"/>
        </w:rPr>
        <w:t>e</w:t>
      </w:r>
      <w:r w:rsidRPr="007A2FFC">
        <w:rPr>
          <w:rFonts w:ascii="Arial" w:hAnsi="Arial" w:cs="Arial"/>
        </w:rPr>
        <w:t>ste término es prácticamente la introducción a los mercados globales, partiendo de las estrategias empresariales y llegando a los clientes finales.</w:t>
      </w:r>
    </w:p>
    <w:p w:rsidR="007A2FFC" w:rsidRPr="007A2FFC" w:rsidRDefault="007A2FFC" w:rsidP="007A2FFC">
      <w:pPr>
        <w:pStyle w:val="Subttulo"/>
        <w:jc w:val="left"/>
        <w:rPr>
          <w:rFonts w:ascii="Arial" w:eastAsia="Times New Roman" w:hAnsi="Arial" w:cs="Arial"/>
          <w:i w:val="0"/>
          <w:iCs w:val="0"/>
          <w:color w:val="FF0000"/>
          <w:spacing w:val="0"/>
          <w:sz w:val="22"/>
          <w:szCs w:val="22"/>
        </w:rPr>
      </w:pPr>
    </w:p>
    <w:p w:rsidR="007A2FFC" w:rsidRPr="007A2FFC" w:rsidRDefault="007A2FFC" w:rsidP="007A2FFC">
      <w:pPr>
        <w:autoSpaceDE w:val="0"/>
        <w:autoSpaceDN w:val="0"/>
        <w:adjustRightInd w:val="0"/>
        <w:rPr>
          <w:rFonts w:ascii="Arial" w:hAnsi="Arial" w:cs="Arial"/>
        </w:rPr>
      </w:pPr>
      <w:r w:rsidRPr="007A2FFC">
        <w:rPr>
          <w:rFonts w:ascii="Arial" w:hAnsi="Arial" w:cs="Arial"/>
          <w:iCs/>
          <w:color w:val="FF0000"/>
        </w:rPr>
        <w:t>Estructura del sistema logístico:</w:t>
      </w:r>
      <w:r w:rsidRPr="007A2FFC">
        <w:rPr>
          <w:rFonts w:ascii="Arial" w:hAnsi="Arial" w:cs="Arial"/>
          <w:i/>
          <w:iCs/>
          <w:color w:val="FF0000"/>
        </w:rPr>
        <w:t xml:space="preserve"> </w:t>
      </w:r>
      <w:r>
        <w:rPr>
          <w:rFonts w:ascii="Arial" w:hAnsi="Arial" w:cs="Arial"/>
        </w:rPr>
        <w:t>e</w:t>
      </w:r>
      <w:r w:rsidRPr="007A2FFC">
        <w:rPr>
          <w:rFonts w:ascii="Arial" w:hAnsi="Arial" w:cs="Arial"/>
        </w:rPr>
        <w:t>l sistema está constituido por varios elementos que contribuyen al logro del objetivo, por ejemplo: personal, planteamiento y control de producción, medios de transporte, comunicaciones, inventarios, almacenamiento y adquisición de material.</w:t>
      </w:r>
    </w:p>
    <w:p w:rsidR="007A2FFC" w:rsidRPr="007A2FFC" w:rsidRDefault="007A2FFC" w:rsidP="007A2FFC">
      <w:pPr>
        <w:pStyle w:val="Subttulo"/>
        <w:jc w:val="left"/>
        <w:rPr>
          <w:rFonts w:ascii="Arial" w:eastAsia="Times New Roman" w:hAnsi="Arial" w:cs="Arial"/>
          <w:i w:val="0"/>
          <w:iCs w:val="0"/>
          <w:color w:val="FF0000"/>
          <w:spacing w:val="0"/>
          <w:sz w:val="22"/>
          <w:szCs w:val="22"/>
        </w:rPr>
      </w:pPr>
    </w:p>
    <w:p w:rsidR="007A2FFC" w:rsidRPr="007A2FFC" w:rsidRDefault="007A2FFC" w:rsidP="007A2FFC">
      <w:pPr>
        <w:autoSpaceDE w:val="0"/>
        <w:autoSpaceDN w:val="0"/>
        <w:adjustRightInd w:val="0"/>
        <w:rPr>
          <w:rFonts w:ascii="Arial" w:hAnsi="Arial" w:cs="Arial"/>
        </w:rPr>
      </w:pPr>
      <w:r w:rsidRPr="007A2FFC">
        <w:rPr>
          <w:rFonts w:ascii="Arial" w:hAnsi="Arial" w:cs="Arial"/>
          <w:iCs/>
          <w:color w:val="FF0000"/>
        </w:rPr>
        <w:t>Tipos de logística:</w:t>
      </w:r>
      <w:r w:rsidRPr="007A2FFC">
        <w:rPr>
          <w:rFonts w:ascii="Arial" w:hAnsi="Arial" w:cs="Arial"/>
          <w:i/>
          <w:iCs/>
          <w:color w:val="FF0000"/>
        </w:rPr>
        <w:t xml:space="preserve"> </w:t>
      </w:r>
      <w:r>
        <w:rPr>
          <w:rFonts w:ascii="Arial" w:hAnsi="Arial" w:cs="Arial"/>
        </w:rPr>
        <w:t>d</w:t>
      </w:r>
      <w:r w:rsidRPr="007A2FFC">
        <w:rPr>
          <w:rFonts w:ascii="Arial" w:hAnsi="Arial" w:cs="Arial"/>
        </w:rPr>
        <w:t>e</w:t>
      </w:r>
      <w:r>
        <w:rPr>
          <w:rFonts w:ascii="Arial" w:hAnsi="Arial" w:cs="Arial"/>
        </w:rPr>
        <w:t>n</w:t>
      </w:r>
      <w:r w:rsidRPr="007A2FFC">
        <w:rPr>
          <w:rFonts w:ascii="Arial" w:hAnsi="Arial" w:cs="Arial"/>
        </w:rPr>
        <w:t>tro de las ramas logísticas se encuentran algunas definidas que plantean con detalle la gestión de la cadena de abastecimiento. Entre ellas se encuentran logística de distribución, logística de aprovisionamiento, logística de producción y logística ambiental.</w:t>
      </w:r>
    </w:p>
    <w:p w:rsidR="007A2FFC" w:rsidRPr="008B56CE" w:rsidRDefault="007A2FFC" w:rsidP="007A2FFC">
      <w:pPr>
        <w:pStyle w:val="Subttulo"/>
        <w:jc w:val="left"/>
        <w:rPr>
          <w:rFonts w:ascii="Arial" w:eastAsia="Times New Roman" w:hAnsi="Arial" w:cs="Arial"/>
          <w:i w:val="0"/>
          <w:iCs w:val="0"/>
          <w:color w:val="FF0000"/>
          <w:spacing w:val="0"/>
          <w:sz w:val="22"/>
          <w:szCs w:val="22"/>
        </w:rPr>
      </w:pPr>
    </w:p>
    <w:p w:rsidR="007A2FFC" w:rsidRPr="007A2FFC" w:rsidRDefault="007A2FFC" w:rsidP="007A2FFC">
      <w:pPr>
        <w:rPr>
          <w:rFonts w:ascii="Arial" w:hAnsi="Arial" w:cs="Arial"/>
        </w:rPr>
      </w:pPr>
      <w:r w:rsidRPr="008B56CE">
        <w:rPr>
          <w:rFonts w:ascii="Arial" w:hAnsi="Arial" w:cs="Arial"/>
          <w:iCs/>
          <w:color w:val="FF0000"/>
        </w:rPr>
        <w:t>Cadena de abastecimiento:</w:t>
      </w:r>
      <w:r w:rsidRPr="007A2FFC">
        <w:rPr>
          <w:rFonts w:ascii="Arial" w:hAnsi="Arial" w:cs="Arial"/>
          <w:i/>
          <w:iCs/>
          <w:color w:val="FF0000"/>
        </w:rPr>
        <w:t xml:space="preserve"> </w:t>
      </w:r>
      <w:r>
        <w:rPr>
          <w:rFonts w:ascii="Arial" w:hAnsi="Arial" w:cs="Arial"/>
        </w:rPr>
        <w:t>e</w:t>
      </w:r>
      <w:r w:rsidRPr="007A2FFC">
        <w:rPr>
          <w:rFonts w:ascii="Arial" w:hAnsi="Arial" w:cs="Arial"/>
        </w:rPr>
        <w:t xml:space="preserve">s la incapacidad de controlar el flujo o canal productivo de la empresa. Esto se debe a la </w:t>
      </w:r>
      <w:r w:rsidRPr="007A2FFC">
        <w:rPr>
          <w:rFonts w:ascii="Arial" w:hAnsi="Arial" w:cs="Arial"/>
          <w:color w:val="545454"/>
          <w:shd w:val="clear" w:color="auto" w:fill="FFFFFF"/>
        </w:rPr>
        <w:t>«</w:t>
      </w:r>
      <w:r w:rsidRPr="007A2FFC">
        <w:rPr>
          <w:rFonts w:ascii="Arial" w:hAnsi="Arial" w:cs="Arial"/>
        </w:rPr>
        <w:t>globalización del mercado</w:t>
      </w:r>
      <w:r w:rsidRPr="007A2FFC">
        <w:rPr>
          <w:rFonts w:ascii="Arial" w:hAnsi="Arial" w:cs="Arial"/>
          <w:color w:val="545454"/>
          <w:shd w:val="clear" w:color="auto" w:fill="FFFFFF"/>
        </w:rPr>
        <w:t>»</w:t>
      </w:r>
      <w:r w:rsidRPr="007A2FFC">
        <w:rPr>
          <w:rFonts w:ascii="Arial" w:hAnsi="Arial" w:cs="Arial"/>
        </w:rPr>
        <w:t>. Además ayuda a abarcar los procesos de negocio, de talento humano, infraestructura, plataformas de información y tecnología.</w:t>
      </w:r>
    </w:p>
    <w:p w:rsidR="007A2FFC" w:rsidRPr="007A2FFC" w:rsidRDefault="007A2FFC">
      <w:pPr>
        <w:rPr>
          <w:rFonts w:ascii="Arial" w:hAnsi="Arial" w:cs="Arial"/>
        </w:rPr>
      </w:pPr>
    </w:p>
    <w:p w:rsidR="007A2FFC" w:rsidRPr="007A2FFC" w:rsidRDefault="00EF5955">
      <w:pPr>
        <w:rPr>
          <w:rFonts w:ascii="Arial" w:hAnsi="Arial" w:cs="Arial"/>
        </w:rPr>
      </w:pPr>
      <w:r>
        <w:rPr>
          <w:rFonts w:ascii="Arial" w:hAnsi="Arial" w:cs="Arial"/>
        </w:rPr>
        <w:t>346152</w:t>
      </w:r>
    </w:p>
    <w:sectPr w:rsidR="007A2FFC" w:rsidRPr="007A2F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FFC"/>
    <w:rsid w:val="000461F1"/>
    <w:rsid w:val="000576C9"/>
    <w:rsid w:val="001166C0"/>
    <w:rsid w:val="005D6BCB"/>
    <w:rsid w:val="007A2FFC"/>
    <w:rsid w:val="008028C8"/>
    <w:rsid w:val="00873D29"/>
    <w:rsid w:val="008B56CE"/>
    <w:rsid w:val="00CF692B"/>
    <w:rsid w:val="00EF595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F1B5F"/>
  <w15:docId w15:val="{6F55D427-2C1A-4E30-9417-917EA3FB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Tabla de gráficas"/>
    <w:basedOn w:val="Encabezado"/>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Encabezado">
    <w:name w:val="header"/>
    <w:basedOn w:val="Normal"/>
    <w:link w:val="EncabezadoCar"/>
    <w:uiPriority w:val="99"/>
    <w:semiHidden/>
    <w:unhideWhenUsed/>
    <w:rsid w:val="000576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576C9"/>
  </w:style>
  <w:style w:type="table" w:styleId="Tablaconcuadrcula">
    <w:name w:val="Table Grid"/>
    <w:basedOn w:val="Tablanormal"/>
    <w:uiPriority w:val="59"/>
    <w:rsid w:val="007A2FFC"/>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7A2FFC"/>
    <w:pPr>
      <w:numPr>
        <w:ilvl w:val="1"/>
      </w:numPr>
      <w:spacing w:after="0" w:line="240" w:lineRule="auto"/>
      <w:jc w:val="both"/>
    </w:pPr>
    <w:rPr>
      <w:rFonts w:asciiTheme="majorHAnsi" w:eastAsiaTheme="majorEastAsia" w:hAnsiTheme="majorHAnsi" w:cstheme="majorBidi"/>
      <w:i/>
      <w:iCs/>
      <w:color w:val="4F81BD" w:themeColor="accent1"/>
      <w:spacing w:val="15"/>
      <w:sz w:val="24"/>
      <w:szCs w:val="24"/>
      <w:lang w:val="es-CO" w:eastAsia="es-CO"/>
    </w:rPr>
  </w:style>
  <w:style w:type="character" w:customStyle="1" w:styleId="SubttuloCar">
    <w:name w:val="Subtítulo Car"/>
    <w:basedOn w:val="Fuentedeprrafopredeter"/>
    <w:link w:val="Subttulo"/>
    <w:uiPriority w:val="11"/>
    <w:rsid w:val="007A2FFC"/>
    <w:rPr>
      <w:rFonts w:asciiTheme="majorHAnsi" w:eastAsiaTheme="majorEastAsia" w:hAnsiTheme="majorHAnsi" w:cstheme="majorBidi"/>
      <w:i/>
      <w:iCs/>
      <w:color w:val="4F81BD" w:themeColor="accent1"/>
      <w:spacing w:val="15"/>
      <w:sz w:val="24"/>
      <w:szCs w:val="24"/>
      <w:lang w:val="es-CO" w:eastAsia="es-CO"/>
    </w:rPr>
  </w:style>
  <w:style w:type="character" w:styleId="Hipervnculo">
    <w:name w:val="Hyperlink"/>
    <w:basedOn w:val="Fuentedeprrafopredeter"/>
    <w:uiPriority w:val="99"/>
    <w:unhideWhenUsed/>
    <w:rsid w:val="007A2FFC"/>
    <w:rPr>
      <w:color w:val="0000FF" w:themeColor="hyperlink"/>
      <w:u w:val="single"/>
    </w:rPr>
  </w:style>
  <w:style w:type="paragraph" w:styleId="Textodeglobo">
    <w:name w:val="Balloon Text"/>
    <w:basedOn w:val="Normal"/>
    <w:link w:val="TextodegloboCar"/>
    <w:uiPriority w:val="99"/>
    <w:semiHidden/>
    <w:unhideWhenUsed/>
    <w:rsid w:val="007A2F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2FFC"/>
    <w:rPr>
      <w:rFonts w:ascii="Tahoma" w:hAnsi="Tahoma" w:cs="Tahoma"/>
      <w:sz w:val="16"/>
      <w:szCs w:val="16"/>
    </w:rPr>
  </w:style>
  <w:style w:type="character" w:styleId="Hipervnculovisitado">
    <w:name w:val="FollowedHyperlink"/>
    <w:basedOn w:val="Fuentedeprrafopredeter"/>
    <w:uiPriority w:val="99"/>
    <w:semiHidden/>
    <w:unhideWhenUsed/>
    <w:rsid w:val="00CF69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recho.usmp.edu.pe/Itaest_Articulos_Estudiantiles/04-2012_Evolucion_de_la_logistica_a_traves_del_tiempo.pdf"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586</Words>
  <Characters>3226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Jenniffer</dc:creator>
  <cp:lastModifiedBy>JONATHAN MAURICIO ORTEGON GUASCA</cp:lastModifiedBy>
  <cp:revision>4</cp:revision>
  <dcterms:created xsi:type="dcterms:W3CDTF">2018-11-07T00:14:00Z</dcterms:created>
  <dcterms:modified xsi:type="dcterms:W3CDTF">2019-04-08T16:42:00Z</dcterms:modified>
</cp:coreProperties>
</file>