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31" w:rsidRDefault="00316231" w:rsidP="00316231">
      <w:pPr>
        <w:spacing w:after="210" w:line="210" w:lineRule="atLeast"/>
        <w:jc w:val="center"/>
        <w:rPr>
          <w:rFonts w:cs="Arial"/>
          <w:b/>
          <w:bCs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  <w:szCs w:val="24"/>
        </w:rPr>
        <w:t xml:space="preserve">Clasificación de </w:t>
      </w:r>
      <w:r w:rsidR="002D0C26">
        <w:rPr>
          <w:rFonts w:cs="Arial"/>
          <w:b/>
          <w:bCs/>
          <w:color w:val="000000" w:themeColor="text1"/>
          <w:szCs w:val="24"/>
        </w:rPr>
        <w:t xml:space="preserve">los </w:t>
      </w:r>
      <w:r>
        <w:rPr>
          <w:rFonts w:cs="Arial"/>
          <w:b/>
          <w:bCs/>
          <w:color w:val="000000" w:themeColor="text1"/>
          <w:szCs w:val="24"/>
        </w:rPr>
        <w:t>residuos</w:t>
      </w:r>
    </w:p>
    <w:p w:rsidR="00316231" w:rsidRDefault="00316231" w:rsidP="00316231">
      <w:pPr>
        <w:spacing w:after="210" w:line="210" w:lineRule="atLeast"/>
        <w:rPr>
          <w:rFonts w:cs="Arial"/>
          <w:b/>
          <w:bCs/>
          <w:color w:val="000000" w:themeColor="text1"/>
          <w:szCs w:val="24"/>
        </w:rPr>
      </w:pPr>
    </w:p>
    <w:p w:rsidR="00316231" w:rsidRDefault="00316231" w:rsidP="00316231">
      <w:pPr>
        <w:spacing w:after="210" w:line="210" w:lineRule="atLeast"/>
        <w:rPr>
          <w:rFonts w:cs="Arial"/>
          <w:bCs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  <w:szCs w:val="24"/>
        </w:rPr>
        <w:t xml:space="preserve">Instrucción: </w:t>
      </w:r>
      <w:r>
        <w:rPr>
          <w:rFonts w:cs="Arial"/>
          <w:bCs/>
          <w:color w:val="000000" w:themeColor="text1"/>
          <w:szCs w:val="24"/>
        </w:rPr>
        <w:t xml:space="preserve">realizar interactividad: </w:t>
      </w:r>
      <w:proofErr w:type="spellStart"/>
      <w:r w:rsidR="002D0C26" w:rsidRPr="002D0C26">
        <w:rPr>
          <w:rFonts w:cs="Arial"/>
          <w:bCs/>
          <w:color w:val="000000" w:themeColor="text1"/>
          <w:szCs w:val="24"/>
        </w:rPr>
        <w:t>Edge</w:t>
      </w:r>
      <w:proofErr w:type="spellEnd"/>
      <w:r w:rsidR="002D0C26" w:rsidRPr="002D0C26">
        <w:rPr>
          <w:rFonts w:cs="Arial"/>
          <w:bCs/>
          <w:color w:val="000000" w:themeColor="text1"/>
          <w:szCs w:val="24"/>
        </w:rPr>
        <w:t xml:space="preserve">\5 </w:t>
      </w:r>
      <w:proofErr w:type="spellStart"/>
      <w:r w:rsidR="002D0C26" w:rsidRPr="002D0C26">
        <w:rPr>
          <w:rFonts w:cs="Arial"/>
          <w:bCs/>
          <w:color w:val="000000" w:themeColor="text1"/>
          <w:szCs w:val="24"/>
        </w:rPr>
        <w:t>items</w:t>
      </w:r>
      <w:proofErr w:type="spellEnd"/>
      <w:r w:rsidR="002D0C26" w:rsidRPr="002D0C26">
        <w:rPr>
          <w:rFonts w:cs="Arial"/>
          <w:bCs/>
          <w:color w:val="000000" w:themeColor="text1"/>
          <w:szCs w:val="24"/>
        </w:rPr>
        <w:t>\globos</w:t>
      </w:r>
      <w:r w:rsidR="002D0C26">
        <w:rPr>
          <w:rFonts w:cs="Arial"/>
          <w:bCs/>
          <w:color w:val="000000" w:themeColor="text1"/>
          <w:szCs w:val="24"/>
        </w:rPr>
        <w:t xml:space="preserve">. En el centro va la imagen: </w:t>
      </w:r>
      <w:r w:rsidR="002D0C26" w:rsidRPr="002D0C26">
        <w:rPr>
          <w:rFonts w:cs="Arial"/>
          <w:bCs/>
          <w:color w:val="000000" w:themeColor="text1"/>
          <w:szCs w:val="24"/>
        </w:rPr>
        <w:t>1067966694</w:t>
      </w:r>
      <w:r w:rsidR="002D0C26">
        <w:rPr>
          <w:rFonts w:cs="Arial"/>
          <w:bCs/>
          <w:color w:val="000000" w:themeColor="text1"/>
          <w:szCs w:val="24"/>
        </w:rPr>
        <w:t xml:space="preserve"> </w:t>
      </w:r>
    </w:p>
    <w:p w:rsidR="003163F7" w:rsidRDefault="003163F7" w:rsidP="00316231">
      <w:pPr>
        <w:spacing w:after="210" w:line="210" w:lineRule="atLeast"/>
        <w:rPr>
          <w:rFonts w:cs="Arial"/>
          <w:bCs/>
          <w:color w:val="000000" w:themeColor="text1"/>
          <w:szCs w:val="24"/>
        </w:rPr>
      </w:pPr>
    </w:p>
    <w:p w:rsidR="003163F7" w:rsidRPr="003163F7" w:rsidRDefault="003163F7" w:rsidP="003163F7">
      <w:pPr>
        <w:spacing w:after="210" w:line="210" w:lineRule="atLeast"/>
        <w:jc w:val="center"/>
        <w:rPr>
          <w:rFonts w:cs="Arial"/>
          <w:bCs/>
          <w:i/>
          <w:color w:val="4472C4" w:themeColor="accent5"/>
          <w:szCs w:val="24"/>
        </w:rPr>
      </w:pPr>
      <w:r w:rsidRPr="003163F7">
        <w:rPr>
          <w:rFonts w:cs="Arial"/>
          <w:bCs/>
          <w:i/>
          <w:color w:val="4472C4" w:themeColor="accent5"/>
          <w:szCs w:val="24"/>
        </w:rPr>
        <w:t>Haga clic sobre cada título para ampliar la información:</w:t>
      </w:r>
    </w:p>
    <w:p w:rsidR="002D0C26" w:rsidRDefault="002D0C26" w:rsidP="00316231">
      <w:pPr>
        <w:spacing w:after="210" w:line="210" w:lineRule="atLeast"/>
        <w:rPr>
          <w:rFonts w:cs="Arial"/>
          <w:bCs/>
          <w:color w:val="000000" w:themeColor="text1"/>
          <w:szCs w:val="24"/>
        </w:rPr>
      </w:pPr>
    </w:p>
    <w:p w:rsidR="002D0C26" w:rsidRPr="00316231" w:rsidRDefault="002D0C26" w:rsidP="002D0C26">
      <w:pPr>
        <w:spacing w:after="210" w:line="210" w:lineRule="atLeast"/>
        <w:jc w:val="center"/>
        <w:rPr>
          <w:rFonts w:cs="Arial"/>
          <w:bCs/>
          <w:color w:val="000000" w:themeColor="text1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2162755" cy="1442447"/>
            <wp:effectExtent l="0" t="0" r="9525" b="5715"/>
            <wp:docPr id="1" name="Imagen 1" descr="Ilustración de vector de basura de reciclar : Ilustración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vector de basura de reciclar : Ilustración d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171" cy="144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757" w:rsidRDefault="00316231" w:rsidP="002D0C26">
      <w:pPr>
        <w:pStyle w:val="Prrafodelista"/>
        <w:numPr>
          <w:ilvl w:val="0"/>
          <w:numId w:val="2"/>
        </w:numPr>
        <w:spacing w:after="210" w:line="210" w:lineRule="atLeast"/>
        <w:rPr>
          <w:rFonts w:cs="Arial"/>
          <w:b/>
          <w:bCs/>
          <w:color w:val="000000" w:themeColor="text1"/>
          <w:szCs w:val="24"/>
        </w:rPr>
      </w:pPr>
      <w:r w:rsidRPr="002D0C26">
        <w:rPr>
          <w:rFonts w:cs="Arial"/>
          <w:b/>
          <w:bCs/>
          <w:color w:val="000000" w:themeColor="text1"/>
          <w:szCs w:val="24"/>
        </w:rPr>
        <w:t>Residuos sólidos urbanos</w:t>
      </w:r>
    </w:p>
    <w:p w:rsidR="00316231" w:rsidRPr="002D0C26" w:rsidRDefault="00316231" w:rsidP="00471757">
      <w:pPr>
        <w:pStyle w:val="Prrafodelista"/>
        <w:spacing w:after="210" w:line="210" w:lineRule="atLeast"/>
        <w:rPr>
          <w:rFonts w:cs="Arial"/>
          <w:b/>
          <w:bCs/>
          <w:color w:val="000000" w:themeColor="text1"/>
          <w:szCs w:val="24"/>
        </w:rPr>
      </w:pPr>
      <w:r w:rsidRPr="002D0C26">
        <w:rPr>
          <w:rFonts w:cs="Arial"/>
          <w:color w:val="000000" w:themeColor="text1"/>
          <w:szCs w:val="24"/>
        </w:rPr>
        <w:t>Son aquellos que se producen diariamente en las actividades domésticas</w:t>
      </w:r>
      <w:r w:rsidR="00471757">
        <w:rPr>
          <w:rFonts w:cs="Arial"/>
          <w:color w:val="000000" w:themeColor="text1"/>
          <w:szCs w:val="24"/>
        </w:rPr>
        <w:t>,</w:t>
      </w:r>
      <w:r w:rsidRPr="002D0C26">
        <w:rPr>
          <w:rFonts w:cs="Arial"/>
          <w:color w:val="000000" w:themeColor="text1"/>
          <w:szCs w:val="24"/>
        </w:rPr>
        <w:t xml:space="preserve"> ya sea en los hogares, co</w:t>
      </w:r>
      <w:r w:rsidR="00471757">
        <w:rPr>
          <w:rFonts w:cs="Arial"/>
          <w:color w:val="000000" w:themeColor="text1"/>
          <w:szCs w:val="24"/>
        </w:rPr>
        <w:t xml:space="preserve">mercio, oficinas, restaurantes y </w:t>
      </w:r>
      <w:r w:rsidRPr="002D0C26">
        <w:rPr>
          <w:rFonts w:cs="Arial"/>
          <w:color w:val="000000" w:themeColor="text1"/>
          <w:szCs w:val="24"/>
        </w:rPr>
        <w:t xml:space="preserve">cuyos residuos se encuentran relacionados a papel, cartón, plásticos y restos de alimentos. </w:t>
      </w:r>
    </w:p>
    <w:p w:rsidR="002D0C26" w:rsidRPr="002D0C26" w:rsidRDefault="002D0C26" w:rsidP="002D0C26">
      <w:pPr>
        <w:pStyle w:val="Prrafodelista"/>
        <w:spacing w:after="210" w:line="210" w:lineRule="atLeast"/>
        <w:rPr>
          <w:rFonts w:cs="Arial"/>
          <w:b/>
          <w:bCs/>
          <w:color w:val="000000" w:themeColor="text1"/>
          <w:szCs w:val="24"/>
        </w:rPr>
      </w:pPr>
    </w:p>
    <w:p w:rsidR="00471757" w:rsidRDefault="00471757" w:rsidP="002D0C26">
      <w:pPr>
        <w:pStyle w:val="Prrafodelista"/>
        <w:numPr>
          <w:ilvl w:val="0"/>
          <w:numId w:val="2"/>
        </w:numPr>
        <w:spacing w:after="210" w:line="210" w:lineRule="atLeast"/>
        <w:rPr>
          <w:rFonts w:cs="Arial"/>
          <w:b/>
          <w:bCs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  <w:szCs w:val="24"/>
        </w:rPr>
        <w:t>Residuos tóxicos y peligrosos</w:t>
      </w:r>
    </w:p>
    <w:p w:rsidR="00316231" w:rsidRPr="002D0C26" w:rsidRDefault="00316231" w:rsidP="00471757">
      <w:pPr>
        <w:pStyle w:val="Prrafodelista"/>
        <w:spacing w:after="210" w:line="210" w:lineRule="atLeast"/>
        <w:rPr>
          <w:rFonts w:cs="Arial"/>
          <w:b/>
          <w:bCs/>
          <w:color w:val="000000" w:themeColor="text1"/>
          <w:szCs w:val="24"/>
        </w:rPr>
      </w:pPr>
      <w:r w:rsidRPr="002D0C26">
        <w:rPr>
          <w:rFonts w:cs="Arial"/>
          <w:color w:val="000000" w:themeColor="text1"/>
          <w:szCs w:val="24"/>
        </w:rPr>
        <w:t>Se producen en los procesos industriales</w:t>
      </w:r>
      <w:r w:rsidR="00471757">
        <w:rPr>
          <w:rFonts w:cs="Arial"/>
          <w:color w:val="000000" w:themeColor="text1"/>
          <w:szCs w:val="24"/>
        </w:rPr>
        <w:t xml:space="preserve"> y </w:t>
      </w:r>
      <w:r w:rsidRPr="002D0C26">
        <w:rPr>
          <w:rFonts w:cs="Arial"/>
          <w:color w:val="000000" w:themeColor="text1"/>
          <w:szCs w:val="24"/>
        </w:rPr>
        <w:t>deben ser</w:t>
      </w:r>
      <w:r w:rsidR="00471757">
        <w:rPr>
          <w:rFonts w:cs="Arial"/>
          <w:color w:val="000000" w:themeColor="text1"/>
          <w:szCs w:val="24"/>
        </w:rPr>
        <w:t xml:space="preserve"> gestionados de forma especial. E</w:t>
      </w:r>
      <w:r w:rsidRPr="002D0C26">
        <w:rPr>
          <w:rFonts w:cs="Arial"/>
          <w:color w:val="000000" w:themeColor="text1"/>
          <w:szCs w:val="24"/>
        </w:rPr>
        <w:t>ste tipo de residuo</w:t>
      </w:r>
      <w:r w:rsidR="00471757">
        <w:rPr>
          <w:rFonts w:cs="Arial"/>
          <w:color w:val="000000" w:themeColor="text1"/>
          <w:szCs w:val="24"/>
        </w:rPr>
        <w:t>,</w:t>
      </w:r>
      <w:r w:rsidRPr="002D0C26">
        <w:rPr>
          <w:rFonts w:cs="Arial"/>
          <w:color w:val="000000" w:themeColor="text1"/>
          <w:szCs w:val="24"/>
        </w:rPr>
        <w:t xml:space="preserve"> tanto el recipiente como su contenido</w:t>
      </w:r>
      <w:r w:rsidR="00471757">
        <w:rPr>
          <w:rFonts w:cs="Arial"/>
          <w:color w:val="000000" w:themeColor="text1"/>
          <w:szCs w:val="24"/>
        </w:rPr>
        <w:t>,</w:t>
      </w:r>
      <w:r w:rsidRPr="002D0C26">
        <w:rPr>
          <w:rFonts w:cs="Arial"/>
          <w:color w:val="000000" w:themeColor="text1"/>
          <w:szCs w:val="24"/>
        </w:rPr>
        <w:t xml:space="preserve"> se cataloga como peligroso.</w:t>
      </w:r>
    </w:p>
    <w:p w:rsidR="002D0C26" w:rsidRPr="002D0C26" w:rsidRDefault="002D0C26" w:rsidP="002D0C26">
      <w:pPr>
        <w:pStyle w:val="Prrafodelista"/>
        <w:spacing w:after="210" w:line="210" w:lineRule="atLeast"/>
        <w:rPr>
          <w:rFonts w:cs="Arial"/>
          <w:b/>
          <w:bCs/>
          <w:color w:val="000000" w:themeColor="text1"/>
          <w:szCs w:val="24"/>
        </w:rPr>
      </w:pPr>
    </w:p>
    <w:p w:rsidR="00471757" w:rsidRPr="00471757" w:rsidRDefault="00471757" w:rsidP="002D0C26">
      <w:pPr>
        <w:pStyle w:val="Prrafodelista"/>
        <w:numPr>
          <w:ilvl w:val="0"/>
          <w:numId w:val="2"/>
        </w:numPr>
        <w:rPr>
          <w:rFonts w:cs="Arial"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  <w:szCs w:val="24"/>
        </w:rPr>
        <w:t>Otros residuos</w:t>
      </w:r>
    </w:p>
    <w:p w:rsidR="00316231" w:rsidRPr="002D0C26" w:rsidRDefault="00316231" w:rsidP="00471757">
      <w:pPr>
        <w:pStyle w:val="Prrafodelista"/>
        <w:rPr>
          <w:rFonts w:cs="Arial"/>
          <w:color w:val="000000" w:themeColor="text1"/>
          <w:szCs w:val="24"/>
        </w:rPr>
      </w:pPr>
      <w:r w:rsidRPr="002D0C26">
        <w:rPr>
          <w:rFonts w:cs="Arial"/>
          <w:color w:val="000000" w:themeColor="text1"/>
          <w:szCs w:val="24"/>
        </w:rPr>
        <w:t>Son aquellos que se producen en actividades comerciales o de construcción y que no experim</w:t>
      </w:r>
      <w:r w:rsidR="00763BF0">
        <w:rPr>
          <w:rFonts w:cs="Arial"/>
          <w:color w:val="000000" w:themeColor="text1"/>
          <w:szCs w:val="24"/>
        </w:rPr>
        <w:t xml:space="preserve">entan transformaciones </w:t>
      </w:r>
      <w:proofErr w:type="spellStart"/>
      <w:r w:rsidR="00763BF0">
        <w:rPr>
          <w:rFonts w:cs="Arial"/>
          <w:color w:val="000000" w:themeColor="text1"/>
          <w:szCs w:val="24"/>
        </w:rPr>
        <w:t>físico</w:t>
      </w:r>
      <w:r w:rsidRPr="002D0C26">
        <w:rPr>
          <w:rFonts w:cs="Arial"/>
          <w:color w:val="000000" w:themeColor="text1"/>
          <w:szCs w:val="24"/>
        </w:rPr>
        <w:t>químicas</w:t>
      </w:r>
      <w:proofErr w:type="spellEnd"/>
      <w:r w:rsidRPr="002D0C26">
        <w:rPr>
          <w:rFonts w:cs="Arial"/>
          <w:color w:val="000000" w:themeColor="text1"/>
          <w:szCs w:val="24"/>
        </w:rPr>
        <w:t xml:space="preserve"> ni biológicas una vez vertidos, en estos residuos se encuentran los escombros (Ellen </w:t>
      </w:r>
      <w:proofErr w:type="spellStart"/>
      <w:r w:rsidRPr="002D0C26">
        <w:rPr>
          <w:rFonts w:cs="Arial"/>
          <w:color w:val="000000" w:themeColor="text1"/>
          <w:szCs w:val="24"/>
        </w:rPr>
        <w:t>macarthur</w:t>
      </w:r>
      <w:proofErr w:type="spellEnd"/>
      <w:r w:rsidRPr="002D0C26">
        <w:rPr>
          <w:rFonts w:cs="Arial"/>
          <w:color w:val="000000" w:themeColor="text1"/>
          <w:szCs w:val="24"/>
        </w:rPr>
        <w:t xml:space="preserve"> </w:t>
      </w:r>
      <w:proofErr w:type="spellStart"/>
      <w:r w:rsidRPr="002D0C26">
        <w:rPr>
          <w:rFonts w:cs="Arial"/>
          <w:color w:val="000000" w:themeColor="text1"/>
          <w:szCs w:val="24"/>
        </w:rPr>
        <w:t>foundation</w:t>
      </w:r>
      <w:proofErr w:type="spellEnd"/>
      <w:r w:rsidRPr="002D0C26">
        <w:rPr>
          <w:rFonts w:cs="Arial"/>
          <w:color w:val="000000" w:themeColor="text1"/>
          <w:szCs w:val="24"/>
        </w:rPr>
        <w:t xml:space="preserve">, 2020). </w:t>
      </w:r>
    </w:p>
    <w:p w:rsidR="00316231" w:rsidRPr="00316231" w:rsidRDefault="00316231" w:rsidP="00316231">
      <w:pPr>
        <w:rPr>
          <w:rFonts w:cs="Arial"/>
          <w:color w:val="000000" w:themeColor="text1"/>
          <w:szCs w:val="24"/>
        </w:rPr>
      </w:pPr>
    </w:p>
    <w:p w:rsidR="00763BF0" w:rsidRPr="00763BF0" w:rsidRDefault="00763BF0" w:rsidP="002D0C26">
      <w:pPr>
        <w:pStyle w:val="Prrafodelista"/>
        <w:numPr>
          <w:ilvl w:val="0"/>
          <w:numId w:val="2"/>
        </w:numPr>
        <w:rPr>
          <w:rFonts w:cs="Arial"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  <w:szCs w:val="24"/>
        </w:rPr>
        <w:t>Vertimientos</w:t>
      </w:r>
    </w:p>
    <w:p w:rsidR="00316231" w:rsidRPr="002D0C26" w:rsidRDefault="00316231" w:rsidP="00763BF0">
      <w:pPr>
        <w:pStyle w:val="Prrafodelista"/>
        <w:rPr>
          <w:rFonts w:cs="Arial"/>
          <w:color w:val="000000" w:themeColor="text1"/>
          <w:szCs w:val="24"/>
        </w:rPr>
      </w:pPr>
      <w:r w:rsidRPr="002D0C26">
        <w:rPr>
          <w:rFonts w:cs="Arial"/>
          <w:color w:val="000000" w:themeColor="text1"/>
          <w:szCs w:val="24"/>
        </w:rPr>
        <w:t xml:space="preserve">Es la descarga final a un cuerpo de agua, alcantarillado o al suelo de elementos, sustancias o compuestos contenidos en un medio líquido (Ellen </w:t>
      </w:r>
      <w:proofErr w:type="spellStart"/>
      <w:r w:rsidRPr="002D0C26">
        <w:rPr>
          <w:rFonts w:cs="Arial"/>
          <w:color w:val="000000" w:themeColor="text1"/>
          <w:szCs w:val="24"/>
        </w:rPr>
        <w:t>macarthur</w:t>
      </w:r>
      <w:proofErr w:type="spellEnd"/>
      <w:r w:rsidRPr="002D0C26">
        <w:rPr>
          <w:rFonts w:cs="Arial"/>
          <w:color w:val="000000" w:themeColor="text1"/>
          <w:szCs w:val="24"/>
        </w:rPr>
        <w:t xml:space="preserve"> </w:t>
      </w:r>
      <w:proofErr w:type="spellStart"/>
      <w:r w:rsidRPr="002D0C26">
        <w:rPr>
          <w:rFonts w:cs="Arial"/>
          <w:color w:val="000000" w:themeColor="text1"/>
          <w:szCs w:val="24"/>
        </w:rPr>
        <w:t>foundation</w:t>
      </w:r>
      <w:proofErr w:type="spellEnd"/>
      <w:r w:rsidRPr="002D0C26">
        <w:rPr>
          <w:rFonts w:cs="Arial"/>
          <w:color w:val="000000" w:themeColor="text1"/>
          <w:szCs w:val="24"/>
        </w:rPr>
        <w:t xml:space="preserve">, 2020). </w:t>
      </w:r>
    </w:p>
    <w:p w:rsidR="00316231" w:rsidRPr="00316231" w:rsidRDefault="00316231" w:rsidP="00316231">
      <w:pPr>
        <w:rPr>
          <w:rFonts w:cs="Arial"/>
          <w:color w:val="000000" w:themeColor="text1"/>
          <w:szCs w:val="24"/>
        </w:rPr>
      </w:pPr>
    </w:p>
    <w:p w:rsidR="00763BF0" w:rsidRPr="00763BF0" w:rsidRDefault="00763BF0" w:rsidP="002D0C26">
      <w:pPr>
        <w:pStyle w:val="Prrafodelista"/>
        <w:numPr>
          <w:ilvl w:val="0"/>
          <w:numId w:val="2"/>
        </w:numPr>
        <w:rPr>
          <w:rFonts w:cs="Arial"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  <w:szCs w:val="24"/>
        </w:rPr>
        <w:t>3R</w:t>
      </w:r>
    </w:p>
    <w:p w:rsidR="00316231" w:rsidRPr="002D0C26" w:rsidRDefault="00316231" w:rsidP="00763BF0">
      <w:pPr>
        <w:pStyle w:val="Prrafodelista"/>
        <w:rPr>
          <w:rFonts w:cs="Arial"/>
          <w:color w:val="000000" w:themeColor="text1"/>
          <w:szCs w:val="24"/>
        </w:rPr>
      </w:pPr>
      <w:r w:rsidRPr="002D0C26">
        <w:rPr>
          <w:rFonts w:cs="Arial"/>
          <w:color w:val="000000" w:themeColor="text1"/>
          <w:szCs w:val="24"/>
        </w:rPr>
        <w:t xml:space="preserve">Esta metodología se encuentra enfocada en reducir el volumen de residuos o basura generada, lo cual se </w:t>
      </w:r>
      <w:r w:rsidR="00763BF0">
        <w:rPr>
          <w:rFonts w:cs="Arial"/>
          <w:color w:val="000000" w:themeColor="text1"/>
          <w:szCs w:val="24"/>
        </w:rPr>
        <w:t>traduce en eliminar menos basura y</w:t>
      </w:r>
      <w:r w:rsidRPr="002D0C26">
        <w:rPr>
          <w:rFonts w:cs="Arial"/>
          <w:color w:val="000000" w:themeColor="text1"/>
          <w:szCs w:val="24"/>
        </w:rPr>
        <w:t xml:space="preserve"> ahorro de recursos, contribuyendo a reducir la</w:t>
      </w:r>
      <w:r w:rsidR="002D0C26">
        <w:rPr>
          <w:rFonts w:cs="Arial"/>
          <w:color w:val="000000" w:themeColor="text1"/>
          <w:szCs w:val="24"/>
        </w:rPr>
        <w:t xml:space="preserve"> huella de carbono</w:t>
      </w:r>
      <w:sdt>
        <w:sdtPr>
          <w:id w:val="1719245725"/>
          <w:citation/>
        </w:sdtPr>
        <w:sdtContent>
          <w:r w:rsidRPr="002D0C26">
            <w:rPr>
              <w:rFonts w:cs="Arial"/>
              <w:color w:val="000000" w:themeColor="text1"/>
              <w:szCs w:val="24"/>
            </w:rPr>
            <w:fldChar w:fldCharType="begin"/>
          </w:r>
          <w:r w:rsidRPr="002D0C26">
            <w:rPr>
              <w:rFonts w:cs="Arial"/>
              <w:color w:val="000000" w:themeColor="text1"/>
              <w:szCs w:val="24"/>
            </w:rPr>
            <w:instrText xml:space="preserve"> CITATION Res11 \l 9226 </w:instrText>
          </w:r>
          <w:r w:rsidRPr="002D0C26">
            <w:rPr>
              <w:rFonts w:cs="Arial"/>
              <w:color w:val="000000" w:themeColor="text1"/>
              <w:szCs w:val="24"/>
            </w:rPr>
            <w:fldChar w:fldCharType="separate"/>
          </w:r>
          <w:r w:rsidRPr="002D0C26">
            <w:rPr>
              <w:rFonts w:cs="Arial"/>
              <w:noProof/>
              <w:color w:val="000000" w:themeColor="text1"/>
              <w:szCs w:val="24"/>
            </w:rPr>
            <w:t xml:space="preserve"> (Responsabilidad social empresarial y sustentabilidad, 2011)</w:t>
          </w:r>
          <w:r w:rsidRPr="002D0C26">
            <w:rPr>
              <w:rFonts w:cs="Arial"/>
              <w:color w:val="000000" w:themeColor="text1"/>
              <w:szCs w:val="24"/>
            </w:rPr>
            <w:fldChar w:fldCharType="end"/>
          </w:r>
        </w:sdtContent>
      </w:sdt>
      <w:r w:rsidR="00403CDE">
        <w:rPr>
          <w:rFonts w:cs="Arial"/>
          <w:color w:val="000000" w:themeColor="text1"/>
          <w:szCs w:val="24"/>
        </w:rPr>
        <w:t>:</w:t>
      </w:r>
    </w:p>
    <w:p w:rsidR="00316231" w:rsidRPr="00316231" w:rsidRDefault="00316231" w:rsidP="002D0C26">
      <w:pPr>
        <w:pStyle w:val="Prrafodelista"/>
        <w:numPr>
          <w:ilvl w:val="0"/>
          <w:numId w:val="1"/>
        </w:numPr>
        <w:ind w:left="1080"/>
        <w:rPr>
          <w:rFonts w:cs="Arial"/>
          <w:color w:val="000000" w:themeColor="text1"/>
          <w:szCs w:val="24"/>
        </w:rPr>
      </w:pPr>
      <w:r w:rsidRPr="00316231">
        <w:rPr>
          <w:rFonts w:cs="Arial"/>
          <w:b/>
          <w:bCs/>
          <w:color w:val="000000" w:themeColor="text1"/>
          <w:szCs w:val="24"/>
        </w:rPr>
        <w:lastRenderedPageBreak/>
        <w:t>Reducir:</w:t>
      </w:r>
      <w:r w:rsidR="003329E2">
        <w:rPr>
          <w:rFonts w:cs="Arial"/>
          <w:color w:val="000000" w:themeColor="text1"/>
          <w:szCs w:val="24"/>
        </w:rPr>
        <w:t xml:space="preserve"> </w:t>
      </w:r>
      <w:r w:rsidRPr="00316231">
        <w:rPr>
          <w:rFonts w:cs="Arial"/>
          <w:color w:val="000000" w:themeColor="text1"/>
          <w:szCs w:val="24"/>
        </w:rPr>
        <w:t>se encuentra relacionado a reducir o simplificar el consumo de los productos directos o todo aquello que se compra y se consume, ya que tiene una relación directa con los desperdicios; algunos consejos se encuentran relacionados a disminuir la cantidad de recursos que utilizam</w:t>
      </w:r>
      <w:r w:rsidR="003329E2">
        <w:rPr>
          <w:rFonts w:cs="Arial"/>
          <w:color w:val="000000" w:themeColor="text1"/>
          <w:szCs w:val="24"/>
        </w:rPr>
        <w:t xml:space="preserve">os por medio de otros hábitos </w:t>
      </w:r>
      <w:r w:rsidRPr="00316231">
        <w:rPr>
          <w:rFonts w:cs="Arial"/>
          <w:color w:val="000000" w:themeColor="text1"/>
          <w:szCs w:val="24"/>
        </w:rPr>
        <w:t>o técnicas; por ejemplo, no pedir bolsas en los supermercados a menos que sea necesario, reducir el consumo de papel</w:t>
      </w:r>
      <w:r w:rsidR="003329E2">
        <w:rPr>
          <w:rFonts w:cs="Arial"/>
          <w:color w:val="000000" w:themeColor="text1"/>
          <w:szCs w:val="24"/>
        </w:rPr>
        <w:t>,</w:t>
      </w:r>
      <w:r w:rsidRPr="00316231">
        <w:rPr>
          <w:rFonts w:cs="Arial"/>
          <w:color w:val="000000" w:themeColor="text1"/>
          <w:szCs w:val="24"/>
        </w:rPr>
        <w:t xml:space="preserve"> etc.</w:t>
      </w:r>
      <w:sdt>
        <w:sdtPr>
          <w:rPr>
            <w:rFonts w:cs="Arial"/>
            <w:color w:val="000000" w:themeColor="text1"/>
            <w:szCs w:val="24"/>
          </w:rPr>
          <w:id w:val="-1311551530"/>
          <w:citation/>
        </w:sdtPr>
        <w:sdtContent>
          <w:r w:rsidRPr="00316231">
            <w:rPr>
              <w:rFonts w:cs="Arial"/>
              <w:color w:val="000000" w:themeColor="text1"/>
              <w:szCs w:val="24"/>
            </w:rPr>
            <w:fldChar w:fldCharType="begin"/>
          </w:r>
          <w:r w:rsidRPr="00316231">
            <w:rPr>
              <w:rFonts w:cs="Arial"/>
              <w:color w:val="000000" w:themeColor="text1"/>
              <w:szCs w:val="24"/>
            </w:rPr>
            <w:instrText xml:space="preserve"> CITATION Res11 \l 9226 </w:instrText>
          </w:r>
          <w:r w:rsidRPr="00316231">
            <w:rPr>
              <w:rFonts w:cs="Arial"/>
              <w:color w:val="000000" w:themeColor="text1"/>
              <w:szCs w:val="24"/>
            </w:rPr>
            <w:fldChar w:fldCharType="separate"/>
          </w:r>
          <w:r w:rsidRPr="00316231">
            <w:rPr>
              <w:rFonts w:cs="Arial"/>
              <w:noProof/>
              <w:color w:val="000000" w:themeColor="text1"/>
              <w:szCs w:val="24"/>
            </w:rPr>
            <w:t xml:space="preserve"> (Responsabilidad social empresarial y sustentabilidad, 2011)</w:t>
          </w:r>
          <w:r w:rsidRPr="00316231">
            <w:rPr>
              <w:rFonts w:cs="Arial"/>
              <w:color w:val="000000" w:themeColor="text1"/>
              <w:szCs w:val="24"/>
            </w:rPr>
            <w:fldChar w:fldCharType="end"/>
          </w:r>
        </w:sdtContent>
      </w:sdt>
      <w:r w:rsidRPr="00316231">
        <w:rPr>
          <w:rFonts w:cs="Arial"/>
          <w:color w:val="000000" w:themeColor="text1"/>
          <w:szCs w:val="24"/>
        </w:rPr>
        <w:t>.</w:t>
      </w:r>
    </w:p>
    <w:p w:rsidR="00316231" w:rsidRPr="00316231" w:rsidRDefault="00316231" w:rsidP="002D0C26">
      <w:pPr>
        <w:ind w:left="360"/>
        <w:rPr>
          <w:rFonts w:cs="Arial"/>
          <w:color w:val="000000" w:themeColor="text1"/>
          <w:szCs w:val="24"/>
        </w:rPr>
      </w:pPr>
    </w:p>
    <w:p w:rsidR="00316231" w:rsidRPr="00316231" w:rsidRDefault="00316231" w:rsidP="002D0C26">
      <w:pPr>
        <w:pStyle w:val="Prrafodelista"/>
        <w:numPr>
          <w:ilvl w:val="0"/>
          <w:numId w:val="1"/>
        </w:numPr>
        <w:ind w:left="1080"/>
        <w:rPr>
          <w:rFonts w:cs="Arial"/>
          <w:color w:val="000000" w:themeColor="text1"/>
          <w:szCs w:val="24"/>
        </w:rPr>
      </w:pPr>
      <w:r w:rsidRPr="00316231">
        <w:rPr>
          <w:rFonts w:cs="Arial"/>
          <w:b/>
          <w:bCs/>
          <w:color w:val="000000" w:themeColor="text1"/>
          <w:szCs w:val="24"/>
        </w:rPr>
        <w:t>Reutilizar:</w:t>
      </w:r>
      <w:r w:rsidR="003329E2">
        <w:rPr>
          <w:rFonts w:cs="Arial"/>
          <w:color w:val="000000" w:themeColor="text1"/>
          <w:szCs w:val="24"/>
        </w:rPr>
        <w:t xml:space="preserve"> e</w:t>
      </w:r>
      <w:r w:rsidRPr="00316231">
        <w:rPr>
          <w:rFonts w:cs="Arial"/>
          <w:color w:val="000000" w:themeColor="text1"/>
          <w:szCs w:val="24"/>
        </w:rPr>
        <w:t>sta estrategia busca volver a utilizar las cosas y darles la mayor utilidad posible antes de deshacerse de ellas</w:t>
      </w:r>
      <w:r w:rsidR="003329E2">
        <w:rPr>
          <w:rFonts w:cs="Arial"/>
          <w:color w:val="000000" w:themeColor="text1"/>
          <w:szCs w:val="24"/>
        </w:rPr>
        <w:t xml:space="preserve">, </w:t>
      </w:r>
      <w:r w:rsidRPr="00316231">
        <w:rPr>
          <w:rFonts w:cs="Arial"/>
          <w:color w:val="000000" w:themeColor="text1"/>
          <w:szCs w:val="24"/>
        </w:rPr>
        <w:t>contribuye a disminuir los niveles de basura. Algunas estrategias que se podrían usar están relacionadas a imprimir el papel por los dos lados, reutilizar la madera de tarimas, donar libros, aparatos eléctricos</w:t>
      </w:r>
      <w:r w:rsidR="003329E2">
        <w:rPr>
          <w:rFonts w:cs="Arial"/>
          <w:color w:val="000000" w:themeColor="text1"/>
          <w:szCs w:val="24"/>
        </w:rPr>
        <w:t>,</w:t>
      </w:r>
      <w:r w:rsidRPr="00316231">
        <w:rPr>
          <w:rFonts w:cs="Arial"/>
          <w:color w:val="000000" w:themeColor="text1"/>
          <w:szCs w:val="24"/>
        </w:rPr>
        <w:t xml:space="preserve"> etc</w:t>
      </w:r>
      <w:r w:rsidR="002D0C26">
        <w:rPr>
          <w:rFonts w:cs="Arial"/>
          <w:color w:val="000000" w:themeColor="text1"/>
          <w:szCs w:val="24"/>
        </w:rPr>
        <w:t>.</w:t>
      </w:r>
      <w:sdt>
        <w:sdtPr>
          <w:rPr>
            <w:rFonts w:cs="Arial"/>
            <w:color w:val="000000" w:themeColor="text1"/>
            <w:szCs w:val="24"/>
          </w:rPr>
          <w:id w:val="1662963880"/>
          <w:citation/>
        </w:sdtPr>
        <w:sdtContent>
          <w:r w:rsidRPr="00316231">
            <w:rPr>
              <w:rFonts w:cs="Arial"/>
              <w:color w:val="000000" w:themeColor="text1"/>
              <w:szCs w:val="24"/>
            </w:rPr>
            <w:fldChar w:fldCharType="begin"/>
          </w:r>
          <w:r w:rsidRPr="00316231">
            <w:rPr>
              <w:rFonts w:cs="Arial"/>
              <w:color w:val="000000" w:themeColor="text1"/>
              <w:szCs w:val="24"/>
            </w:rPr>
            <w:instrText xml:space="preserve"> CITATION Res11 \l 9226 </w:instrText>
          </w:r>
          <w:r w:rsidRPr="00316231">
            <w:rPr>
              <w:rFonts w:cs="Arial"/>
              <w:color w:val="000000" w:themeColor="text1"/>
              <w:szCs w:val="24"/>
            </w:rPr>
            <w:fldChar w:fldCharType="separate"/>
          </w:r>
          <w:r w:rsidRPr="00316231">
            <w:rPr>
              <w:rFonts w:cs="Arial"/>
              <w:noProof/>
              <w:color w:val="000000" w:themeColor="text1"/>
              <w:szCs w:val="24"/>
            </w:rPr>
            <w:t xml:space="preserve"> (Responsabilidad social empresarial y sustentabilidad, 2011)</w:t>
          </w:r>
          <w:r w:rsidRPr="00316231">
            <w:rPr>
              <w:rFonts w:cs="Arial"/>
              <w:color w:val="000000" w:themeColor="text1"/>
              <w:szCs w:val="24"/>
            </w:rPr>
            <w:fldChar w:fldCharType="end"/>
          </w:r>
        </w:sdtContent>
      </w:sdt>
      <w:r w:rsidRPr="00316231">
        <w:rPr>
          <w:rFonts w:cs="Arial"/>
          <w:color w:val="000000" w:themeColor="text1"/>
          <w:szCs w:val="24"/>
        </w:rPr>
        <w:t>.</w:t>
      </w:r>
    </w:p>
    <w:p w:rsidR="00316231" w:rsidRPr="00316231" w:rsidRDefault="00316231" w:rsidP="002D0C26">
      <w:pPr>
        <w:pStyle w:val="Prrafodelista"/>
        <w:ind w:left="1080"/>
        <w:rPr>
          <w:rFonts w:cs="Arial"/>
          <w:color w:val="000000" w:themeColor="text1"/>
          <w:szCs w:val="24"/>
        </w:rPr>
      </w:pPr>
    </w:p>
    <w:p w:rsidR="00316231" w:rsidRPr="00316231" w:rsidRDefault="00316231" w:rsidP="002D0C26">
      <w:pPr>
        <w:pStyle w:val="Prrafodelista"/>
        <w:numPr>
          <w:ilvl w:val="0"/>
          <w:numId w:val="1"/>
        </w:numPr>
        <w:ind w:left="1080"/>
        <w:rPr>
          <w:rFonts w:cs="Arial"/>
          <w:color w:val="000000" w:themeColor="text1"/>
          <w:szCs w:val="24"/>
        </w:rPr>
      </w:pPr>
      <w:r w:rsidRPr="00316231">
        <w:rPr>
          <w:rFonts w:cs="Arial"/>
          <w:b/>
          <w:bCs/>
          <w:color w:val="000000" w:themeColor="text1"/>
          <w:szCs w:val="24"/>
        </w:rPr>
        <w:t xml:space="preserve">Reciclar: </w:t>
      </w:r>
      <w:r w:rsidR="003329E2">
        <w:rPr>
          <w:rFonts w:cs="Arial"/>
          <w:color w:val="000000" w:themeColor="text1"/>
          <w:szCs w:val="24"/>
        </w:rPr>
        <w:t>c</w:t>
      </w:r>
      <w:r w:rsidRPr="00316231">
        <w:rPr>
          <w:rFonts w:cs="Arial"/>
          <w:color w:val="000000" w:themeColor="text1"/>
          <w:szCs w:val="24"/>
        </w:rPr>
        <w:t>onsiste en el proceso de someter los materiales a un proceso en el cual se puedan volver a utilizar, reduciendo de forma verdaderamente significativa la utilización de nuevos materiales y</w:t>
      </w:r>
      <w:r w:rsidR="00D632F5">
        <w:rPr>
          <w:rFonts w:cs="Arial"/>
          <w:color w:val="000000" w:themeColor="text1"/>
          <w:szCs w:val="24"/>
        </w:rPr>
        <w:t>,</w:t>
      </w:r>
      <w:r w:rsidRPr="00316231">
        <w:rPr>
          <w:rFonts w:cs="Arial"/>
          <w:color w:val="000000" w:themeColor="text1"/>
          <w:szCs w:val="24"/>
        </w:rPr>
        <w:t xml:space="preserve"> con ello, </w:t>
      </w:r>
      <w:r w:rsidR="002D0C26" w:rsidRPr="00316231">
        <w:rPr>
          <w:rFonts w:cs="Arial"/>
          <w:color w:val="000000" w:themeColor="text1"/>
          <w:szCs w:val="24"/>
        </w:rPr>
        <w:t>más</w:t>
      </w:r>
      <w:r w:rsidRPr="00316231">
        <w:rPr>
          <w:rFonts w:cs="Arial"/>
          <w:color w:val="000000" w:themeColor="text1"/>
          <w:szCs w:val="24"/>
        </w:rPr>
        <w:t xml:space="preserve"> basura en un futuro. Debe de ser la última opción si e</w:t>
      </w:r>
      <w:r w:rsidR="002D0C26">
        <w:rPr>
          <w:rFonts w:cs="Arial"/>
          <w:color w:val="000000" w:themeColor="text1"/>
          <w:szCs w:val="24"/>
        </w:rPr>
        <w:t>s que las otras dos R</w:t>
      </w:r>
      <w:r w:rsidRPr="00316231">
        <w:rPr>
          <w:rFonts w:cs="Arial"/>
          <w:color w:val="000000" w:themeColor="text1"/>
          <w:szCs w:val="24"/>
        </w:rPr>
        <w:t xml:space="preserve"> no funcionaron</w:t>
      </w:r>
      <w:r w:rsidR="00D632F5">
        <w:rPr>
          <w:rFonts w:cs="Arial"/>
          <w:color w:val="000000" w:themeColor="text1"/>
          <w:szCs w:val="24"/>
        </w:rPr>
        <w:t>,</w:t>
      </w:r>
      <w:r w:rsidRPr="00316231">
        <w:rPr>
          <w:rFonts w:cs="Arial"/>
          <w:color w:val="000000" w:themeColor="text1"/>
          <w:szCs w:val="24"/>
        </w:rPr>
        <w:t xml:space="preserve"> o en su defecto, el </w:t>
      </w:r>
      <w:hyperlink r:id="rId7" w:history="1">
        <w:r w:rsidRPr="00316231">
          <w:rPr>
            <w:rFonts w:cs="Arial"/>
            <w:color w:val="000000" w:themeColor="text1"/>
            <w:szCs w:val="24"/>
          </w:rPr>
          <w:t>reciclaje</w:t>
        </w:r>
      </w:hyperlink>
      <w:r w:rsidRPr="00316231">
        <w:rPr>
          <w:rFonts w:cs="Arial"/>
          <w:color w:val="000000" w:themeColor="text1"/>
          <w:szCs w:val="24"/>
        </w:rPr>
        <w:t> es inevitable. El reciclaje es una manera de aprovechar los materiales, sin embargo, hay que recordar que al reciclar se gasta energía y se contamina al reprocesar. La mayoría de todos los materiales que usamos pueden ser reciclados y usados en otras aplicaciones;</w:t>
      </w:r>
      <w:r w:rsidR="00D632F5">
        <w:rPr>
          <w:rFonts w:cs="Arial"/>
          <w:color w:val="000000" w:themeColor="text1"/>
          <w:szCs w:val="24"/>
        </w:rPr>
        <w:t xml:space="preserve"> materiales como el vi</w:t>
      </w:r>
      <w:r w:rsidR="00D632F5" w:rsidRPr="00316231">
        <w:rPr>
          <w:rFonts w:cs="Arial"/>
          <w:color w:val="000000" w:themeColor="text1"/>
          <w:szCs w:val="24"/>
        </w:rPr>
        <w:t>drio</w:t>
      </w:r>
      <w:bookmarkStart w:id="0" w:name="_GoBack"/>
      <w:bookmarkEnd w:id="0"/>
      <w:r w:rsidRPr="00316231">
        <w:rPr>
          <w:rFonts w:cs="Arial"/>
          <w:color w:val="000000" w:themeColor="text1"/>
          <w:szCs w:val="24"/>
        </w:rPr>
        <w:t>, pueden reciclarse 40 veces, por ejemplo.</w:t>
      </w:r>
      <w:sdt>
        <w:sdtPr>
          <w:rPr>
            <w:rFonts w:cs="Arial"/>
            <w:color w:val="000000" w:themeColor="text1"/>
            <w:szCs w:val="24"/>
          </w:rPr>
          <w:id w:val="1618956622"/>
          <w:citation/>
        </w:sdtPr>
        <w:sdtContent>
          <w:r w:rsidRPr="00316231">
            <w:rPr>
              <w:rFonts w:cs="Arial"/>
              <w:color w:val="000000" w:themeColor="text1"/>
              <w:szCs w:val="24"/>
            </w:rPr>
            <w:fldChar w:fldCharType="begin"/>
          </w:r>
          <w:r w:rsidRPr="00316231">
            <w:rPr>
              <w:rFonts w:cs="Arial"/>
              <w:color w:val="000000" w:themeColor="text1"/>
              <w:szCs w:val="24"/>
            </w:rPr>
            <w:instrText xml:space="preserve"> CITATION Res11 \l 9226 </w:instrText>
          </w:r>
          <w:r w:rsidRPr="00316231">
            <w:rPr>
              <w:rFonts w:cs="Arial"/>
              <w:color w:val="000000" w:themeColor="text1"/>
              <w:szCs w:val="24"/>
            </w:rPr>
            <w:fldChar w:fldCharType="separate"/>
          </w:r>
          <w:r w:rsidRPr="00316231">
            <w:rPr>
              <w:rFonts w:cs="Arial"/>
              <w:noProof/>
              <w:color w:val="000000" w:themeColor="text1"/>
              <w:szCs w:val="24"/>
            </w:rPr>
            <w:t xml:space="preserve"> (Responsabilidad social empresarial y sustentabilidad, 2011)</w:t>
          </w:r>
          <w:r w:rsidRPr="00316231">
            <w:rPr>
              <w:rFonts w:cs="Arial"/>
              <w:color w:val="000000" w:themeColor="text1"/>
              <w:szCs w:val="24"/>
            </w:rPr>
            <w:fldChar w:fldCharType="end"/>
          </w:r>
        </w:sdtContent>
      </w:sdt>
      <w:r w:rsidRPr="00316231">
        <w:rPr>
          <w:rFonts w:cs="Arial"/>
          <w:color w:val="000000" w:themeColor="text1"/>
          <w:szCs w:val="24"/>
        </w:rPr>
        <w:t>.</w:t>
      </w:r>
    </w:p>
    <w:p w:rsidR="002E212D" w:rsidRPr="00316231" w:rsidRDefault="002E212D" w:rsidP="002D0C26">
      <w:pPr>
        <w:ind w:left="360"/>
        <w:rPr>
          <w:szCs w:val="24"/>
        </w:rPr>
      </w:pPr>
    </w:p>
    <w:sectPr w:rsidR="002E212D" w:rsidRPr="00316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C2FD2"/>
    <w:multiLevelType w:val="hybridMultilevel"/>
    <w:tmpl w:val="8A289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106BC"/>
    <w:multiLevelType w:val="hybridMultilevel"/>
    <w:tmpl w:val="469652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31"/>
    <w:rsid w:val="002D0C26"/>
    <w:rsid w:val="002E212D"/>
    <w:rsid w:val="00316231"/>
    <w:rsid w:val="003163F7"/>
    <w:rsid w:val="003329E2"/>
    <w:rsid w:val="00403CDE"/>
    <w:rsid w:val="00471757"/>
    <w:rsid w:val="00763BF0"/>
    <w:rsid w:val="00D6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FBBE"/>
  <w15:chartTrackingRefBased/>
  <w15:docId w15:val="{7DFE6111-61F7-4C7A-AC21-BAEC9E6A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3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316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esponsabilidadsocial.net/tag/reciclaj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Res11</b:Tag>
    <b:SourceType>InternetSite</b:SourceType>
    <b:Guid>{0250F54F-CB27-4980-A31E-08A375C4BE63}</b:Guid>
    <b:Author>
      <b:Author>
        <b:Corporate>Responsabilidad social empresarial y sustentabilidad</b:Corporate>
      </b:Author>
    </b:Author>
    <b:Year>2011</b:Year>
    <b:URL>https://www.responsabilidadsocial.net/3r-la-regla-de-las-tres-erres-reducir-reciclar-y-reutilizar/</b:URL>
    <b:RefOrder>6</b:RefOrder>
  </b:Source>
</b:Sources>
</file>

<file path=customXml/itemProps1.xml><?xml version="1.0" encoding="utf-8"?>
<ds:datastoreItem xmlns:ds="http://schemas.openxmlformats.org/officeDocument/2006/customXml" ds:itemID="{D5F0B835-EFA8-44AF-A8D3-617BD231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8</cp:revision>
  <dcterms:created xsi:type="dcterms:W3CDTF">2020-11-02T20:10:00Z</dcterms:created>
  <dcterms:modified xsi:type="dcterms:W3CDTF">2020-11-02T21:10:00Z</dcterms:modified>
</cp:coreProperties>
</file>