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6" w:rsidRPr="00B119D6" w:rsidRDefault="00B119D6" w:rsidP="00B119D6">
      <w:pPr>
        <w:jc w:val="center"/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Generalidades de la norma ISO 14001:2015</w:t>
      </w:r>
    </w:p>
    <w:p w:rsidR="00B119D6" w:rsidRDefault="00B119D6" w:rsidP="00B119D6">
      <w:pPr>
        <w:rPr>
          <w:rFonts w:cs="Arial"/>
          <w:szCs w:val="24"/>
        </w:rPr>
      </w:pPr>
    </w:p>
    <w:p w:rsidR="00B119D6" w:rsidRDefault="00B119D6" w:rsidP="00B119D6">
      <w:pPr>
        <w:rPr>
          <w:rFonts w:cs="Arial"/>
          <w:szCs w:val="24"/>
        </w:rPr>
      </w:pPr>
      <w:r w:rsidRPr="00B119D6">
        <w:rPr>
          <w:rFonts w:cs="Arial"/>
          <w:b/>
          <w:szCs w:val="24"/>
        </w:rPr>
        <w:t>Instrucción:</w:t>
      </w:r>
      <w:r>
        <w:rPr>
          <w:rFonts w:cs="Arial"/>
          <w:szCs w:val="24"/>
        </w:rPr>
        <w:t xml:space="preserve"> realizar interactividad: </w:t>
      </w:r>
      <w:proofErr w:type="spellStart"/>
      <w:r>
        <w:rPr>
          <w:rFonts w:cs="Arial"/>
          <w:szCs w:val="24"/>
        </w:rPr>
        <w:t>Edge</w:t>
      </w:r>
      <w:proofErr w:type="spellEnd"/>
      <w:r>
        <w:rPr>
          <w:rFonts w:cs="Arial"/>
          <w:szCs w:val="24"/>
        </w:rPr>
        <w:t xml:space="preserve">\10 </w:t>
      </w:r>
      <w:r w:rsidR="00A8782F">
        <w:rPr>
          <w:rFonts w:cs="Arial"/>
          <w:szCs w:val="24"/>
        </w:rPr>
        <w:t>ítems</w:t>
      </w:r>
      <w:r>
        <w:rPr>
          <w:rFonts w:cs="Arial"/>
          <w:szCs w:val="24"/>
        </w:rPr>
        <w:t>\opció</w:t>
      </w:r>
      <w:r w:rsidRPr="00B119D6">
        <w:rPr>
          <w:rFonts w:cs="Arial"/>
          <w:szCs w:val="24"/>
        </w:rPr>
        <w:t>n</w:t>
      </w:r>
      <w:r w:rsidR="00BC6E22">
        <w:rPr>
          <w:rFonts w:cs="Arial"/>
          <w:szCs w:val="24"/>
        </w:rPr>
        <w:t xml:space="preserve">. Debe ir introducción. </w:t>
      </w:r>
    </w:p>
    <w:p w:rsidR="00EB56FE" w:rsidRDefault="00EB56FE" w:rsidP="00B119D6">
      <w:pPr>
        <w:rPr>
          <w:rFonts w:cs="Arial"/>
          <w:szCs w:val="24"/>
        </w:rPr>
      </w:pPr>
    </w:p>
    <w:p w:rsidR="00B119D6" w:rsidRDefault="00B119D6" w:rsidP="00B119D6">
      <w:pPr>
        <w:rPr>
          <w:rFonts w:cs="Arial"/>
          <w:szCs w:val="24"/>
        </w:rPr>
      </w:pPr>
    </w:p>
    <w:p w:rsidR="004161A2" w:rsidRPr="00BC6E22" w:rsidRDefault="004161A2" w:rsidP="004161A2">
      <w:pPr>
        <w:rPr>
          <w:rFonts w:cs="Arial"/>
          <w:b/>
          <w:szCs w:val="24"/>
        </w:rPr>
      </w:pPr>
      <w:bookmarkStart w:id="0" w:name="_GoBack"/>
      <w:r w:rsidRPr="00BC6E22">
        <w:rPr>
          <w:rFonts w:cs="Arial"/>
          <w:b/>
          <w:szCs w:val="24"/>
        </w:rPr>
        <w:t xml:space="preserve">El propósito fundamental de la ISO 14001:2015, aunque es una norma voluntaria, se encuentra enfocado en la protección del ambiente, mediante la prevención o mitigación de los impactos ambientales que tenga la empresa. </w:t>
      </w:r>
    </w:p>
    <w:bookmarkEnd w:id="0"/>
    <w:p w:rsidR="004161A2" w:rsidRPr="004161A2" w:rsidRDefault="004161A2" w:rsidP="004161A2">
      <w:pPr>
        <w:rPr>
          <w:rFonts w:cs="Arial"/>
          <w:szCs w:val="24"/>
        </w:rPr>
      </w:pPr>
    </w:p>
    <w:p w:rsidR="00B119D6" w:rsidRPr="009A1579" w:rsidRDefault="009A1579" w:rsidP="009A1579">
      <w:pPr>
        <w:jc w:val="center"/>
        <w:rPr>
          <w:rFonts w:cs="Arial"/>
          <w:b/>
          <w:i/>
          <w:color w:val="4472C4" w:themeColor="accent5"/>
          <w:szCs w:val="24"/>
        </w:rPr>
      </w:pPr>
      <w:r w:rsidRPr="009A1579">
        <w:rPr>
          <w:rFonts w:cs="Arial"/>
          <w:b/>
          <w:i/>
          <w:color w:val="4472C4" w:themeColor="accent5"/>
          <w:szCs w:val="24"/>
        </w:rPr>
        <w:t>Para conocer las generalidades de la norma haga clic en cada título, empezando por el número 1:</w:t>
      </w:r>
    </w:p>
    <w:p w:rsidR="00B119D6" w:rsidRPr="00B119D6" w:rsidRDefault="00B119D6" w:rsidP="00B119D6">
      <w:pPr>
        <w:rPr>
          <w:rFonts w:cs="Arial"/>
          <w:szCs w:val="24"/>
        </w:rPr>
      </w:pPr>
    </w:p>
    <w:p w:rsidR="00EB56FE" w:rsidRDefault="00B119D6" w:rsidP="00B119D6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B119D6">
        <w:rPr>
          <w:rFonts w:cs="Arial"/>
          <w:b/>
          <w:bCs/>
          <w:szCs w:val="24"/>
        </w:rPr>
        <w:t>Objeto y campo de aplicación</w:t>
      </w:r>
    </w:p>
    <w:p w:rsidR="00B119D6" w:rsidRPr="00B119D6" w:rsidRDefault="00B119D6" w:rsidP="00EB56FE">
      <w:pPr>
        <w:pStyle w:val="Prrafodelista"/>
        <w:rPr>
          <w:rFonts w:cs="Arial"/>
          <w:szCs w:val="24"/>
        </w:rPr>
      </w:pPr>
      <w:r w:rsidRPr="00B119D6">
        <w:rPr>
          <w:rFonts w:cs="Arial"/>
          <w:szCs w:val="24"/>
        </w:rPr>
        <w:t>Indica cuál es su propósito y en donde se aplicará.</w:t>
      </w:r>
    </w:p>
    <w:p w:rsidR="00B119D6" w:rsidRPr="00B119D6" w:rsidRDefault="00B119D6" w:rsidP="00B119D6">
      <w:pPr>
        <w:pStyle w:val="Prrafodelista"/>
        <w:rPr>
          <w:rFonts w:cs="Arial"/>
          <w:szCs w:val="24"/>
        </w:rPr>
      </w:pPr>
    </w:p>
    <w:p w:rsidR="00EB56FE" w:rsidRDefault="00B119D6" w:rsidP="00B119D6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B119D6">
        <w:rPr>
          <w:rFonts w:cs="Arial"/>
          <w:b/>
          <w:bCs/>
          <w:szCs w:val="24"/>
        </w:rPr>
        <w:t>Referencias normativas</w:t>
      </w:r>
    </w:p>
    <w:p w:rsidR="00B119D6" w:rsidRPr="00B119D6" w:rsidRDefault="00B119D6" w:rsidP="00EB56FE">
      <w:pPr>
        <w:pStyle w:val="Prrafodelista"/>
        <w:rPr>
          <w:rFonts w:cs="Arial"/>
          <w:szCs w:val="24"/>
        </w:rPr>
      </w:pPr>
      <w:r w:rsidRPr="00B119D6">
        <w:rPr>
          <w:rFonts w:cs="Arial"/>
          <w:szCs w:val="24"/>
        </w:rPr>
        <w:t>Normas que se to</w:t>
      </w:r>
      <w:r w:rsidR="00EB56FE">
        <w:rPr>
          <w:rFonts w:cs="Arial"/>
          <w:szCs w:val="24"/>
        </w:rPr>
        <w:t>mará</w:t>
      </w:r>
      <w:r w:rsidRPr="00B119D6">
        <w:rPr>
          <w:rFonts w:cs="Arial"/>
          <w:szCs w:val="24"/>
        </w:rPr>
        <w:t>n en cuenta para el diseño de la norma.</w:t>
      </w:r>
    </w:p>
    <w:p w:rsidR="00B119D6" w:rsidRPr="00B119D6" w:rsidRDefault="00B119D6" w:rsidP="00B119D6">
      <w:pPr>
        <w:pStyle w:val="Prrafodelista"/>
        <w:rPr>
          <w:rFonts w:cs="Arial"/>
          <w:szCs w:val="24"/>
        </w:rPr>
      </w:pPr>
    </w:p>
    <w:p w:rsidR="00EB56FE" w:rsidRDefault="00B119D6" w:rsidP="00B119D6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B119D6">
        <w:rPr>
          <w:rFonts w:cs="Arial"/>
          <w:b/>
          <w:bCs/>
          <w:szCs w:val="24"/>
        </w:rPr>
        <w:t>Términos y definiciones</w:t>
      </w:r>
    </w:p>
    <w:p w:rsidR="00B119D6" w:rsidRPr="00B119D6" w:rsidRDefault="00EB56FE" w:rsidP="00EB56FE">
      <w:pPr>
        <w:pStyle w:val="Prrafodelista"/>
        <w:rPr>
          <w:rFonts w:cs="Arial"/>
          <w:szCs w:val="24"/>
        </w:rPr>
      </w:pPr>
      <w:r w:rsidRPr="00B119D6">
        <w:rPr>
          <w:rFonts w:cs="Arial"/>
          <w:szCs w:val="24"/>
        </w:rPr>
        <w:t>Definiciones asociadas</w:t>
      </w:r>
      <w:r w:rsidR="00B119D6" w:rsidRPr="00B119D6">
        <w:rPr>
          <w:rFonts w:cs="Arial"/>
          <w:szCs w:val="24"/>
        </w:rPr>
        <w:t xml:space="preserve"> a la norma.</w:t>
      </w:r>
    </w:p>
    <w:p w:rsidR="00B119D6" w:rsidRPr="00B119D6" w:rsidRDefault="00B119D6" w:rsidP="00B119D6">
      <w:pPr>
        <w:pStyle w:val="Prrafodelista"/>
        <w:rPr>
          <w:rFonts w:cs="Arial"/>
          <w:szCs w:val="24"/>
        </w:rPr>
      </w:pPr>
    </w:p>
    <w:p w:rsidR="00B119D6" w:rsidRPr="00B119D6" w:rsidRDefault="00B119D6" w:rsidP="00B119D6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B119D6">
        <w:rPr>
          <w:rFonts w:cs="Arial"/>
          <w:b/>
          <w:szCs w:val="24"/>
        </w:rPr>
        <w:t>Contexto de la organización</w:t>
      </w:r>
    </w:p>
    <w:p w:rsidR="00B119D6" w:rsidRPr="00B119D6" w:rsidRDefault="00B119D6" w:rsidP="00B119D6">
      <w:pPr>
        <w:rPr>
          <w:rFonts w:cs="Arial"/>
          <w:szCs w:val="24"/>
        </w:rPr>
      </w:pPr>
    </w:p>
    <w:p w:rsidR="00B119D6" w:rsidRPr="00EB56FE" w:rsidRDefault="00B119D6" w:rsidP="00EB56FE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EB56FE">
        <w:rPr>
          <w:rFonts w:cs="Arial"/>
          <w:b/>
          <w:szCs w:val="24"/>
        </w:rPr>
        <w:t>Comprensión de la organización y su contexto</w:t>
      </w:r>
      <w:r w:rsidR="00EB56FE">
        <w:rPr>
          <w:rFonts w:cs="Arial"/>
          <w:szCs w:val="24"/>
        </w:rPr>
        <w:t>: s</w:t>
      </w:r>
      <w:r w:rsidRPr="00EB56FE">
        <w:rPr>
          <w:rFonts w:cs="Arial"/>
          <w:szCs w:val="24"/>
        </w:rPr>
        <w:t>e establece los criterios internos y externos a tener en cuenta.</w:t>
      </w:r>
    </w:p>
    <w:p w:rsidR="00B119D6" w:rsidRPr="00EB56FE" w:rsidRDefault="00B119D6" w:rsidP="00EB56FE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EB56FE">
        <w:rPr>
          <w:rFonts w:cs="Arial"/>
          <w:b/>
          <w:szCs w:val="24"/>
        </w:rPr>
        <w:t>Comprensión de las necesidades y expectativas de las partes interesadas:</w:t>
      </w:r>
      <w:r w:rsidR="00EB56FE">
        <w:rPr>
          <w:rFonts w:cs="Arial"/>
          <w:szCs w:val="24"/>
        </w:rPr>
        <w:t xml:space="preserve"> i</w:t>
      </w:r>
      <w:r w:rsidRPr="00EB56FE">
        <w:rPr>
          <w:rFonts w:cs="Arial"/>
          <w:szCs w:val="24"/>
        </w:rPr>
        <w:t>dentificar las necesidades que se deben tener en cuenta para el des</w:t>
      </w:r>
      <w:r w:rsidR="00EB56FE">
        <w:rPr>
          <w:rFonts w:cs="Arial"/>
          <w:szCs w:val="24"/>
        </w:rPr>
        <w:t>arrollo del sistema de gestión a</w:t>
      </w:r>
      <w:r w:rsidRPr="00EB56FE">
        <w:rPr>
          <w:rFonts w:cs="Arial"/>
          <w:szCs w:val="24"/>
        </w:rPr>
        <w:t>mbiental.</w:t>
      </w:r>
    </w:p>
    <w:p w:rsidR="00B119D6" w:rsidRPr="00EB56FE" w:rsidRDefault="00B119D6" w:rsidP="00EB56FE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EB56FE">
        <w:rPr>
          <w:rFonts w:cs="Arial"/>
          <w:b/>
          <w:szCs w:val="24"/>
        </w:rPr>
        <w:t>Determinación del alcance del sistema de gestión ambiental</w:t>
      </w:r>
      <w:r w:rsidR="00EB56FE">
        <w:rPr>
          <w:rFonts w:cs="Arial"/>
          <w:szCs w:val="24"/>
        </w:rPr>
        <w:t>: s</w:t>
      </w:r>
      <w:r w:rsidRPr="00EB56FE">
        <w:rPr>
          <w:rFonts w:cs="Arial"/>
          <w:szCs w:val="24"/>
        </w:rPr>
        <w:t>e definen los límites y aplicabilidad del sistema de gestión ambiental.</w:t>
      </w:r>
    </w:p>
    <w:p w:rsidR="00B119D6" w:rsidRPr="00EB56FE" w:rsidRDefault="00EB56FE" w:rsidP="00EB56FE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b/>
          <w:szCs w:val="24"/>
        </w:rPr>
        <w:t>Sistema de gestión a</w:t>
      </w:r>
      <w:r w:rsidR="00B119D6" w:rsidRPr="00EB56FE">
        <w:rPr>
          <w:rFonts w:cs="Arial"/>
          <w:b/>
          <w:szCs w:val="24"/>
        </w:rPr>
        <w:t>mbiental:</w:t>
      </w:r>
      <w:r>
        <w:rPr>
          <w:rFonts w:cs="Arial"/>
          <w:szCs w:val="24"/>
        </w:rPr>
        <w:t xml:space="preserve"> s</w:t>
      </w:r>
      <w:r w:rsidR="00B119D6" w:rsidRPr="00EB56FE">
        <w:rPr>
          <w:rFonts w:cs="Arial"/>
          <w:szCs w:val="24"/>
        </w:rPr>
        <w:t>e define el sistema de gestión ambiental en donde se incluya los procesos necesarios y sus interacciones.</w:t>
      </w:r>
    </w:p>
    <w:p w:rsidR="00B119D6" w:rsidRPr="00B119D6" w:rsidRDefault="00B119D6" w:rsidP="00B119D6">
      <w:pPr>
        <w:pStyle w:val="Prrafodelista"/>
        <w:ind w:left="1080"/>
        <w:rPr>
          <w:rFonts w:cs="Arial"/>
          <w:szCs w:val="24"/>
        </w:rPr>
      </w:pPr>
    </w:p>
    <w:p w:rsidR="00B119D6" w:rsidRPr="00B119D6" w:rsidRDefault="00B119D6" w:rsidP="00B119D6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Liderazgo</w:t>
      </w:r>
    </w:p>
    <w:p w:rsidR="00B119D6" w:rsidRPr="00B119D6" w:rsidRDefault="00B119D6" w:rsidP="00B119D6">
      <w:pPr>
        <w:pStyle w:val="Prrafodelista"/>
        <w:rPr>
          <w:rFonts w:cs="Arial"/>
          <w:b/>
          <w:szCs w:val="24"/>
        </w:rPr>
      </w:pPr>
    </w:p>
    <w:p w:rsidR="00B119D6" w:rsidRPr="005F267D" w:rsidRDefault="00B119D6" w:rsidP="005F267D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5F267D">
        <w:rPr>
          <w:rFonts w:cs="Arial"/>
          <w:b/>
          <w:szCs w:val="24"/>
        </w:rPr>
        <w:t>Liderazgo y compromiso</w:t>
      </w:r>
      <w:r w:rsidR="005F267D">
        <w:rPr>
          <w:rFonts w:cs="Arial"/>
          <w:szCs w:val="24"/>
        </w:rPr>
        <w:t>: s</w:t>
      </w:r>
      <w:r w:rsidRPr="005F267D">
        <w:rPr>
          <w:rFonts w:cs="Arial"/>
          <w:szCs w:val="24"/>
        </w:rPr>
        <w:t>e define el compromiso en el cumplimiento del sistema de gestión.</w:t>
      </w:r>
    </w:p>
    <w:p w:rsidR="00B119D6" w:rsidRPr="005F267D" w:rsidRDefault="005C473D" w:rsidP="005F267D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b/>
          <w:szCs w:val="24"/>
        </w:rPr>
        <w:t>Política a</w:t>
      </w:r>
      <w:r w:rsidR="00B119D6" w:rsidRPr="005F267D">
        <w:rPr>
          <w:rFonts w:cs="Arial"/>
          <w:b/>
          <w:szCs w:val="24"/>
        </w:rPr>
        <w:t>mbiental:</w:t>
      </w:r>
      <w:r>
        <w:rPr>
          <w:rFonts w:cs="Arial"/>
          <w:szCs w:val="24"/>
        </w:rPr>
        <w:t xml:space="preserve"> e</w:t>
      </w:r>
      <w:r w:rsidR="00B119D6" w:rsidRPr="005F267D">
        <w:rPr>
          <w:rFonts w:cs="Arial"/>
          <w:szCs w:val="24"/>
        </w:rPr>
        <w:t>s el compromiso de la alta dirección en el establecimiento del sistema de gestión.</w:t>
      </w:r>
    </w:p>
    <w:p w:rsidR="00B119D6" w:rsidRPr="005F267D" w:rsidRDefault="00B119D6" w:rsidP="005F267D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5F267D">
        <w:rPr>
          <w:rFonts w:cs="Arial"/>
          <w:b/>
          <w:szCs w:val="24"/>
        </w:rPr>
        <w:t>Roles, responsabilidades y autoridades en la organización:</w:t>
      </w:r>
      <w:r w:rsidR="005C473D">
        <w:rPr>
          <w:rFonts w:cs="Arial"/>
          <w:szCs w:val="24"/>
        </w:rPr>
        <w:t xml:space="preserve"> s</w:t>
      </w:r>
      <w:r w:rsidRPr="005F267D">
        <w:rPr>
          <w:rFonts w:cs="Arial"/>
          <w:szCs w:val="24"/>
        </w:rPr>
        <w:t xml:space="preserve">e definen los roles, responsabilidades y autoridad con respecto al sistema de gestión ambiental </w:t>
      </w:r>
      <w:r w:rsidRPr="005F267D">
        <w:rPr>
          <w:rFonts w:cs="Arial"/>
          <w:i/>
          <w:szCs w:val="24"/>
        </w:rPr>
        <w:t>(ISO: 14001:2015)</w:t>
      </w:r>
      <w:r w:rsidRPr="005F267D">
        <w:rPr>
          <w:rFonts w:cs="Arial"/>
          <w:szCs w:val="24"/>
        </w:rPr>
        <w:t>.</w:t>
      </w:r>
    </w:p>
    <w:p w:rsidR="00B119D6" w:rsidRPr="00B119D6" w:rsidRDefault="00B119D6" w:rsidP="00B119D6">
      <w:pPr>
        <w:pStyle w:val="Prrafodelista"/>
        <w:ind w:left="1080"/>
        <w:rPr>
          <w:rFonts w:cs="Arial"/>
          <w:szCs w:val="24"/>
        </w:rPr>
      </w:pPr>
    </w:p>
    <w:p w:rsidR="00B119D6" w:rsidRPr="00B119D6" w:rsidRDefault="005C473D" w:rsidP="00B119D6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Planificación</w:t>
      </w:r>
    </w:p>
    <w:p w:rsidR="00B119D6" w:rsidRPr="00B119D6" w:rsidRDefault="00B119D6" w:rsidP="00B119D6">
      <w:pPr>
        <w:pStyle w:val="Prrafodelista"/>
        <w:rPr>
          <w:rFonts w:cs="Arial"/>
          <w:b/>
          <w:szCs w:val="24"/>
        </w:rPr>
      </w:pPr>
    </w:p>
    <w:p w:rsidR="00B119D6" w:rsidRDefault="00B119D6" w:rsidP="00954EB6">
      <w:pPr>
        <w:pStyle w:val="Prrafodelista"/>
        <w:numPr>
          <w:ilvl w:val="0"/>
          <w:numId w:val="5"/>
        </w:numPr>
        <w:rPr>
          <w:rFonts w:cs="Arial"/>
          <w:b/>
          <w:szCs w:val="24"/>
        </w:rPr>
      </w:pPr>
      <w:r w:rsidRPr="00954EB6">
        <w:rPr>
          <w:rFonts w:cs="Arial"/>
          <w:b/>
          <w:szCs w:val="24"/>
        </w:rPr>
        <w:lastRenderedPageBreak/>
        <w:t>Comprensión de las necesidades y expecta</w:t>
      </w:r>
      <w:r w:rsidR="005C473D" w:rsidRPr="00954EB6">
        <w:rPr>
          <w:rFonts w:cs="Arial"/>
          <w:b/>
          <w:szCs w:val="24"/>
        </w:rPr>
        <w:t>tivas de las partes interesadas</w:t>
      </w:r>
    </w:p>
    <w:p w:rsidR="00E81942" w:rsidRPr="00954EB6" w:rsidRDefault="00E81942" w:rsidP="00E81942">
      <w:pPr>
        <w:pStyle w:val="Prrafodelista"/>
        <w:ind w:left="1440"/>
        <w:rPr>
          <w:rFonts w:cs="Arial"/>
          <w:b/>
          <w:szCs w:val="24"/>
        </w:rPr>
      </w:pPr>
    </w:p>
    <w:p w:rsidR="00B119D6" w:rsidRPr="005C473D" w:rsidRDefault="00B119D6" w:rsidP="00954EB6">
      <w:pPr>
        <w:pStyle w:val="Prrafodelista"/>
        <w:numPr>
          <w:ilvl w:val="0"/>
          <w:numId w:val="6"/>
        </w:numPr>
        <w:rPr>
          <w:rFonts w:cs="Arial"/>
          <w:szCs w:val="24"/>
        </w:rPr>
      </w:pPr>
      <w:r w:rsidRPr="005C473D">
        <w:rPr>
          <w:rFonts w:cs="Arial"/>
          <w:b/>
          <w:szCs w:val="24"/>
        </w:rPr>
        <w:t>Generalidades</w:t>
      </w:r>
      <w:r w:rsidR="00954EB6">
        <w:rPr>
          <w:rFonts w:cs="Arial"/>
          <w:szCs w:val="24"/>
        </w:rPr>
        <w:t>: s</w:t>
      </w:r>
      <w:r w:rsidRPr="005C473D">
        <w:rPr>
          <w:rFonts w:cs="Arial"/>
          <w:szCs w:val="24"/>
        </w:rPr>
        <w:t>e establecen, implementan y mantienen los procesos necesarios para llevar a cabo el SGA.</w:t>
      </w:r>
    </w:p>
    <w:p w:rsidR="00B119D6" w:rsidRPr="005C473D" w:rsidRDefault="00B119D6" w:rsidP="00954EB6">
      <w:pPr>
        <w:pStyle w:val="Prrafodelista"/>
        <w:numPr>
          <w:ilvl w:val="0"/>
          <w:numId w:val="6"/>
        </w:numPr>
        <w:rPr>
          <w:rFonts w:cs="Arial"/>
          <w:szCs w:val="24"/>
        </w:rPr>
      </w:pPr>
      <w:r w:rsidRPr="005C473D">
        <w:rPr>
          <w:rFonts w:cs="Arial"/>
          <w:b/>
          <w:szCs w:val="24"/>
        </w:rPr>
        <w:t>Aspectos ambientales:</w:t>
      </w:r>
      <w:r w:rsidR="00954EB6">
        <w:rPr>
          <w:rFonts w:cs="Arial"/>
          <w:szCs w:val="24"/>
        </w:rPr>
        <w:t xml:space="preserve"> s</w:t>
      </w:r>
      <w:r w:rsidRPr="005C473D">
        <w:rPr>
          <w:rFonts w:cs="Arial"/>
          <w:szCs w:val="24"/>
        </w:rPr>
        <w:t>e definen los aspectos que pueden influir en los impactos ambientales.</w:t>
      </w:r>
    </w:p>
    <w:p w:rsidR="00B119D6" w:rsidRPr="00E81942" w:rsidRDefault="00B119D6" w:rsidP="00F9731B">
      <w:pPr>
        <w:pStyle w:val="Prrafodelista"/>
        <w:numPr>
          <w:ilvl w:val="0"/>
          <w:numId w:val="6"/>
        </w:numPr>
        <w:rPr>
          <w:rFonts w:cs="Arial"/>
          <w:b/>
          <w:szCs w:val="24"/>
        </w:rPr>
      </w:pPr>
      <w:r w:rsidRPr="003E731B">
        <w:rPr>
          <w:rFonts w:cs="Arial"/>
          <w:b/>
          <w:szCs w:val="24"/>
        </w:rPr>
        <w:t>Requisitos legales y otros requisitos</w:t>
      </w:r>
      <w:r w:rsidR="00F9731B">
        <w:rPr>
          <w:rFonts w:cs="Arial"/>
          <w:szCs w:val="24"/>
        </w:rPr>
        <w:t>: s</w:t>
      </w:r>
      <w:r w:rsidRPr="003E731B">
        <w:rPr>
          <w:rFonts w:cs="Arial"/>
          <w:szCs w:val="24"/>
        </w:rPr>
        <w:t xml:space="preserve">e identifican y establecen los requisitos ambientales </w:t>
      </w:r>
      <w:r w:rsidRPr="00BD4EF6">
        <w:rPr>
          <w:rFonts w:cs="Arial"/>
          <w:szCs w:val="24"/>
        </w:rPr>
        <w:t>aplicables de obligatorio cumplimiento.</w:t>
      </w:r>
    </w:p>
    <w:p w:rsidR="00E81942" w:rsidRPr="003E731B" w:rsidRDefault="00E81942" w:rsidP="00E81942">
      <w:pPr>
        <w:pStyle w:val="Prrafodelista"/>
        <w:ind w:left="1800"/>
        <w:rPr>
          <w:rFonts w:cs="Arial"/>
          <w:b/>
          <w:szCs w:val="24"/>
        </w:rPr>
      </w:pPr>
    </w:p>
    <w:p w:rsidR="00B119D6" w:rsidRDefault="00B119D6" w:rsidP="00B26FDF">
      <w:pPr>
        <w:pStyle w:val="Prrafodelista"/>
        <w:numPr>
          <w:ilvl w:val="0"/>
          <w:numId w:val="5"/>
        </w:numPr>
        <w:rPr>
          <w:rFonts w:cs="Arial"/>
          <w:b/>
          <w:szCs w:val="24"/>
        </w:rPr>
      </w:pPr>
      <w:r w:rsidRPr="00B26FDF">
        <w:rPr>
          <w:rFonts w:cs="Arial"/>
          <w:b/>
          <w:szCs w:val="24"/>
        </w:rPr>
        <w:t>Objetivos ambientales y planificación para lograrlos</w:t>
      </w:r>
    </w:p>
    <w:p w:rsidR="00E81942" w:rsidRPr="00B26FDF" w:rsidRDefault="00E81942" w:rsidP="00E81942">
      <w:pPr>
        <w:pStyle w:val="Prrafodelista"/>
        <w:ind w:left="1440"/>
        <w:rPr>
          <w:rFonts w:cs="Arial"/>
          <w:b/>
          <w:szCs w:val="24"/>
        </w:rPr>
      </w:pPr>
    </w:p>
    <w:p w:rsidR="00B119D6" w:rsidRPr="003E731B" w:rsidRDefault="00B119D6" w:rsidP="003E731B">
      <w:pPr>
        <w:pStyle w:val="Prrafodelista"/>
        <w:numPr>
          <w:ilvl w:val="0"/>
          <w:numId w:val="7"/>
        </w:numPr>
        <w:rPr>
          <w:rFonts w:cs="Arial"/>
          <w:szCs w:val="24"/>
        </w:rPr>
      </w:pPr>
      <w:r w:rsidRPr="003E731B">
        <w:rPr>
          <w:rFonts w:cs="Arial"/>
          <w:b/>
          <w:szCs w:val="24"/>
        </w:rPr>
        <w:t>Objetivos ambientales:</w:t>
      </w:r>
      <w:r w:rsidR="00B26FDF">
        <w:rPr>
          <w:rFonts w:cs="Arial"/>
          <w:szCs w:val="24"/>
        </w:rPr>
        <w:t xml:space="preserve"> s</w:t>
      </w:r>
      <w:r w:rsidRPr="003E731B">
        <w:rPr>
          <w:rFonts w:cs="Arial"/>
          <w:szCs w:val="24"/>
        </w:rPr>
        <w:t>e de</w:t>
      </w:r>
      <w:r w:rsidR="00B26FDF">
        <w:rPr>
          <w:rFonts w:cs="Arial"/>
          <w:szCs w:val="24"/>
        </w:rPr>
        <w:t>finen los objetivos de acuerdo con</w:t>
      </w:r>
      <w:r w:rsidRPr="003E731B">
        <w:rPr>
          <w:rFonts w:cs="Arial"/>
          <w:szCs w:val="24"/>
        </w:rPr>
        <w:t xml:space="preserve"> los aspectos ambientales significativos y normas aplicables.</w:t>
      </w:r>
    </w:p>
    <w:p w:rsidR="00B119D6" w:rsidRPr="003E731B" w:rsidRDefault="00B119D6" w:rsidP="003E731B">
      <w:pPr>
        <w:pStyle w:val="Prrafodelista"/>
        <w:numPr>
          <w:ilvl w:val="0"/>
          <w:numId w:val="7"/>
        </w:numPr>
        <w:rPr>
          <w:rFonts w:cs="Arial"/>
          <w:szCs w:val="24"/>
        </w:rPr>
      </w:pPr>
      <w:r w:rsidRPr="003E731B">
        <w:rPr>
          <w:rFonts w:cs="Arial"/>
          <w:b/>
          <w:bCs/>
          <w:szCs w:val="24"/>
        </w:rPr>
        <w:t>Planificación de acciones para lograr los objetivos ambientales:</w:t>
      </w:r>
      <w:r w:rsidR="00B26FDF">
        <w:rPr>
          <w:rFonts w:cs="Arial"/>
          <w:szCs w:val="24"/>
        </w:rPr>
        <w:t xml:space="preserve"> s</w:t>
      </w:r>
      <w:r w:rsidRPr="003E731B">
        <w:rPr>
          <w:rFonts w:cs="Arial"/>
          <w:szCs w:val="24"/>
        </w:rPr>
        <w:t>e establecen las acciones a ejecutar de acuer</w:t>
      </w:r>
      <w:r w:rsidR="00B26FDF">
        <w:rPr>
          <w:rFonts w:cs="Arial"/>
          <w:szCs w:val="24"/>
        </w:rPr>
        <w:t>do con</w:t>
      </w:r>
      <w:r w:rsidRPr="003E731B">
        <w:rPr>
          <w:rFonts w:cs="Arial"/>
          <w:szCs w:val="24"/>
        </w:rPr>
        <w:t xml:space="preserve"> los objetivos planteados.</w:t>
      </w:r>
    </w:p>
    <w:p w:rsidR="00B119D6" w:rsidRPr="00B119D6" w:rsidRDefault="00B119D6" w:rsidP="00B119D6">
      <w:pPr>
        <w:pStyle w:val="Prrafodelista"/>
        <w:ind w:left="1800"/>
        <w:rPr>
          <w:rFonts w:cs="Arial"/>
          <w:szCs w:val="24"/>
        </w:rPr>
      </w:pPr>
    </w:p>
    <w:p w:rsidR="00B119D6" w:rsidRPr="00B119D6" w:rsidRDefault="00B119D6" w:rsidP="00B119D6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Apoyo</w:t>
      </w:r>
    </w:p>
    <w:p w:rsidR="00B119D6" w:rsidRPr="00B119D6" w:rsidRDefault="00B119D6" w:rsidP="00B119D6">
      <w:pPr>
        <w:pStyle w:val="Prrafodelista"/>
        <w:rPr>
          <w:rFonts w:cs="Arial"/>
          <w:b/>
          <w:szCs w:val="24"/>
        </w:rPr>
      </w:pPr>
    </w:p>
    <w:p w:rsidR="00B119D6" w:rsidRPr="00143A65" w:rsidRDefault="00B119D6" w:rsidP="00143A65">
      <w:pPr>
        <w:pStyle w:val="Prrafodelista"/>
        <w:numPr>
          <w:ilvl w:val="0"/>
          <w:numId w:val="8"/>
        </w:numPr>
        <w:rPr>
          <w:rFonts w:cs="Arial"/>
          <w:szCs w:val="24"/>
        </w:rPr>
      </w:pPr>
      <w:r w:rsidRPr="00143A65">
        <w:rPr>
          <w:rFonts w:cs="Arial"/>
          <w:b/>
          <w:szCs w:val="24"/>
        </w:rPr>
        <w:t>Recursos:</w:t>
      </w:r>
      <w:r w:rsidRPr="00143A65">
        <w:rPr>
          <w:rFonts w:cs="Arial"/>
          <w:szCs w:val="24"/>
        </w:rPr>
        <w:t xml:space="preserve"> </w:t>
      </w:r>
      <w:r w:rsidR="00BC31D2">
        <w:rPr>
          <w:rFonts w:cs="Arial"/>
          <w:szCs w:val="24"/>
        </w:rPr>
        <w:t>s</w:t>
      </w:r>
      <w:r w:rsidRPr="00143A65">
        <w:rPr>
          <w:rFonts w:cs="Arial"/>
          <w:szCs w:val="24"/>
        </w:rPr>
        <w:t>e establecen los recursos para el establecimiento del SGA.</w:t>
      </w:r>
    </w:p>
    <w:p w:rsidR="00B119D6" w:rsidRPr="00143A65" w:rsidRDefault="00B119D6" w:rsidP="00143A65">
      <w:pPr>
        <w:pStyle w:val="Prrafodelista"/>
        <w:numPr>
          <w:ilvl w:val="0"/>
          <w:numId w:val="8"/>
        </w:numPr>
        <w:rPr>
          <w:rFonts w:cs="Arial"/>
          <w:szCs w:val="24"/>
        </w:rPr>
      </w:pPr>
      <w:r w:rsidRPr="00143A65">
        <w:rPr>
          <w:rFonts w:cs="Arial"/>
          <w:b/>
          <w:szCs w:val="24"/>
        </w:rPr>
        <w:t>Competencia:</w:t>
      </w:r>
      <w:r w:rsidRPr="00143A65">
        <w:rPr>
          <w:rFonts w:cs="Arial"/>
          <w:szCs w:val="24"/>
        </w:rPr>
        <w:t xml:space="preserve"> </w:t>
      </w:r>
      <w:r w:rsidR="00BC31D2">
        <w:rPr>
          <w:rFonts w:cs="Arial"/>
          <w:szCs w:val="24"/>
        </w:rPr>
        <w:t>s</w:t>
      </w:r>
      <w:r w:rsidRPr="00143A65">
        <w:rPr>
          <w:rFonts w:cs="Arial"/>
          <w:szCs w:val="24"/>
        </w:rPr>
        <w:t>e definen acciones en pro de establ</w:t>
      </w:r>
      <w:r w:rsidR="00BC31D2">
        <w:rPr>
          <w:rFonts w:cs="Arial"/>
          <w:szCs w:val="24"/>
        </w:rPr>
        <w:t>ecer la competencia de acuerdo con</w:t>
      </w:r>
      <w:r w:rsidRPr="00143A65">
        <w:rPr>
          <w:rFonts w:cs="Arial"/>
          <w:szCs w:val="24"/>
        </w:rPr>
        <w:t xml:space="preserve"> la educación y experiencia.</w:t>
      </w:r>
    </w:p>
    <w:p w:rsidR="00B119D6" w:rsidRPr="00143A65" w:rsidRDefault="00B119D6" w:rsidP="00143A65">
      <w:pPr>
        <w:pStyle w:val="Prrafodelista"/>
        <w:numPr>
          <w:ilvl w:val="0"/>
          <w:numId w:val="8"/>
        </w:numPr>
        <w:rPr>
          <w:rFonts w:cs="Arial"/>
          <w:szCs w:val="24"/>
        </w:rPr>
      </w:pPr>
      <w:r w:rsidRPr="00143A65">
        <w:rPr>
          <w:rFonts w:cs="Arial"/>
          <w:b/>
          <w:szCs w:val="24"/>
        </w:rPr>
        <w:t>Toma de conciencia</w:t>
      </w:r>
      <w:r w:rsidR="00BC31D2">
        <w:rPr>
          <w:rFonts w:cs="Arial"/>
          <w:szCs w:val="24"/>
        </w:rPr>
        <w:t>: s</w:t>
      </w:r>
      <w:r w:rsidRPr="00143A65">
        <w:rPr>
          <w:rFonts w:cs="Arial"/>
          <w:szCs w:val="24"/>
        </w:rPr>
        <w:t>on acciones en relación a la socialización de los aspectos ambientales significativos.</w:t>
      </w:r>
    </w:p>
    <w:p w:rsidR="00B119D6" w:rsidRDefault="00B119D6" w:rsidP="00BC31D2">
      <w:pPr>
        <w:pStyle w:val="Prrafodelista"/>
        <w:numPr>
          <w:ilvl w:val="0"/>
          <w:numId w:val="8"/>
        </w:numPr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Comunicación</w:t>
      </w:r>
    </w:p>
    <w:p w:rsidR="00FD5B65" w:rsidRPr="00FD5B65" w:rsidRDefault="00FD5B65" w:rsidP="00FD5B65">
      <w:pPr>
        <w:pStyle w:val="Prrafodelista"/>
        <w:rPr>
          <w:rFonts w:cs="Arial"/>
          <w:b/>
          <w:szCs w:val="24"/>
        </w:rPr>
      </w:pPr>
    </w:p>
    <w:p w:rsidR="00B119D6" w:rsidRPr="00FD5B65" w:rsidRDefault="00B119D6" w:rsidP="00FD5B65">
      <w:pPr>
        <w:pStyle w:val="Prrafodelista"/>
        <w:numPr>
          <w:ilvl w:val="0"/>
          <w:numId w:val="11"/>
        </w:numPr>
        <w:rPr>
          <w:rFonts w:cs="Arial"/>
          <w:szCs w:val="24"/>
        </w:rPr>
      </w:pPr>
      <w:r w:rsidRPr="00FD5B65">
        <w:rPr>
          <w:rFonts w:cs="Arial"/>
          <w:b/>
          <w:szCs w:val="24"/>
        </w:rPr>
        <w:t>Generalidades:</w:t>
      </w:r>
      <w:r w:rsidR="00FD5B65">
        <w:rPr>
          <w:rFonts w:cs="Arial"/>
          <w:szCs w:val="24"/>
        </w:rPr>
        <w:t xml:space="preserve"> s</w:t>
      </w:r>
      <w:r w:rsidRPr="00FD5B65">
        <w:rPr>
          <w:rFonts w:cs="Arial"/>
          <w:szCs w:val="24"/>
        </w:rPr>
        <w:t>e estable los medios en los cuales se comunican los aspectos y generalidades del SGA.</w:t>
      </w:r>
    </w:p>
    <w:p w:rsidR="00B119D6" w:rsidRPr="00FD5B65" w:rsidRDefault="00B119D6" w:rsidP="00FD5B65">
      <w:pPr>
        <w:pStyle w:val="Prrafodelista"/>
        <w:numPr>
          <w:ilvl w:val="0"/>
          <w:numId w:val="11"/>
        </w:numPr>
        <w:rPr>
          <w:rFonts w:cs="Arial"/>
          <w:szCs w:val="24"/>
        </w:rPr>
      </w:pPr>
      <w:r w:rsidRPr="00FD5B65">
        <w:rPr>
          <w:rFonts w:cs="Arial"/>
          <w:b/>
          <w:szCs w:val="24"/>
        </w:rPr>
        <w:t>Comunicación interna:</w:t>
      </w:r>
      <w:r w:rsidR="00FD5B65">
        <w:rPr>
          <w:rFonts w:cs="Arial"/>
          <w:szCs w:val="24"/>
        </w:rPr>
        <w:t xml:space="preserve"> có</w:t>
      </w:r>
      <w:r w:rsidRPr="00FD5B65">
        <w:rPr>
          <w:rFonts w:cs="Arial"/>
          <w:szCs w:val="24"/>
        </w:rPr>
        <w:t>mo se realizan las comunicaciones internas en la organización.</w:t>
      </w:r>
    </w:p>
    <w:p w:rsidR="00B119D6" w:rsidRPr="00FD5B65" w:rsidRDefault="00B119D6" w:rsidP="00FD5B65">
      <w:pPr>
        <w:pStyle w:val="Prrafodelista"/>
        <w:numPr>
          <w:ilvl w:val="0"/>
          <w:numId w:val="11"/>
        </w:numPr>
        <w:rPr>
          <w:rFonts w:cs="Arial"/>
          <w:szCs w:val="24"/>
        </w:rPr>
      </w:pPr>
      <w:r w:rsidRPr="00FD5B65">
        <w:rPr>
          <w:rFonts w:cs="Arial"/>
          <w:b/>
          <w:szCs w:val="24"/>
        </w:rPr>
        <w:t>Comunicación externa:</w:t>
      </w:r>
      <w:r w:rsidR="00FD5B65">
        <w:rPr>
          <w:rFonts w:cs="Arial"/>
          <w:szCs w:val="24"/>
        </w:rPr>
        <w:t xml:space="preserve"> m</w:t>
      </w:r>
      <w:r w:rsidRPr="00FD5B65">
        <w:rPr>
          <w:rFonts w:cs="Arial"/>
          <w:szCs w:val="24"/>
        </w:rPr>
        <w:t>edio en el cual se realizan las comunicaciones externas.</w:t>
      </w:r>
    </w:p>
    <w:p w:rsidR="00FD5B65" w:rsidRPr="00BC31D2" w:rsidRDefault="00FD5B65" w:rsidP="00BC31D2">
      <w:pPr>
        <w:rPr>
          <w:rFonts w:cs="Arial"/>
          <w:szCs w:val="24"/>
        </w:rPr>
      </w:pPr>
    </w:p>
    <w:p w:rsidR="00B119D6" w:rsidRPr="003E40E9" w:rsidRDefault="00B119D6" w:rsidP="003E40E9">
      <w:pPr>
        <w:pStyle w:val="Prrafodelista"/>
        <w:numPr>
          <w:ilvl w:val="0"/>
          <w:numId w:val="12"/>
        </w:numPr>
        <w:rPr>
          <w:rFonts w:cs="Arial"/>
          <w:b/>
          <w:szCs w:val="24"/>
        </w:rPr>
      </w:pPr>
      <w:r w:rsidRPr="003E40E9">
        <w:rPr>
          <w:rFonts w:cs="Arial"/>
          <w:b/>
          <w:szCs w:val="24"/>
        </w:rPr>
        <w:t>Información documentada</w:t>
      </w:r>
    </w:p>
    <w:p w:rsidR="003E40E9" w:rsidRPr="003E40E9" w:rsidRDefault="003E40E9" w:rsidP="003E40E9">
      <w:pPr>
        <w:rPr>
          <w:rFonts w:cs="Arial"/>
          <w:szCs w:val="24"/>
        </w:rPr>
      </w:pPr>
    </w:p>
    <w:p w:rsidR="00B119D6" w:rsidRPr="00920268" w:rsidRDefault="00B119D6" w:rsidP="00920268">
      <w:pPr>
        <w:pStyle w:val="Prrafodelista"/>
        <w:numPr>
          <w:ilvl w:val="0"/>
          <w:numId w:val="13"/>
        </w:numPr>
        <w:rPr>
          <w:rFonts w:cs="Arial"/>
          <w:szCs w:val="24"/>
        </w:rPr>
      </w:pPr>
      <w:r w:rsidRPr="00920268">
        <w:rPr>
          <w:rFonts w:cs="Arial"/>
          <w:b/>
          <w:szCs w:val="24"/>
        </w:rPr>
        <w:t>Generalidades</w:t>
      </w:r>
      <w:r w:rsidR="00460237">
        <w:rPr>
          <w:rFonts w:cs="Arial"/>
          <w:szCs w:val="24"/>
        </w:rPr>
        <w:t>: s</w:t>
      </w:r>
      <w:r w:rsidRPr="00920268">
        <w:rPr>
          <w:rFonts w:cs="Arial"/>
          <w:szCs w:val="24"/>
        </w:rPr>
        <w:t>e define la información que debe estar documentada.</w:t>
      </w:r>
    </w:p>
    <w:p w:rsidR="00B119D6" w:rsidRPr="00920268" w:rsidRDefault="00B119D6" w:rsidP="00920268">
      <w:pPr>
        <w:pStyle w:val="Prrafodelista"/>
        <w:numPr>
          <w:ilvl w:val="0"/>
          <w:numId w:val="13"/>
        </w:numPr>
        <w:rPr>
          <w:rFonts w:cs="Arial"/>
          <w:szCs w:val="24"/>
        </w:rPr>
      </w:pPr>
      <w:r w:rsidRPr="00920268">
        <w:rPr>
          <w:rFonts w:cs="Arial"/>
          <w:b/>
          <w:szCs w:val="24"/>
        </w:rPr>
        <w:t>Creación y actualización:</w:t>
      </w:r>
      <w:r w:rsidR="00460237">
        <w:rPr>
          <w:rFonts w:cs="Arial"/>
          <w:szCs w:val="24"/>
        </w:rPr>
        <w:t xml:space="preserve"> se define có</w:t>
      </w:r>
      <w:r w:rsidRPr="00920268">
        <w:rPr>
          <w:rFonts w:cs="Arial"/>
          <w:szCs w:val="24"/>
        </w:rPr>
        <w:t>mo se debe elaborar y actualizar la documentación relacionada al SGA.</w:t>
      </w:r>
    </w:p>
    <w:p w:rsidR="00B119D6" w:rsidRPr="00920268" w:rsidRDefault="00B119D6" w:rsidP="00920268">
      <w:pPr>
        <w:pStyle w:val="Prrafodelista"/>
        <w:numPr>
          <w:ilvl w:val="0"/>
          <w:numId w:val="13"/>
        </w:numPr>
        <w:rPr>
          <w:rFonts w:cs="Arial"/>
          <w:szCs w:val="24"/>
        </w:rPr>
      </w:pPr>
      <w:r w:rsidRPr="00920268">
        <w:rPr>
          <w:rFonts w:cs="Arial"/>
          <w:b/>
          <w:szCs w:val="24"/>
        </w:rPr>
        <w:t>Control de la información documentada:</w:t>
      </w:r>
      <w:r w:rsidR="00460237">
        <w:rPr>
          <w:rFonts w:cs="Arial"/>
          <w:szCs w:val="24"/>
        </w:rPr>
        <w:t xml:space="preserve"> se establece có</w:t>
      </w:r>
      <w:r w:rsidRPr="00920268">
        <w:rPr>
          <w:rFonts w:cs="Arial"/>
          <w:szCs w:val="24"/>
        </w:rPr>
        <w:t>mo se controla la información que se encuentra documentada.</w:t>
      </w:r>
    </w:p>
    <w:p w:rsidR="00B119D6" w:rsidRPr="00B119D6" w:rsidRDefault="00B119D6" w:rsidP="00B119D6">
      <w:pPr>
        <w:pStyle w:val="Prrafodelista"/>
        <w:ind w:left="1800"/>
        <w:rPr>
          <w:rFonts w:cs="Arial"/>
          <w:szCs w:val="24"/>
        </w:rPr>
      </w:pPr>
    </w:p>
    <w:p w:rsidR="00B119D6" w:rsidRPr="00B119D6" w:rsidRDefault="00B119D6" w:rsidP="00B119D6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Operación</w:t>
      </w:r>
    </w:p>
    <w:p w:rsidR="00B119D6" w:rsidRPr="00B119D6" w:rsidRDefault="00B119D6" w:rsidP="00B119D6">
      <w:pPr>
        <w:pStyle w:val="Prrafodelista"/>
        <w:rPr>
          <w:rFonts w:cs="Arial"/>
          <w:b/>
          <w:szCs w:val="24"/>
        </w:rPr>
      </w:pPr>
    </w:p>
    <w:p w:rsidR="00B119D6" w:rsidRPr="00A20F0E" w:rsidRDefault="00B119D6" w:rsidP="00A20F0E">
      <w:pPr>
        <w:pStyle w:val="Prrafodelista"/>
        <w:numPr>
          <w:ilvl w:val="0"/>
          <w:numId w:val="14"/>
        </w:numPr>
        <w:rPr>
          <w:rFonts w:cs="Arial"/>
          <w:szCs w:val="24"/>
        </w:rPr>
      </w:pPr>
      <w:r w:rsidRPr="00A20F0E">
        <w:rPr>
          <w:rFonts w:cs="Arial"/>
          <w:b/>
          <w:szCs w:val="24"/>
        </w:rPr>
        <w:lastRenderedPageBreak/>
        <w:t>Planificación y control operacional</w:t>
      </w:r>
      <w:r w:rsidR="00A20F0E">
        <w:rPr>
          <w:rFonts w:cs="Arial"/>
          <w:szCs w:val="24"/>
        </w:rPr>
        <w:t>: define có</w:t>
      </w:r>
      <w:r w:rsidRPr="00A20F0E">
        <w:rPr>
          <w:rFonts w:cs="Arial"/>
          <w:szCs w:val="24"/>
        </w:rPr>
        <w:t>mo se establecen, implementan y mantienen los procesos.</w:t>
      </w:r>
    </w:p>
    <w:p w:rsidR="00B119D6" w:rsidRPr="00A20F0E" w:rsidRDefault="00B119D6" w:rsidP="00A20F0E">
      <w:pPr>
        <w:pStyle w:val="Prrafodelista"/>
        <w:numPr>
          <w:ilvl w:val="0"/>
          <w:numId w:val="14"/>
        </w:numPr>
        <w:rPr>
          <w:rFonts w:cs="Arial"/>
          <w:szCs w:val="24"/>
        </w:rPr>
      </w:pPr>
      <w:r w:rsidRPr="00A20F0E">
        <w:rPr>
          <w:rFonts w:cs="Arial"/>
          <w:b/>
          <w:bCs/>
          <w:szCs w:val="24"/>
        </w:rPr>
        <w:t>Preparación y respuesta ante emergencias</w:t>
      </w:r>
      <w:r w:rsidR="00A20F0E">
        <w:rPr>
          <w:rFonts w:cs="Arial"/>
          <w:szCs w:val="24"/>
        </w:rPr>
        <w:t>: s</w:t>
      </w:r>
      <w:r w:rsidRPr="00A20F0E">
        <w:rPr>
          <w:rFonts w:cs="Arial"/>
          <w:szCs w:val="24"/>
        </w:rPr>
        <w:t>e definen los aspectos a tener en cuenta de cómo prepararse y dar respuesta a las emergencias que se podrían presentar.</w:t>
      </w:r>
    </w:p>
    <w:p w:rsidR="00B119D6" w:rsidRPr="00B119D6" w:rsidRDefault="00B119D6" w:rsidP="00B119D6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Evaluación del desempeño</w:t>
      </w:r>
    </w:p>
    <w:p w:rsidR="00B119D6" w:rsidRPr="00B119D6" w:rsidRDefault="00B119D6" w:rsidP="00B119D6">
      <w:pPr>
        <w:pStyle w:val="Prrafodelista"/>
        <w:rPr>
          <w:rFonts w:cs="Arial"/>
          <w:b/>
          <w:szCs w:val="24"/>
        </w:rPr>
      </w:pPr>
    </w:p>
    <w:p w:rsidR="00B119D6" w:rsidRDefault="00B119D6" w:rsidP="007A2E06">
      <w:pPr>
        <w:pStyle w:val="Prrafodelista"/>
        <w:numPr>
          <w:ilvl w:val="0"/>
          <w:numId w:val="15"/>
        </w:numPr>
        <w:rPr>
          <w:rFonts w:cs="Arial"/>
          <w:b/>
          <w:szCs w:val="24"/>
        </w:rPr>
      </w:pPr>
      <w:r w:rsidRPr="007A2E06">
        <w:rPr>
          <w:rFonts w:cs="Arial"/>
          <w:b/>
          <w:szCs w:val="24"/>
        </w:rPr>
        <w:t>Seguimiento, medición, análisis y evaluación</w:t>
      </w:r>
    </w:p>
    <w:p w:rsidR="00B119D6" w:rsidRPr="007A2E06" w:rsidRDefault="00B119D6" w:rsidP="007A2E06">
      <w:pPr>
        <w:pStyle w:val="Prrafodelista"/>
        <w:numPr>
          <w:ilvl w:val="0"/>
          <w:numId w:val="16"/>
        </w:numPr>
        <w:rPr>
          <w:rFonts w:cs="Arial"/>
          <w:szCs w:val="24"/>
        </w:rPr>
      </w:pPr>
      <w:r w:rsidRPr="007A2E06">
        <w:rPr>
          <w:rFonts w:cs="Arial"/>
          <w:b/>
          <w:szCs w:val="24"/>
        </w:rPr>
        <w:t>Generalidades:</w:t>
      </w:r>
      <w:r w:rsidR="007A2E06">
        <w:rPr>
          <w:rFonts w:cs="Arial"/>
          <w:szCs w:val="24"/>
        </w:rPr>
        <w:t xml:space="preserve"> e</w:t>
      </w:r>
      <w:r w:rsidRPr="007A2E06">
        <w:rPr>
          <w:rFonts w:cs="Arial"/>
          <w:szCs w:val="24"/>
        </w:rPr>
        <w:t>stablece c</w:t>
      </w:r>
      <w:r w:rsidR="007A2E06">
        <w:rPr>
          <w:rFonts w:cs="Arial"/>
          <w:szCs w:val="24"/>
        </w:rPr>
        <w:t>ó</w:t>
      </w:r>
      <w:r w:rsidRPr="007A2E06">
        <w:rPr>
          <w:rFonts w:cs="Arial"/>
          <w:szCs w:val="24"/>
        </w:rPr>
        <w:t>mo se realiza medición al desempeño del SGA.</w:t>
      </w:r>
    </w:p>
    <w:p w:rsidR="009E6B1F" w:rsidRDefault="00600F98" w:rsidP="009E6B1F">
      <w:pPr>
        <w:pStyle w:val="Prrafodelista"/>
        <w:numPr>
          <w:ilvl w:val="0"/>
          <w:numId w:val="15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Auditorí</w:t>
      </w:r>
      <w:r w:rsidR="00B119D6" w:rsidRPr="009E6B1F">
        <w:rPr>
          <w:rFonts w:cs="Arial"/>
          <w:b/>
          <w:szCs w:val="24"/>
        </w:rPr>
        <w:t>a</w:t>
      </w:r>
    </w:p>
    <w:p w:rsidR="00B119D6" w:rsidRPr="000A2B36" w:rsidRDefault="00B119D6" w:rsidP="008F4DF8">
      <w:pPr>
        <w:pStyle w:val="Prrafodelista"/>
        <w:numPr>
          <w:ilvl w:val="0"/>
          <w:numId w:val="16"/>
        </w:numPr>
        <w:rPr>
          <w:rFonts w:cs="Arial"/>
          <w:szCs w:val="24"/>
        </w:rPr>
      </w:pPr>
      <w:r w:rsidRPr="000A2B36">
        <w:rPr>
          <w:rFonts w:cs="Arial"/>
          <w:b/>
          <w:bCs/>
          <w:szCs w:val="24"/>
        </w:rPr>
        <w:t>Generalidades:</w:t>
      </w:r>
      <w:r w:rsidR="00600F98" w:rsidRPr="000A2B36">
        <w:rPr>
          <w:rFonts w:cs="Arial"/>
          <w:szCs w:val="24"/>
        </w:rPr>
        <w:t xml:space="preserve"> d</w:t>
      </w:r>
      <w:r w:rsidR="00DA5F4E">
        <w:rPr>
          <w:rFonts w:cs="Arial"/>
          <w:szCs w:val="24"/>
        </w:rPr>
        <w:t>efine có</w:t>
      </w:r>
      <w:r w:rsidRPr="000A2B36">
        <w:rPr>
          <w:rFonts w:cs="Arial"/>
          <w:szCs w:val="24"/>
        </w:rPr>
        <w:t>mo se llevarán a cabo las auditorías internas y externas.</w:t>
      </w:r>
    </w:p>
    <w:p w:rsidR="00B119D6" w:rsidRPr="00DA5F4E" w:rsidRDefault="00B119D6" w:rsidP="00DA5F4E">
      <w:pPr>
        <w:pStyle w:val="Prrafodelista"/>
        <w:numPr>
          <w:ilvl w:val="0"/>
          <w:numId w:val="15"/>
        </w:numPr>
        <w:rPr>
          <w:rFonts w:cs="Arial"/>
          <w:szCs w:val="24"/>
        </w:rPr>
      </w:pPr>
      <w:r w:rsidRPr="00DA5F4E">
        <w:rPr>
          <w:rFonts w:cs="Arial"/>
          <w:b/>
          <w:bCs/>
          <w:szCs w:val="24"/>
        </w:rPr>
        <w:t>Programa de auditoría interna:</w:t>
      </w:r>
      <w:r w:rsidR="008F4DF8">
        <w:rPr>
          <w:rFonts w:cs="Arial"/>
          <w:szCs w:val="24"/>
        </w:rPr>
        <w:t xml:space="preserve"> establece có</w:t>
      </w:r>
      <w:r w:rsidRPr="00DA5F4E">
        <w:rPr>
          <w:rFonts w:cs="Arial"/>
          <w:szCs w:val="24"/>
        </w:rPr>
        <w:t>mo llevar a cabo el programa de auditoría interna.</w:t>
      </w:r>
    </w:p>
    <w:p w:rsidR="00B119D6" w:rsidRPr="008F4DF8" w:rsidRDefault="00B119D6" w:rsidP="008F4DF8">
      <w:pPr>
        <w:pStyle w:val="Prrafodelista"/>
        <w:numPr>
          <w:ilvl w:val="0"/>
          <w:numId w:val="15"/>
        </w:numPr>
        <w:rPr>
          <w:rFonts w:cs="Arial"/>
          <w:szCs w:val="24"/>
        </w:rPr>
      </w:pPr>
      <w:r w:rsidRPr="008F4DF8">
        <w:rPr>
          <w:rFonts w:cs="Arial"/>
          <w:b/>
          <w:szCs w:val="24"/>
        </w:rPr>
        <w:t>Revisión por la dirección</w:t>
      </w:r>
      <w:r w:rsidR="008F4DF8">
        <w:rPr>
          <w:rFonts w:cs="Arial"/>
          <w:szCs w:val="24"/>
        </w:rPr>
        <w:t>: e</w:t>
      </w:r>
      <w:r w:rsidRPr="008F4DF8">
        <w:rPr>
          <w:rFonts w:cs="Arial"/>
          <w:szCs w:val="24"/>
        </w:rPr>
        <w:t>stablece las generalidades de la revisión por la dirección.</w:t>
      </w:r>
    </w:p>
    <w:p w:rsidR="00B119D6" w:rsidRPr="00B119D6" w:rsidRDefault="00B119D6" w:rsidP="00B119D6">
      <w:pPr>
        <w:pStyle w:val="Prrafodelista"/>
        <w:ind w:left="1080"/>
        <w:rPr>
          <w:rFonts w:cs="Arial"/>
          <w:szCs w:val="24"/>
        </w:rPr>
      </w:pPr>
    </w:p>
    <w:p w:rsidR="00B119D6" w:rsidRPr="00B119D6" w:rsidRDefault="00B119D6" w:rsidP="00B119D6">
      <w:pPr>
        <w:pStyle w:val="Prrafodelista"/>
        <w:numPr>
          <w:ilvl w:val="0"/>
          <w:numId w:val="1"/>
        </w:numPr>
        <w:rPr>
          <w:rFonts w:cs="Arial"/>
          <w:b/>
          <w:szCs w:val="24"/>
        </w:rPr>
      </w:pPr>
      <w:r w:rsidRPr="00B119D6">
        <w:rPr>
          <w:rFonts w:cs="Arial"/>
          <w:b/>
          <w:szCs w:val="24"/>
        </w:rPr>
        <w:t>Mejora continua</w:t>
      </w:r>
    </w:p>
    <w:p w:rsidR="00B119D6" w:rsidRPr="00B119D6" w:rsidRDefault="00B119D6" w:rsidP="00B119D6">
      <w:pPr>
        <w:pStyle w:val="Prrafodelista"/>
        <w:rPr>
          <w:rFonts w:cs="Arial"/>
          <w:b/>
          <w:szCs w:val="24"/>
        </w:rPr>
      </w:pPr>
    </w:p>
    <w:p w:rsidR="00B119D6" w:rsidRPr="00E10A12" w:rsidRDefault="00B119D6" w:rsidP="00E10A12">
      <w:pPr>
        <w:pStyle w:val="Prrafodelista"/>
        <w:numPr>
          <w:ilvl w:val="0"/>
          <w:numId w:val="17"/>
        </w:numPr>
        <w:rPr>
          <w:rFonts w:cs="Arial"/>
          <w:szCs w:val="24"/>
        </w:rPr>
      </w:pPr>
      <w:r w:rsidRPr="00E10A12">
        <w:rPr>
          <w:rFonts w:cs="Arial"/>
          <w:b/>
          <w:szCs w:val="24"/>
        </w:rPr>
        <w:t>Generalidades</w:t>
      </w:r>
      <w:r w:rsidR="00551F55">
        <w:rPr>
          <w:rFonts w:cs="Arial"/>
          <w:szCs w:val="24"/>
        </w:rPr>
        <w:t>: i</w:t>
      </w:r>
      <w:r w:rsidRPr="00E10A12">
        <w:rPr>
          <w:rFonts w:cs="Arial"/>
          <w:szCs w:val="24"/>
        </w:rPr>
        <w:t>ndica cómo se deben determinar las oportunidades de mejora.</w:t>
      </w:r>
    </w:p>
    <w:p w:rsidR="00B119D6" w:rsidRPr="00E10A12" w:rsidRDefault="00B119D6" w:rsidP="00E10A12">
      <w:pPr>
        <w:pStyle w:val="Prrafodelista"/>
        <w:numPr>
          <w:ilvl w:val="0"/>
          <w:numId w:val="17"/>
        </w:numPr>
        <w:rPr>
          <w:rFonts w:cs="Arial"/>
          <w:szCs w:val="24"/>
        </w:rPr>
      </w:pPr>
      <w:r w:rsidRPr="00E10A12">
        <w:rPr>
          <w:rFonts w:cs="Arial"/>
          <w:b/>
          <w:szCs w:val="24"/>
        </w:rPr>
        <w:t>No conformidad y acción correctiva</w:t>
      </w:r>
      <w:r w:rsidR="00551F55">
        <w:rPr>
          <w:rFonts w:cs="Arial"/>
          <w:szCs w:val="24"/>
        </w:rPr>
        <w:t>: có</w:t>
      </w:r>
      <w:r w:rsidRPr="00E10A12">
        <w:rPr>
          <w:rFonts w:cs="Arial"/>
          <w:szCs w:val="24"/>
        </w:rPr>
        <w:t>mo realizar tratamiento cuando se presenta una no conformidad.</w:t>
      </w:r>
    </w:p>
    <w:p w:rsidR="00B119D6" w:rsidRPr="00E10A12" w:rsidRDefault="00B119D6" w:rsidP="00E10A12">
      <w:pPr>
        <w:pStyle w:val="Prrafodelista"/>
        <w:numPr>
          <w:ilvl w:val="0"/>
          <w:numId w:val="17"/>
        </w:numPr>
        <w:rPr>
          <w:rFonts w:cs="Arial"/>
          <w:szCs w:val="24"/>
        </w:rPr>
      </w:pPr>
      <w:r w:rsidRPr="00E10A12">
        <w:rPr>
          <w:rFonts w:cs="Arial"/>
          <w:b/>
          <w:szCs w:val="24"/>
        </w:rPr>
        <w:t>Mejora continua</w:t>
      </w:r>
      <w:r w:rsidR="00551F55">
        <w:rPr>
          <w:rFonts w:cs="Arial"/>
          <w:szCs w:val="24"/>
        </w:rPr>
        <w:t>: có</w:t>
      </w:r>
      <w:r w:rsidRPr="00E10A12">
        <w:rPr>
          <w:rFonts w:cs="Arial"/>
          <w:szCs w:val="24"/>
        </w:rPr>
        <w:t xml:space="preserve">mo se define la mejora continua del SGA </w:t>
      </w:r>
      <w:r w:rsidRPr="00E10A12">
        <w:rPr>
          <w:rFonts w:cs="Arial"/>
          <w:i/>
          <w:szCs w:val="24"/>
        </w:rPr>
        <w:t>(ISO: 14001:2015)</w:t>
      </w:r>
      <w:r w:rsidRPr="00E10A12">
        <w:rPr>
          <w:rFonts w:cs="Arial"/>
          <w:szCs w:val="24"/>
        </w:rPr>
        <w:t>.</w:t>
      </w:r>
    </w:p>
    <w:p w:rsidR="002E212D" w:rsidRPr="00B119D6" w:rsidRDefault="002E212D">
      <w:pPr>
        <w:rPr>
          <w:rFonts w:cs="Arial"/>
          <w:szCs w:val="24"/>
        </w:rPr>
      </w:pPr>
    </w:p>
    <w:sectPr w:rsidR="002E212D" w:rsidRPr="00B11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F39"/>
    <w:multiLevelType w:val="hybridMultilevel"/>
    <w:tmpl w:val="F93282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7509D"/>
    <w:multiLevelType w:val="multilevel"/>
    <w:tmpl w:val="C102E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9965E21"/>
    <w:multiLevelType w:val="hybridMultilevel"/>
    <w:tmpl w:val="A6C8C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D4BF2"/>
    <w:multiLevelType w:val="hybridMultilevel"/>
    <w:tmpl w:val="1C1A5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3494F"/>
    <w:multiLevelType w:val="hybridMultilevel"/>
    <w:tmpl w:val="2AAA3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77BA4"/>
    <w:multiLevelType w:val="hybridMultilevel"/>
    <w:tmpl w:val="3840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20245A"/>
    <w:multiLevelType w:val="multilevel"/>
    <w:tmpl w:val="21D67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DCF7A56"/>
    <w:multiLevelType w:val="hybridMultilevel"/>
    <w:tmpl w:val="FFF27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C656CF"/>
    <w:multiLevelType w:val="hybridMultilevel"/>
    <w:tmpl w:val="0714E0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0B428F"/>
    <w:multiLevelType w:val="hybridMultilevel"/>
    <w:tmpl w:val="41F49B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7D6CCA"/>
    <w:multiLevelType w:val="hybridMultilevel"/>
    <w:tmpl w:val="B1744D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506731"/>
    <w:multiLevelType w:val="hybridMultilevel"/>
    <w:tmpl w:val="43F6B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4E1724"/>
    <w:multiLevelType w:val="hybridMultilevel"/>
    <w:tmpl w:val="06320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706D9"/>
    <w:multiLevelType w:val="multilevel"/>
    <w:tmpl w:val="AF0AB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6C8B66F3"/>
    <w:multiLevelType w:val="hybridMultilevel"/>
    <w:tmpl w:val="73DC4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491AD5"/>
    <w:multiLevelType w:val="hybridMultilevel"/>
    <w:tmpl w:val="B45CC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B03EEC"/>
    <w:multiLevelType w:val="hybridMultilevel"/>
    <w:tmpl w:val="2A488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6"/>
    <w:rsid w:val="000A2B36"/>
    <w:rsid w:val="00143A65"/>
    <w:rsid w:val="002E212D"/>
    <w:rsid w:val="003E40E9"/>
    <w:rsid w:val="003E731B"/>
    <w:rsid w:val="004161A2"/>
    <w:rsid w:val="00460237"/>
    <w:rsid w:val="00551F55"/>
    <w:rsid w:val="005C473D"/>
    <w:rsid w:val="005F267D"/>
    <w:rsid w:val="00600F98"/>
    <w:rsid w:val="007A2E06"/>
    <w:rsid w:val="008F4DF8"/>
    <w:rsid w:val="00920268"/>
    <w:rsid w:val="00954EB6"/>
    <w:rsid w:val="009A1579"/>
    <w:rsid w:val="009E6B1F"/>
    <w:rsid w:val="00A20F0E"/>
    <w:rsid w:val="00A8782F"/>
    <w:rsid w:val="00B119D6"/>
    <w:rsid w:val="00B26FDF"/>
    <w:rsid w:val="00BC31D2"/>
    <w:rsid w:val="00BC6E22"/>
    <w:rsid w:val="00BD4EF6"/>
    <w:rsid w:val="00DA5F4E"/>
    <w:rsid w:val="00DE1C3F"/>
    <w:rsid w:val="00E10A12"/>
    <w:rsid w:val="00E81942"/>
    <w:rsid w:val="00EB56FE"/>
    <w:rsid w:val="00F9731B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C6A3"/>
  <w15:chartTrackingRefBased/>
  <w15:docId w15:val="{EE8164BD-7E7C-4A4D-942B-448D951B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D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1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29</cp:revision>
  <dcterms:created xsi:type="dcterms:W3CDTF">2020-11-03T01:59:00Z</dcterms:created>
  <dcterms:modified xsi:type="dcterms:W3CDTF">2020-11-03T02:36:00Z</dcterms:modified>
</cp:coreProperties>
</file>