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3FD69" w14:textId="77777777" w:rsidR="00554BE4" w:rsidRPr="00554BE4" w:rsidRDefault="00554BE4" w:rsidP="00F87020">
      <w:pPr>
        <w:jc w:val="center"/>
        <w:rPr>
          <w:rFonts w:cs="Arial"/>
          <w:b/>
          <w:bCs/>
          <w:szCs w:val="24"/>
        </w:rPr>
      </w:pPr>
      <w:r w:rsidRPr="00554BE4">
        <w:rPr>
          <w:rFonts w:cs="Arial"/>
          <w:b/>
          <w:szCs w:val="24"/>
        </w:rPr>
        <w:t>Guía</w:t>
      </w:r>
      <w:r w:rsidRPr="00554BE4">
        <w:rPr>
          <w:rFonts w:cs="Arial"/>
          <w:b/>
          <w:bCs/>
          <w:szCs w:val="24"/>
        </w:rPr>
        <w:t xml:space="preserve"> Técnica Colombiana (GTC 45)</w:t>
      </w:r>
    </w:p>
    <w:p w14:paraId="5DDD6D60" w14:textId="77777777" w:rsidR="00554BE4" w:rsidRPr="00554BE4" w:rsidRDefault="00554BE4" w:rsidP="00554BE4">
      <w:pPr>
        <w:rPr>
          <w:rFonts w:cs="Arial"/>
          <w:b/>
          <w:bCs/>
          <w:szCs w:val="24"/>
        </w:rPr>
      </w:pPr>
    </w:p>
    <w:p w14:paraId="12B9E51D" w14:textId="52A311A8" w:rsidR="00FB3EC5" w:rsidRDefault="00735051" w:rsidP="00452351">
      <w:pPr>
        <w:rPr>
          <w:rFonts w:cs="Arial"/>
          <w:szCs w:val="24"/>
        </w:rPr>
      </w:pPr>
      <w:r w:rsidRPr="00735051">
        <w:rPr>
          <w:rFonts w:cs="Arial"/>
          <w:b/>
          <w:szCs w:val="24"/>
        </w:rPr>
        <w:t>Instrucción:</w:t>
      </w:r>
      <w:r>
        <w:rPr>
          <w:rFonts w:cs="Arial"/>
          <w:szCs w:val="24"/>
        </w:rPr>
        <w:t xml:space="preserve"> realizar interactividad: </w:t>
      </w:r>
      <w:proofErr w:type="spellStart"/>
      <w:r w:rsidR="00796697">
        <w:rPr>
          <w:rFonts w:cs="Arial"/>
          <w:szCs w:val="24"/>
        </w:rPr>
        <w:t>Edge</w:t>
      </w:r>
      <w:proofErr w:type="spellEnd"/>
      <w:r w:rsidR="00796697">
        <w:rPr>
          <w:rFonts w:cs="Arial"/>
          <w:szCs w:val="24"/>
        </w:rPr>
        <w:t>\7í</w:t>
      </w:r>
      <w:r w:rsidRPr="00735051">
        <w:rPr>
          <w:rFonts w:cs="Arial"/>
          <w:szCs w:val="24"/>
        </w:rPr>
        <w:t>tems\pestanas</w:t>
      </w:r>
      <w:r w:rsidR="007D7C7A">
        <w:rPr>
          <w:rFonts w:cs="Arial"/>
          <w:szCs w:val="24"/>
        </w:rPr>
        <w:t xml:space="preserve">. </w:t>
      </w:r>
      <w:r w:rsidR="00FB3EC5">
        <w:rPr>
          <w:rFonts w:cs="Arial"/>
          <w:szCs w:val="24"/>
        </w:rPr>
        <w:t>Primero va una introducción, que como se ve en el ítem azul oscuro de la plantilla, puede ir allí la con el nombre de</w:t>
      </w:r>
      <w:r w:rsidR="00245538">
        <w:rPr>
          <w:rFonts w:cs="Arial"/>
          <w:szCs w:val="24"/>
        </w:rPr>
        <w:t xml:space="preserve"> Guía Técnica Colombiana (GTC 45)</w:t>
      </w:r>
      <w:r w:rsidR="007C66AD">
        <w:rPr>
          <w:rFonts w:cs="Arial"/>
          <w:szCs w:val="24"/>
        </w:rPr>
        <w:t xml:space="preserve">. Va </w:t>
      </w:r>
      <w:r w:rsidR="00DF1335">
        <w:rPr>
          <w:rFonts w:cs="Arial"/>
          <w:szCs w:val="24"/>
        </w:rPr>
        <w:t>acompañada</w:t>
      </w:r>
      <w:bookmarkStart w:id="0" w:name="_GoBack"/>
      <w:bookmarkEnd w:id="0"/>
      <w:r w:rsidR="007C66AD">
        <w:rPr>
          <w:rFonts w:cs="Arial"/>
          <w:szCs w:val="24"/>
        </w:rPr>
        <w:t xml:space="preserve"> de íconos que se ponen en comentarios para cada título.</w:t>
      </w:r>
    </w:p>
    <w:p w14:paraId="0097549E" w14:textId="77777777" w:rsidR="00245538" w:rsidRDefault="00245538" w:rsidP="00452351">
      <w:pPr>
        <w:rPr>
          <w:rFonts w:cs="Arial"/>
          <w:szCs w:val="24"/>
        </w:rPr>
      </w:pPr>
    </w:p>
    <w:p w14:paraId="4895E506" w14:textId="77777777" w:rsidR="00245538" w:rsidRPr="00245538" w:rsidRDefault="00245538" w:rsidP="00245538">
      <w:pPr>
        <w:spacing w:after="5" w:line="249" w:lineRule="auto"/>
        <w:ind w:right="448"/>
        <w:jc w:val="center"/>
        <w:rPr>
          <w:rFonts w:cs="Arial"/>
          <w:b/>
          <w:i/>
          <w:color w:val="4472C4" w:themeColor="accent5"/>
          <w:szCs w:val="24"/>
        </w:rPr>
      </w:pPr>
      <w:r w:rsidRPr="00245538">
        <w:rPr>
          <w:rFonts w:cs="Arial"/>
          <w:b/>
          <w:i/>
          <w:color w:val="4472C4" w:themeColor="accent5"/>
          <w:szCs w:val="24"/>
        </w:rPr>
        <w:t>Haga clic en cada título para ampliar la información:</w:t>
      </w:r>
    </w:p>
    <w:p w14:paraId="397FF6CA" w14:textId="77777777" w:rsidR="00245538" w:rsidRDefault="00245538" w:rsidP="00452351">
      <w:pPr>
        <w:rPr>
          <w:rFonts w:cs="Arial"/>
          <w:szCs w:val="24"/>
        </w:rPr>
      </w:pPr>
    </w:p>
    <w:p w14:paraId="7D2B7FFE" w14:textId="77777777" w:rsidR="00FB3EC5" w:rsidRDefault="00FB3EC5" w:rsidP="00452351">
      <w:pPr>
        <w:rPr>
          <w:rFonts w:cs="Arial"/>
          <w:szCs w:val="24"/>
        </w:rPr>
      </w:pPr>
    </w:p>
    <w:p w14:paraId="08DA2099" w14:textId="77777777" w:rsidR="00FB3EC5" w:rsidRPr="00554BE4" w:rsidRDefault="00FB3EC5" w:rsidP="00FB3EC5">
      <w:pPr>
        <w:rPr>
          <w:rFonts w:cs="Arial"/>
          <w:b/>
          <w:bCs/>
          <w:szCs w:val="24"/>
        </w:rPr>
      </w:pPr>
      <w:r w:rsidRPr="00554BE4">
        <w:rPr>
          <w:rFonts w:cs="Arial"/>
          <w:b/>
          <w:szCs w:val="24"/>
        </w:rPr>
        <w:t>Guía</w:t>
      </w:r>
      <w:r w:rsidRPr="00554BE4">
        <w:rPr>
          <w:rFonts w:cs="Arial"/>
          <w:b/>
          <w:bCs/>
          <w:szCs w:val="24"/>
        </w:rPr>
        <w:t xml:space="preserve"> Técnica Colombiana (GTC 45)</w:t>
      </w:r>
    </w:p>
    <w:p w14:paraId="332141A9" w14:textId="77777777" w:rsidR="00735051" w:rsidRDefault="00FB3EC5" w:rsidP="00452351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1DE0AD17" w14:textId="77777777" w:rsidR="00554BE4" w:rsidRPr="00554BE4" w:rsidRDefault="00F87020" w:rsidP="00452351">
      <w:pPr>
        <w:rPr>
          <w:rFonts w:cs="Arial"/>
          <w:szCs w:val="24"/>
        </w:rPr>
      </w:pPr>
      <w:r>
        <w:rPr>
          <w:rFonts w:cs="Arial"/>
          <w:szCs w:val="24"/>
        </w:rPr>
        <w:t>La</w:t>
      </w:r>
      <w:r w:rsidR="00554BE4" w:rsidRPr="00554BE4">
        <w:rPr>
          <w:rFonts w:cs="Arial"/>
          <w:szCs w:val="24"/>
        </w:rPr>
        <w:t xml:space="preserve"> metodología de evaluación de riesgos semicuantitativo corresponde a determinar la probabilidad de que ocurran eventos específicos y la magnitud de sus consecuencias mediante el uso sistemático de la información disponible.</w:t>
      </w:r>
      <w:r w:rsidR="003E7DF5">
        <w:rPr>
          <w:rFonts w:cs="Arial"/>
          <w:szCs w:val="24"/>
        </w:rPr>
        <w:t xml:space="preserve"> La </w:t>
      </w:r>
      <w:r w:rsidR="003E7DF5" w:rsidRPr="003E7DF5">
        <w:rPr>
          <w:rFonts w:cs="Arial"/>
          <w:szCs w:val="24"/>
        </w:rPr>
        <w:t>Guía Técnica Colombiana (GTC 45)</w:t>
      </w:r>
      <w:r w:rsidR="003E7DF5">
        <w:rPr>
          <w:rFonts w:cs="Arial"/>
          <w:szCs w:val="24"/>
        </w:rPr>
        <w:t>,</w:t>
      </w:r>
      <w:r w:rsidR="00554BE4" w:rsidRPr="00554BE4">
        <w:rPr>
          <w:rFonts w:cs="Arial"/>
          <w:szCs w:val="24"/>
        </w:rPr>
        <w:t xml:space="preserve"> metodolog</w:t>
      </w:r>
      <w:r w:rsidR="00554BE4">
        <w:rPr>
          <w:rFonts w:cs="Arial"/>
          <w:szCs w:val="24"/>
        </w:rPr>
        <w:t>ía con fecha de expedición 2012</w:t>
      </w:r>
      <w:r w:rsidR="00554BE4" w:rsidRPr="00554BE4">
        <w:rPr>
          <w:rFonts w:cs="Arial"/>
          <w:szCs w:val="24"/>
        </w:rPr>
        <w:t xml:space="preserve"> es la más utilizada en Colombia para identificar los peligros y valorar los riesgos</w:t>
      </w:r>
      <w:r w:rsidR="00554BE4">
        <w:rPr>
          <w:rFonts w:cs="Arial"/>
          <w:szCs w:val="24"/>
        </w:rPr>
        <w:t>,</w:t>
      </w:r>
      <w:r w:rsidR="00554BE4" w:rsidRPr="00554BE4">
        <w:rPr>
          <w:rFonts w:cs="Arial"/>
          <w:szCs w:val="24"/>
        </w:rPr>
        <w:t xml:space="preserve"> y en la cual se utiliza la siguiente fórmula para evaluar el nivel de riesgo (NR):</w:t>
      </w:r>
      <w:r w:rsidR="00452351">
        <w:rPr>
          <w:rFonts w:cs="Arial"/>
          <w:szCs w:val="24"/>
        </w:rPr>
        <w:t xml:space="preserve"> </w:t>
      </w:r>
      <w:r w:rsidR="00554BE4" w:rsidRPr="00554BE4">
        <w:rPr>
          <w:rFonts w:cs="Arial"/>
          <w:szCs w:val="24"/>
        </w:rPr>
        <w:t>NR = NP x NC</w:t>
      </w:r>
      <w:r w:rsidR="00452351">
        <w:rPr>
          <w:rFonts w:cs="Arial"/>
          <w:szCs w:val="24"/>
        </w:rPr>
        <w:t>, d</w:t>
      </w:r>
      <w:r w:rsidR="00554BE4" w:rsidRPr="00554BE4">
        <w:rPr>
          <w:rFonts w:cs="Arial"/>
          <w:szCs w:val="24"/>
        </w:rPr>
        <w:t>onde:</w:t>
      </w:r>
    </w:p>
    <w:p w14:paraId="4F5D03C7" w14:textId="77777777" w:rsidR="00554BE4" w:rsidRPr="00554BE4" w:rsidRDefault="00554BE4" w:rsidP="00554BE4">
      <w:pPr>
        <w:spacing w:after="5" w:line="249" w:lineRule="auto"/>
        <w:ind w:left="22" w:right="448" w:hanging="10"/>
        <w:rPr>
          <w:rFonts w:cs="Arial"/>
          <w:szCs w:val="24"/>
        </w:rPr>
      </w:pPr>
    </w:p>
    <w:p w14:paraId="3E66BA84" w14:textId="77777777" w:rsidR="00554BE4" w:rsidRPr="00554BE4" w:rsidRDefault="00554BE4" w:rsidP="00554BE4">
      <w:pPr>
        <w:spacing w:after="5" w:line="249" w:lineRule="auto"/>
        <w:ind w:left="22" w:right="448" w:hanging="10"/>
        <w:rPr>
          <w:rFonts w:cs="Arial"/>
          <w:szCs w:val="24"/>
        </w:rPr>
      </w:pPr>
      <w:r w:rsidRPr="00554BE4">
        <w:rPr>
          <w:rFonts w:cs="Arial"/>
          <w:szCs w:val="24"/>
        </w:rPr>
        <w:t xml:space="preserve">NP = Nivel de probabilidad </w:t>
      </w:r>
    </w:p>
    <w:p w14:paraId="060E2FE6" w14:textId="77777777" w:rsidR="00554BE4" w:rsidRPr="00554BE4" w:rsidRDefault="00554BE4" w:rsidP="00554BE4">
      <w:pPr>
        <w:spacing w:after="5" w:line="249" w:lineRule="auto"/>
        <w:ind w:left="22" w:right="448" w:hanging="10"/>
        <w:rPr>
          <w:rFonts w:cs="Arial"/>
          <w:szCs w:val="24"/>
        </w:rPr>
      </w:pPr>
      <w:r w:rsidRPr="00554BE4">
        <w:rPr>
          <w:rFonts w:cs="Arial"/>
          <w:szCs w:val="24"/>
        </w:rPr>
        <w:t xml:space="preserve">NC = Nivel de consecuencia </w:t>
      </w:r>
    </w:p>
    <w:p w14:paraId="69504B24" w14:textId="77777777" w:rsidR="00554BE4" w:rsidRPr="00554BE4" w:rsidRDefault="00554BE4" w:rsidP="00554BE4">
      <w:pPr>
        <w:spacing w:after="5" w:line="249" w:lineRule="auto"/>
        <w:ind w:left="22" w:right="448" w:hanging="10"/>
        <w:rPr>
          <w:rFonts w:cs="Arial"/>
          <w:szCs w:val="24"/>
        </w:rPr>
      </w:pPr>
      <w:r w:rsidRPr="00554BE4">
        <w:rPr>
          <w:rFonts w:cs="Arial"/>
          <w:szCs w:val="24"/>
        </w:rPr>
        <w:t xml:space="preserve"> </w:t>
      </w:r>
    </w:p>
    <w:p w14:paraId="485F93F2" w14:textId="77777777" w:rsidR="00554BE4" w:rsidRPr="00554BE4" w:rsidRDefault="00554BE4" w:rsidP="003E7DF5">
      <w:pPr>
        <w:spacing w:after="5" w:line="249" w:lineRule="auto"/>
        <w:ind w:left="22" w:right="448" w:hanging="10"/>
        <w:rPr>
          <w:rFonts w:cs="Arial"/>
          <w:szCs w:val="24"/>
        </w:rPr>
      </w:pPr>
      <w:r w:rsidRPr="00554BE4">
        <w:rPr>
          <w:rFonts w:cs="Arial"/>
          <w:szCs w:val="24"/>
        </w:rPr>
        <w:t>A su vez, para determinar el NP se requiere: NP= ND x NE</w:t>
      </w:r>
      <w:r w:rsidR="00452351">
        <w:rPr>
          <w:rFonts w:cs="Arial"/>
          <w:szCs w:val="24"/>
        </w:rPr>
        <w:t>, d</w:t>
      </w:r>
      <w:r w:rsidRPr="00554BE4">
        <w:rPr>
          <w:rFonts w:cs="Arial"/>
          <w:szCs w:val="24"/>
        </w:rPr>
        <w:t>onde:</w:t>
      </w:r>
    </w:p>
    <w:p w14:paraId="15BB8C06" w14:textId="77777777" w:rsidR="00554BE4" w:rsidRPr="00554BE4" w:rsidRDefault="00554BE4" w:rsidP="00554BE4">
      <w:pPr>
        <w:spacing w:after="5" w:line="249" w:lineRule="auto"/>
        <w:ind w:left="22" w:right="448" w:hanging="10"/>
        <w:rPr>
          <w:rFonts w:cs="Arial"/>
          <w:szCs w:val="24"/>
        </w:rPr>
      </w:pPr>
    </w:p>
    <w:p w14:paraId="56F7853D" w14:textId="77777777" w:rsidR="00554BE4" w:rsidRPr="00554BE4" w:rsidRDefault="00554BE4" w:rsidP="00554BE4">
      <w:pPr>
        <w:spacing w:after="5" w:line="249" w:lineRule="auto"/>
        <w:ind w:left="22" w:right="448" w:hanging="10"/>
        <w:rPr>
          <w:rFonts w:cs="Arial"/>
          <w:szCs w:val="24"/>
        </w:rPr>
      </w:pPr>
      <w:r w:rsidRPr="00554BE4">
        <w:rPr>
          <w:rFonts w:cs="Arial"/>
          <w:szCs w:val="24"/>
        </w:rPr>
        <w:t xml:space="preserve">ND = Nivel de deficiencia </w:t>
      </w:r>
    </w:p>
    <w:p w14:paraId="70BF64CD" w14:textId="77777777" w:rsidR="00554BE4" w:rsidRDefault="00554BE4" w:rsidP="00554BE4">
      <w:pPr>
        <w:spacing w:after="5" w:line="249" w:lineRule="auto"/>
        <w:ind w:right="448"/>
        <w:rPr>
          <w:rFonts w:cs="Arial"/>
          <w:szCs w:val="24"/>
        </w:rPr>
      </w:pPr>
      <w:r w:rsidRPr="00554BE4">
        <w:rPr>
          <w:rFonts w:cs="Arial"/>
          <w:szCs w:val="24"/>
        </w:rPr>
        <w:t xml:space="preserve">NE = Nivel de exposición </w:t>
      </w:r>
    </w:p>
    <w:p w14:paraId="798AFF09" w14:textId="77777777" w:rsidR="006878AD" w:rsidRDefault="006878AD" w:rsidP="00554BE4">
      <w:pPr>
        <w:spacing w:after="5" w:line="249" w:lineRule="auto"/>
        <w:ind w:right="448"/>
        <w:rPr>
          <w:rFonts w:cs="Arial"/>
          <w:szCs w:val="24"/>
        </w:rPr>
      </w:pPr>
    </w:p>
    <w:p w14:paraId="6466F221" w14:textId="77777777" w:rsidR="00554BE4" w:rsidRPr="00554BE4" w:rsidRDefault="00554BE4" w:rsidP="00554BE4">
      <w:pPr>
        <w:rPr>
          <w:rFonts w:cs="Arial"/>
          <w:szCs w:val="24"/>
        </w:rPr>
      </w:pPr>
    </w:p>
    <w:p w14:paraId="5C63D18D" w14:textId="77777777" w:rsidR="00554BE4" w:rsidRPr="00554BE4" w:rsidRDefault="003B47F5" w:rsidP="00554BE4">
      <w:pPr>
        <w:spacing w:after="5" w:line="238" w:lineRule="auto"/>
        <w:ind w:left="22" w:hanging="10"/>
        <w:rPr>
          <w:rFonts w:cs="Arial"/>
          <w:b/>
          <w:szCs w:val="24"/>
        </w:rPr>
      </w:pPr>
      <w:commentRangeStart w:id="1"/>
      <w:r>
        <w:rPr>
          <w:rFonts w:cs="Arial"/>
          <w:b/>
          <w:szCs w:val="24"/>
        </w:rPr>
        <w:t>1</w:t>
      </w:r>
      <w:r w:rsidR="00554BE4" w:rsidRPr="00554BE4">
        <w:rPr>
          <w:rFonts w:cs="Arial"/>
          <w:b/>
          <w:szCs w:val="24"/>
        </w:rPr>
        <w:t xml:space="preserve">. </w:t>
      </w:r>
      <w:r w:rsidR="006878AD">
        <w:rPr>
          <w:rFonts w:cs="Arial"/>
          <w:b/>
          <w:szCs w:val="24"/>
        </w:rPr>
        <w:t>Determinación nivel de d</w:t>
      </w:r>
      <w:r w:rsidR="006878AD" w:rsidRPr="006878AD">
        <w:rPr>
          <w:rFonts w:cs="Arial"/>
          <w:b/>
          <w:szCs w:val="24"/>
        </w:rPr>
        <w:t>eficiencia</w:t>
      </w:r>
      <w:commentRangeEnd w:id="1"/>
      <w:r w:rsidR="007D7C7A">
        <w:rPr>
          <w:rStyle w:val="Refdecomentario"/>
        </w:rPr>
        <w:commentReference w:id="1"/>
      </w:r>
    </w:p>
    <w:p w14:paraId="7C6AE7D5" w14:textId="77777777" w:rsidR="00554BE4" w:rsidRDefault="00554BE4" w:rsidP="00554BE4">
      <w:pPr>
        <w:spacing w:after="5" w:line="238" w:lineRule="auto"/>
        <w:ind w:left="22" w:hanging="10"/>
        <w:rPr>
          <w:rFonts w:cs="Arial"/>
          <w:szCs w:val="24"/>
        </w:rPr>
      </w:pPr>
    </w:p>
    <w:p w14:paraId="2C4CDFE0" w14:textId="62E22E7C" w:rsidR="00554BE4" w:rsidRPr="00554BE4" w:rsidRDefault="005A14F8" w:rsidP="00554BE4">
      <w:pPr>
        <w:spacing w:after="5" w:line="238" w:lineRule="auto"/>
        <w:ind w:left="22" w:hanging="10"/>
        <w:rPr>
          <w:rFonts w:cs="Arial"/>
          <w:szCs w:val="24"/>
        </w:rPr>
      </w:pPr>
      <w:r>
        <w:rPr>
          <w:rFonts w:cs="Arial"/>
          <w:szCs w:val="24"/>
        </w:rPr>
        <w:t xml:space="preserve">En la </w:t>
      </w:r>
      <w:r w:rsidR="00554BE4" w:rsidRPr="00554BE4">
        <w:rPr>
          <w:rFonts w:cs="Arial"/>
          <w:szCs w:val="24"/>
        </w:rPr>
        <w:t>tabla se muestran los diferentes tipos de niveles de deficiencia, su valor cuantitativo y el significado de cada uno de los niveles</w:t>
      </w:r>
      <w:r w:rsidR="007D7C7A">
        <w:rPr>
          <w:rFonts w:cs="Arial"/>
          <w:szCs w:val="24"/>
        </w:rPr>
        <w:t>:</w:t>
      </w:r>
    </w:p>
    <w:p w14:paraId="1C3553D7" w14:textId="77777777" w:rsidR="00554BE4" w:rsidRPr="00554BE4" w:rsidRDefault="00554BE4" w:rsidP="00554BE4">
      <w:pPr>
        <w:rPr>
          <w:rFonts w:cs="Arial"/>
          <w:szCs w:val="24"/>
        </w:rPr>
      </w:pPr>
    </w:p>
    <w:p w14:paraId="148348B7" w14:textId="77777777" w:rsidR="00554BE4" w:rsidRPr="00554BE4" w:rsidRDefault="00554BE4" w:rsidP="00554BE4">
      <w:pPr>
        <w:ind w:right="455"/>
        <w:rPr>
          <w:rFonts w:cs="Arial"/>
          <w:szCs w:val="24"/>
        </w:rPr>
      </w:pPr>
    </w:p>
    <w:tbl>
      <w:tblPr>
        <w:tblW w:w="8370" w:type="dxa"/>
        <w:tblInd w:w="296" w:type="dxa"/>
        <w:tblCellMar>
          <w:top w:w="32" w:type="dxa"/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536"/>
        <w:gridCol w:w="4741"/>
      </w:tblGrid>
      <w:tr w:rsidR="00554BE4" w:rsidRPr="00554BE4" w14:paraId="3B06842E" w14:textId="77777777" w:rsidTr="00160B68">
        <w:trPr>
          <w:trHeight w:val="228"/>
          <w:tblHeader/>
        </w:trPr>
        <w:tc>
          <w:tcPr>
            <w:tcW w:w="2093" w:type="dxa"/>
            <w:tcBorders>
              <w:top w:val="single" w:sz="5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969696"/>
          </w:tcPr>
          <w:p w14:paraId="0B8962DC" w14:textId="77777777" w:rsidR="00554BE4" w:rsidRPr="00554BE4" w:rsidRDefault="00554BE4" w:rsidP="00160B68">
            <w:pPr>
              <w:ind w:right="33"/>
              <w:rPr>
                <w:rFonts w:cs="Arial"/>
                <w:szCs w:val="24"/>
              </w:rPr>
            </w:pPr>
            <w:r w:rsidRPr="00554BE4">
              <w:rPr>
                <w:rFonts w:eastAsia="Arial" w:cs="Arial"/>
                <w:b/>
                <w:szCs w:val="24"/>
              </w:rPr>
              <w:t>Nivel de deficiencia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969696"/>
          </w:tcPr>
          <w:p w14:paraId="30A24540" w14:textId="77777777" w:rsidR="00554BE4" w:rsidRPr="00554BE4" w:rsidRDefault="00554BE4" w:rsidP="00160B68">
            <w:pPr>
              <w:ind w:right="17"/>
              <w:jc w:val="center"/>
              <w:rPr>
                <w:rFonts w:cs="Arial"/>
                <w:szCs w:val="24"/>
              </w:rPr>
            </w:pPr>
            <w:r w:rsidRPr="00554BE4">
              <w:rPr>
                <w:rFonts w:eastAsia="Arial" w:cs="Arial"/>
                <w:b/>
                <w:szCs w:val="24"/>
              </w:rPr>
              <w:t>Valor de ND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969696"/>
          </w:tcPr>
          <w:p w14:paraId="5C476BFC" w14:textId="77777777" w:rsidR="00554BE4" w:rsidRPr="00554BE4" w:rsidRDefault="00554BE4" w:rsidP="00160B68">
            <w:pPr>
              <w:ind w:right="27"/>
              <w:jc w:val="center"/>
              <w:rPr>
                <w:rFonts w:cs="Arial"/>
                <w:szCs w:val="24"/>
              </w:rPr>
            </w:pPr>
            <w:r w:rsidRPr="00554BE4">
              <w:rPr>
                <w:rFonts w:eastAsia="Arial" w:cs="Arial"/>
                <w:b/>
                <w:szCs w:val="24"/>
              </w:rPr>
              <w:t>Significado</w:t>
            </w:r>
          </w:p>
        </w:tc>
      </w:tr>
      <w:tr w:rsidR="00554BE4" w:rsidRPr="00554BE4" w14:paraId="23E32EE7" w14:textId="77777777" w:rsidTr="00160B68">
        <w:trPr>
          <w:trHeight w:val="1110"/>
        </w:trPr>
        <w:tc>
          <w:tcPr>
            <w:tcW w:w="20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09A631" w14:textId="77777777" w:rsidR="00554BE4" w:rsidRPr="00554BE4" w:rsidRDefault="00554BE4" w:rsidP="00160B68">
            <w:pPr>
              <w:ind w:right="35"/>
              <w:jc w:val="center"/>
              <w:rPr>
                <w:rFonts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Muy Alto (MA)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39523D" w14:textId="77777777" w:rsidR="00554BE4" w:rsidRPr="00554BE4" w:rsidRDefault="00554BE4" w:rsidP="00160B68">
            <w:pPr>
              <w:ind w:right="15"/>
              <w:jc w:val="center"/>
              <w:rPr>
                <w:rFonts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10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F1496A0" w14:textId="026C4CDE" w:rsidR="00554BE4" w:rsidRPr="00554BE4" w:rsidRDefault="005A14F8" w:rsidP="00160B68">
            <w:pPr>
              <w:spacing w:line="284" w:lineRule="auto"/>
              <w:rPr>
                <w:rFonts w:cs="Arial"/>
                <w:szCs w:val="24"/>
              </w:rPr>
            </w:pPr>
            <w:r>
              <w:rPr>
                <w:rFonts w:eastAsia="Arial" w:cs="Arial"/>
                <w:szCs w:val="24"/>
              </w:rPr>
              <w:t>Se ha(n) detectado peligro</w:t>
            </w:r>
            <w:r w:rsidR="00554BE4" w:rsidRPr="00554BE4">
              <w:rPr>
                <w:rFonts w:eastAsia="Arial" w:cs="Arial"/>
                <w:szCs w:val="24"/>
              </w:rPr>
              <w:t xml:space="preserve">(s) que determina(n) como posible la generación de incidentes o consecuencias muy significativas, o la eficacia del conjunto de medidas </w:t>
            </w:r>
            <w:r w:rsidR="00554BE4" w:rsidRPr="00554BE4">
              <w:rPr>
                <w:rFonts w:cs="Arial"/>
                <w:szCs w:val="24"/>
              </w:rPr>
              <w:t>preventivas</w:t>
            </w:r>
            <w:r w:rsidR="00554BE4" w:rsidRPr="00554BE4">
              <w:rPr>
                <w:rFonts w:eastAsia="Arial" w:cs="Arial"/>
                <w:szCs w:val="24"/>
              </w:rPr>
              <w:t xml:space="preserve"> existentes respecto al riesgo es nula o no existe, o ambas.</w:t>
            </w:r>
          </w:p>
        </w:tc>
      </w:tr>
      <w:tr w:rsidR="00554BE4" w:rsidRPr="00554BE4" w14:paraId="617E68B8" w14:textId="77777777" w:rsidTr="00160B68">
        <w:trPr>
          <w:trHeight w:val="924"/>
        </w:trPr>
        <w:tc>
          <w:tcPr>
            <w:tcW w:w="20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8B0A6D" w14:textId="77777777" w:rsidR="00554BE4" w:rsidRPr="00554BE4" w:rsidRDefault="00554BE4" w:rsidP="00160B68">
            <w:pPr>
              <w:ind w:right="24"/>
              <w:jc w:val="center"/>
              <w:rPr>
                <w:rFonts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lastRenderedPageBreak/>
              <w:t>Alto (A)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1BEA20" w14:textId="77777777" w:rsidR="00554BE4" w:rsidRPr="00554BE4" w:rsidRDefault="00554BE4" w:rsidP="00160B68">
            <w:pPr>
              <w:ind w:right="13"/>
              <w:jc w:val="center"/>
              <w:rPr>
                <w:rFonts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6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BF1ACC8" w14:textId="0745F270" w:rsidR="00554BE4" w:rsidRPr="00554BE4" w:rsidRDefault="005A14F8" w:rsidP="005A14F8">
            <w:pPr>
              <w:ind w:left="10" w:right="37"/>
              <w:rPr>
                <w:rFonts w:cs="Arial"/>
                <w:szCs w:val="24"/>
              </w:rPr>
            </w:pPr>
            <w:r>
              <w:rPr>
                <w:rFonts w:eastAsia="Arial" w:cs="Arial"/>
                <w:szCs w:val="24"/>
              </w:rPr>
              <w:t>Se ha(n) detectado algún</w:t>
            </w:r>
            <w:r w:rsidR="00554BE4" w:rsidRPr="00554BE4">
              <w:rPr>
                <w:rFonts w:eastAsia="Arial" w:cs="Arial"/>
                <w:szCs w:val="24"/>
              </w:rPr>
              <w:t>(os) peligro(s) que pueden dar luga</w:t>
            </w:r>
            <w:r>
              <w:rPr>
                <w:rFonts w:eastAsia="Arial" w:cs="Arial"/>
                <w:szCs w:val="24"/>
              </w:rPr>
              <w:t>r a consecuencias significativa</w:t>
            </w:r>
            <w:r w:rsidR="00554BE4" w:rsidRPr="00554BE4">
              <w:rPr>
                <w:rFonts w:eastAsia="Arial" w:cs="Arial"/>
                <w:szCs w:val="24"/>
              </w:rPr>
              <w:t>(s), o la eficacia del conjunto de medidas preventivas existentes es baja, o ambas.</w:t>
            </w:r>
          </w:p>
        </w:tc>
      </w:tr>
      <w:tr w:rsidR="00554BE4" w:rsidRPr="00554BE4" w14:paraId="114DF0AF" w14:textId="77777777" w:rsidTr="00160B68">
        <w:trPr>
          <w:trHeight w:val="1065"/>
        </w:trPr>
        <w:tc>
          <w:tcPr>
            <w:tcW w:w="20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84428B" w14:textId="77777777" w:rsidR="00554BE4" w:rsidRPr="00554BE4" w:rsidRDefault="00554BE4" w:rsidP="00160B68">
            <w:pPr>
              <w:ind w:right="34"/>
              <w:jc w:val="center"/>
              <w:rPr>
                <w:rFonts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Medio (M)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F9B751" w14:textId="77777777" w:rsidR="00554BE4" w:rsidRPr="00554BE4" w:rsidRDefault="00554BE4" w:rsidP="00160B68">
            <w:pPr>
              <w:ind w:right="13"/>
              <w:jc w:val="center"/>
              <w:rPr>
                <w:rFonts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3FAA30D" w14:textId="77777777" w:rsidR="00554BE4" w:rsidRPr="00554BE4" w:rsidRDefault="00554BE4" w:rsidP="00160B68">
            <w:pPr>
              <w:ind w:left="10" w:right="36"/>
              <w:rPr>
                <w:rFonts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Se han detectado peligros que pueden dar lugar a consecuencias poco significativas o de menor importancia, o la eficacia del conjunto de medidas preventivas existentes es moderada, o ambas.</w:t>
            </w:r>
          </w:p>
        </w:tc>
      </w:tr>
      <w:tr w:rsidR="00554BE4" w:rsidRPr="00554BE4" w14:paraId="58230638" w14:textId="77777777" w:rsidTr="00160B68">
        <w:trPr>
          <w:trHeight w:val="859"/>
        </w:trPr>
        <w:tc>
          <w:tcPr>
            <w:tcW w:w="2093" w:type="dxa"/>
            <w:tcBorders>
              <w:top w:val="single" w:sz="2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171D92" w14:textId="77777777" w:rsidR="00554BE4" w:rsidRPr="00554BE4" w:rsidRDefault="00554BE4" w:rsidP="00160B68">
            <w:pPr>
              <w:ind w:right="35"/>
              <w:jc w:val="center"/>
              <w:rPr>
                <w:rFonts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Bajo (B)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D66C7D" w14:textId="77777777" w:rsidR="00554BE4" w:rsidRPr="00554BE4" w:rsidRDefault="00554BE4" w:rsidP="00160B68">
            <w:pPr>
              <w:ind w:left="10"/>
              <w:rPr>
                <w:rFonts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No se asigna valor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00CDA65" w14:textId="77777777" w:rsidR="00554BE4" w:rsidRPr="00554BE4" w:rsidRDefault="00554BE4" w:rsidP="00160B68">
            <w:pPr>
              <w:jc w:val="left"/>
              <w:rPr>
                <w:rFonts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No se ha detectado consecuencia alguna, o la eficacia del conjunto de medidas preventivas existentes es alta, o ambas. El riesgo está controlado.</w:t>
            </w:r>
          </w:p>
        </w:tc>
      </w:tr>
    </w:tbl>
    <w:p w14:paraId="52B26EA8" w14:textId="77777777" w:rsidR="00554BE4" w:rsidRPr="00554BE4" w:rsidRDefault="00554BE4" w:rsidP="00554BE4">
      <w:pPr>
        <w:rPr>
          <w:rFonts w:cs="Arial"/>
          <w:szCs w:val="24"/>
        </w:rPr>
      </w:pPr>
    </w:p>
    <w:p w14:paraId="56EED72B" w14:textId="77777777" w:rsidR="007D7C7A" w:rsidRPr="00554BE4" w:rsidRDefault="007D7C7A" w:rsidP="00554BE4">
      <w:pPr>
        <w:rPr>
          <w:rFonts w:cs="Arial"/>
          <w:szCs w:val="24"/>
        </w:rPr>
      </w:pPr>
    </w:p>
    <w:p w14:paraId="23C16736" w14:textId="77777777" w:rsidR="00554BE4" w:rsidRPr="008E5C3C" w:rsidRDefault="003B47F5" w:rsidP="00554BE4">
      <w:pPr>
        <w:rPr>
          <w:rFonts w:cs="Arial"/>
          <w:b/>
          <w:szCs w:val="24"/>
        </w:rPr>
      </w:pPr>
      <w:commentRangeStart w:id="2"/>
      <w:r>
        <w:rPr>
          <w:rFonts w:cs="Arial"/>
          <w:b/>
          <w:szCs w:val="24"/>
        </w:rPr>
        <w:t>2</w:t>
      </w:r>
      <w:r w:rsidR="008E5C3C" w:rsidRPr="008E5C3C">
        <w:rPr>
          <w:rFonts w:cs="Arial"/>
          <w:b/>
          <w:szCs w:val="24"/>
        </w:rPr>
        <w:t>. Determinación nivel de exposición</w:t>
      </w:r>
      <w:commentRangeEnd w:id="2"/>
      <w:r w:rsidR="00F86EDA">
        <w:rPr>
          <w:rStyle w:val="Refdecomentario"/>
        </w:rPr>
        <w:commentReference w:id="2"/>
      </w:r>
    </w:p>
    <w:p w14:paraId="4DA14D3F" w14:textId="77777777" w:rsidR="00554BE4" w:rsidRPr="00554BE4" w:rsidRDefault="00554BE4" w:rsidP="00554BE4">
      <w:pPr>
        <w:spacing w:after="10" w:line="248" w:lineRule="auto"/>
        <w:ind w:left="22" w:right="235" w:hanging="10"/>
        <w:rPr>
          <w:rFonts w:cs="Arial"/>
          <w:szCs w:val="24"/>
        </w:rPr>
      </w:pPr>
    </w:p>
    <w:p w14:paraId="401D406E" w14:textId="7A3BA302" w:rsidR="00554BE4" w:rsidRPr="00554BE4" w:rsidRDefault="00F86EDA" w:rsidP="00554BE4">
      <w:pPr>
        <w:spacing w:after="10" w:line="248" w:lineRule="auto"/>
        <w:ind w:left="22" w:right="235" w:hanging="1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I</w:t>
      </w:r>
      <w:r w:rsidR="00554BE4" w:rsidRPr="00554BE4">
        <w:rPr>
          <w:rFonts w:eastAsia="Arial" w:cs="Arial"/>
          <w:szCs w:val="24"/>
        </w:rPr>
        <w:t>dentificar los</w:t>
      </w:r>
      <w:r w:rsidR="00254623">
        <w:rPr>
          <w:rFonts w:eastAsia="Arial" w:cs="Arial"/>
          <w:szCs w:val="24"/>
        </w:rPr>
        <w:t xml:space="preserve"> diferentes tipos de exposición</w:t>
      </w:r>
      <w:r w:rsidR="00554BE4" w:rsidRPr="00554BE4">
        <w:rPr>
          <w:rFonts w:eastAsia="Arial" w:cs="Arial"/>
          <w:szCs w:val="24"/>
        </w:rPr>
        <w:t xml:space="preserve"> que hay en una empresa, su valoración y el respectivo significado de cada uno de estos niveles</w:t>
      </w:r>
      <w:r w:rsidR="00254623">
        <w:rPr>
          <w:rFonts w:eastAsia="Arial" w:cs="Arial"/>
          <w:szCs w:val="24"/>
        </w:rPr>
        <w:t>:</w:t>
      </w:r>
      <w:r w:rsidR="00554BE4" w:rsidRPr="00554BE4">
        <w:rPr>
          <w:rFonts w:eastAsia="Arial" w:cs="Arial"/>
          <w:szCs w:val="24"/>
        </w:rPr>
        <w:t xml:space="preserve"> </w:t>
      </w:r>
    </w:p>
    <w:p w14:paraId="5F136B50" w14:textId="77777777" w:rsidR="00554BE4" w:rsidRPr="00554BE4" w:rsidRDefault="00554BE4" w:rsidP="00554BE4">
      <w:pPr>
        <w:rPr>
          <w:rStyle w:val="Hipervnculo"/>
          <w:rFonts w:eastAsia="Arial" w:cs="Arial"/>
          <w:szCs w:val="24"/>
        </w:rPr>
      </w:pPr>
    </w:p>
    <w:p w14:paraId="0708C065" w14:textId="77777777" w:rsidR="00554BE4" w:rsidRPr="00554BE4" w:rsidRDefault="00554BE4" w:rsidP="00554BE4">
      <w:pPr>
        <w:spacing w:after="10" w:line="248" w:lineRule="auto"/>
        <w:ind w:left="22" w:right="235" w:hanging="10"/>
        <w:rPr>
          <w:rFonts w:eastAsia="Arial" w:cs="Arial"/>
          <w:szCs w:val="24"/>
        </w:rPr>
      </w:pPr>
    </w:p>
    <w:tbl>
      <w:tblPr>
        <w:tblW w:w="8525" w:type="dxa"/>
        <w:tblInd w:w="-11" w:type="dxa"/>
        <w:tblCellMar>
          <w:top w:w="53" w:type="dxa"/>
          <w:left w:w="53" w:type="dxa"/>
          <w:right w:w="31" w:type="dxa"/>
        </w:tblCellMar>
        <w:tblLook w:val="04A0" w:firstRow="1" w:lastRow="0" w:firstColumn="1" w:lastColumn="0" w:noHBand="0" w:noVBand="1"/>
      </w:tblPr>
      <w:tblGrid>
        <w:gridCol w:w="2442"/>
        <w:gridCol w:w="1480"/>
        <w:gridCol w:w="4603"/>
      </w:tblGrid>
      <w:tr w:rsidR="00554BE4" w:rsidRPr="00554BE4" w14:paraId="57F968D1" w14:textId="77777777" w:rsidTr="00160B68">
        <w:trPr>
          <w:trHeight w:val="375"/>
        </w:trPr>
        <w:tc>
          <w:tcPr>
            <w:tcW w:w="244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14:paraId="75C99E7B" w14:textId="77777777" w:rsidR="00554BE4" w:rsidRPr="00554BE4" w:rsidRDefault="00554BE4" w:rsidP="00160B68">
            <w:pPr>
              <w:ind w:right="46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Nivel de exposición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14:paraId="52D1D2F0" w14:textId="77777777" w:rsidR="00554BE4" w:rsidRPr="00554BE4" w:rsidRDefault="00554BE4" w:rsidP="00160B68">
            <w:pPr>
              <w:ind w:right="19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Valor de NE</w:t>
            </w:r>
          </w:p>
        </w:tc>
        <w:tc>
          <w:tcPr>
            <w:tcW w:w="460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969696"/>
          </w:tcPr>
          <w:p w14:paraId="56961D93" w14:textId="77777777" w:rsidR="00554BE4" w:rsidRPr="00554BE4" w:rsidRDefault="00554BE4" w:rsidP="00160B68">
            <w:pPr>
              <w:ind w:right="23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Significado</w:t>
            </w:r>
          </w:p>
        </w:tc>
      </w:tr>
      <w:tr w:rsidR="00554BE4" w:rsidRPr="00554BE4" w14:paraId="0583014F" w14:textId="77777777" w:rsidTr="00160B68">
        <w:trPr>
          <w:trHeight w:val="694"/>
        </w:trPr>
        <w:tc>
          <w:tcPr>
            <w:tcW w:w="244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3700A8" w14:textId="77777777" w:rsidR="00554BE4" w:rsidRPr="00554BE4" w:rsidRDefault="00554BE4" w:rsidP="00160B68">
            <w:pPr>
              <w:ind w:right="44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Continua (EC)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20E1A1" w14:textId="77777777" w:rsidR="00554BE4" w:rsidRPr="00554BE4" w:rsidRDefault="00554BE4" w:rsidP="00160B68">
            <w:pPr>
              <w:ind w:right="31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237CCAF6" w14:textId="18E6FABD" w:rsidR="00554BE4" w:rsidRPr="00554BE4" w:rsidRDefault="00554BE4" w:rsidP="00160B68">
            <w:pPr>
              <w:ind w:left="9" w:hanging="9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La situación de exposición se presenta sin interrupción o varias veces con tiempo prolongado durante la jornada laboral</w:t>
            </w:r>
            <w:r w:rsidR="00A847B1">
              <w:rPr>
                <w:rFonts w:eastAsia="Arial" w:cs="Arial"/>
                <w:szCs w:val="24"/>
              </w:rPr>
              <w:t>.</w:t>
            </w:r>
          </w:p>
        </w:tc>
      </w:tr>
      <w:tr w:rsidR="00554BE4" w:rsidRPr="00554BE4" w14:paraId="1DD5D7EB" w14:textId="77777777" w:rsidTr="00160B68">
        <w:trPr>
          <w:trHeight w:val="719"/>
        </w:trPr>
        <w:tc>
          <w:tcPr>
            <w:tcW w:w="244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D5E12F" w14:textId="77777777" w:rsidR="00554BE4" w:rsidRPr="00554BE4" w:rsidRDefault="00554BE4" w:rsidP="00160B68">
            <w:pPr>
              <w:ind w:right="44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Frecuente (EF)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2C855D" w14:textId="77777777" w:rsidR="00554BE4" w:rsidRPr="00554BE4" w:rsidRDefault="00554BE4" w:rsidP="00160B68">
            <w:pPr>
              <w:ind w:right="31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5633D742" w14:textId="0AC8B1E4" w:rsidR="00554BE4" w:rsidRPr="00554BE4" w:rsidRDefault="00554BE4" w:rsidP="00A847B1">
            <w:pPr>
              <w:spacing w:line="285" w:lineRule="auto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 xml:space="preserve">La situación de exposición se presenta varias veces durante la jornada laboral por tiempos </w:t>
            </w:r>
            <w:r w:rsidR="00A847B1">
              <w:rPr>
                <w:rFonts w:eastAsia="Arial" w:cs="Arial"/>
                <w:szCs w:val="24"/>
              </w:rPr>
              <w:t>c</w:t>
            </w:r>
            <w:r w:rsidRPr="00554BE4">
              <w:rPr>
                <w:rFonts w:eastAsia="Arial" w:cs="Arial"/>
                <w:szCs w:val="24"/>
              </w:rPr>
              <w:t>ortos</w:t>
            </w:r>
            <w:r w:rsidR="00A847B1">
              <w:rPr>
                <w:rFonts w:eastAsia="Arial" w:cs="Arial"/>
                <w:szCs w:val="24"/>
              </w:rPr>
              <w:t>.</w:t>
            </w:r>
          </w:p>
        </w:tc>
      </w:tr>
      <w:tr w:rsidR="00554BE4" w:rsidRPr="00554BE4" w14:paraId="11D2079E" w14:textId="77777777" w:rsidTr="00160B68">
        <w:trPr>
          <w:trHeight w:val="715"/>
        </w:trPr>
        <w:tc>
          <w:tcPr>
            <w:tcW w:w="244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C91D27" w14:textId="77777777" w:rsidR="00554BE4" w:rsidRPr="00554BE4" w:rsidRDefault="00554BE4" w:rsidP="00160B68">
            <w:pPr>
              <w:ind w:right="32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Ocasional (EO)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701F48" w14:textId="77777777" w:rsidR="00554BE4" w:rsidRPr="00554BE4" w:rsidRDefault="00554BE4" w:rsidP="00160B68">
            <w:pPr>
              <w:ind w:right="31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513C4FE6" w14:textId="45C9535E" w:rsidR="00554BE4" w:rsidRPr="00554BE4" w:rsidRDefault="00554BE4" w:rsidP="00A847B1">
            <w:pPr>
              <w:spacing w:line="285" w:lineRule="auto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La situación de exposición se presenta alguna vez durante la j</w:t>
            </w:r>
            <w:r w:rsidR="00A847B1">
              <w:rPr>
                <w:rFonts w:eastAsia="Arial" w:cs="Arial"/>
                <w:szCs w:val="24"/>
              </w:rPr>
              <w:t xml:space="preserve">ornada laboral y por un período </w:t>
            </w:r>
            <w:r w:rsidRPr="00554BE4">
              <w:rPr>
                <w:rFonts w:eastAsia="Arial" w:cs="Arial"/>
                <w:szCs w:val="24"/>
              </w:rPr>
              <w:t>de tiempo corto</w:t>
            </w:r>
            <w:r w:rsidR="00A847B1">
              <w:rPr>
                <w:rFonts w:eastAsia="Arial" w:cs="Arial"/>
                <w:szCs w:val="24"/>
              </w:rPr>
              <w:t>.</w:t>
            </w:r>
          </w:p>
        </w:tc>
      </w:tr>
      <w:tr w:rsidR="00554BE4" w:rsidRPr="00554BE4" w14:paraId="00B2B507" w14:textId="77777777" w:rsidTr="00160B68">
        <w:trPr>
          <w:trHeight w:val="695"/>
        </w:trPr>
        <w:tc>
          <w:tcPr>
            <w:tcW w:w="2442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7B02CD" w14:textId="77777777" w:rsidR="00554BE4" w:rsidRPr="00554BE4" w:rsidRDefault="00554BE4" w:rsidP="00160B68">
            <w:pPr>
              <w:ind w:right="33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Esporádica (EE)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275A7A" w14:textId="77777777" w:rsidR="00554BE4" w:rsidRPr="00554BE4" w:rsidRDefault="00554BE4" w:rsidP="00160B68">
            <w:pPr>
              <w:ind w:right="31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2BC6B24B" w14:textId="57900E98" w:rsidR="00554BE4" w:rsidRPr="00554BE4" w:rsidRDefault="00554BE4" w:rsidP="00160B68">
            <w:pPr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La situación de exposición se presenta de manera eventual</w:t>
            </w:r>
            <w:r w:rsidR="00A847B1">
              <w:rPr>
                <w:rFonts w:eastAsia="Arial" w:cs="Arial"/>
                <w:szCs w:val="24"/>
              </w:rPr>
              <w:t>.</w:t>
            </w:r>
          </w:p>
        </w:tc>
      </w:tr>
    </w:tbl>
    <w:p w14:paraId="62D76F7C" w14:textId="77777777" w:rsidR="00554BE4" w:rsidRPr="00554BE4" w:rsidRDefault="00554BE4" w:rsidP="00554BE4">
      <w:pPr>
        <w:rPr>
          <w:rFonts w:eastAsia="Arial" w:cs="Arial"/>
          <w:szCs w:val="24"/>
        </w:rPr>
      </w:pPr>
    </w:p>
    <w:p w14:paraId="7DDCCCC0" w14:textId="77777777" w:rsidR="008E5C3C" w:rsidRPr="008E5C3C" w:rsidRDefault="003B47F5" w:rsidP="00554BE4">
      <w:pPr>
        <w:spacing w:after="5" w:line="239" w:lineRule="auto"/>
        <w:ind w:left="22" w:right="451" w:hanging="10"/>
        <w:rPr>
          <w:rFonts w:eastAsia="Arial" w:cs="Arial"/>
          <w:b/>
          <w:szCs w:val="24"/>
        </w:rPr>
      </w:pPr>
      <w:commentRangeStart w:id="3"/>
      <w:r>
        <w:rPr>
          <w:rFonts w:eastAsia="Arial" w:cs="Arial"/>
          <w:b/>
          <w:szCs w:val="24"/>
        </w:rPr>
        <w:t>3</w:t>
      </w:r>
      <w:r w:rsidR="008E5C3C" w:rsidRPr="008E5C3C">
        <w:rPr>
          <w:rFonts w:eastAsia="Arial" w:cs="Arial"/>
          <w:b/>
          <w:szCs w:val="24"/>
        </w:rPr>
        <w:t xml:space="preserve">. </w:t>
      </w:r>
      <w:r w:rsidR="008E5C3C" w:rsidRPr="008E5C3C">
        <w:rPr>
          <w:rFonts w:cs="Arial"/>
          <w:b/>
          <w:szCs w:val="24"/>
        </w:rPr>
        <w:t>Determinación nivel de probabilidad</w:t>
      </w:r>
      <w:r w:rsidR="008E5C3C" w:rsidRPr="008E5C3C">
        <w:rPr>
          <w:rFonts w:eastAsia="Arial" w:cs="Arial"/>
          <w:b/>
          <w:szCs w:val="24"/>
        </w:rPr>
        <w:t xml:space="preserve"> </w:t>
      </w:r>
      <w:commentRangeEnd w:id="3"/>
      <w:r w:rsidR="002147ED">
        <w:rPr>
          <w:rStyle w:val="Refdecomentario"/>
        </w:rPr>
        <w:commentReference w:id="3"/>
      </w:r>
    </w:p>
    <w:p w14:paraId="1AA7CBDA" w14:textId="77777777" w:rsidR="008E5C3C" w:rsidRDefault="008E5C3C" w:rsidP="00554BE4">
      <w:pPr>
        <w:spacing w:after="5" w:line="239" w:lineRule="auto"/>
        <w:ind w:left="22" w:right="451" w:hanging="10"/>
        <w:rPr>
          <w:rFonts w:eastAsia="Arial" w:cs="Arial"/>
          <w:szCs w:val="24"/>
        </w:rPr>
      </w:pPr>
    </w:p>
    <w:p w14:paraId="32442577" w14:textId="56D7F410" w:rsidR="00554BE4" w:rsidRPr="00554BE4" w:rsidRDefault="002147ED" w:rsidP="00554BE4">
      <w:pPr>
        <w:spacing w:after="5" w:line="239" w:lineRule="auto"/>
        <w:ind w:left="22" w:right="451" w:hanging="1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Una vez obtenido</w:t>
      </w:r>
      <w:r w:rsidR="00554BE4" w:rsidRPr="00554BE4">
        <w:rPr>
          <w:rFonts w:eastAsia="Arial" w:cs="Arial"/>
          <w:szCs w:val="24"/>
        </w:rPr>
        <w:t xml:space="preserve"> el nivel de exposición y el nivel de deficiencia se obtiene el nivel de probabilidad el cual se evidencia en la siguiente tabla</w:t>
      </w:r>
      <w:r>
        <w:rPr>
          <w:rFonts w:eastAsia="Arial" w:cs="Arial"/>
          <w:szCs w:val="24"/>
        </w:rPr>
        <w:t>:</w:t>
      </w:r>
    </w:p>
    <w:p w14:paraId="7B5E13B4" w14:textId="77777777" w:rsidR="00554BE4" w:rsidRPr="00554BE4" w:rsidRDefault="00554BE4" w:rsidP="00554BE4">
      <w:pPr>
        <w:spacing w:after="5" w:line="239" w:lineRule="auto"/>
        <w:ind w:right="451"/>
        <w:rPr>
          <w:rFonts w:eastAsia="Arial" w:cs="Arial"/>
          <w:szCs w:val="24"/>
        </w:rPr>
      </w:pPr>
    </w:p>
    <w:p w14:paraId="6326D98C" w14:textId="77777777" w:rsidR="00554BE4" w:rsidRPr="00554BE4" w:rsidRDefault="00554BE4" w:rsidP="00554BE4">
      <w:pPr>
        <w:rPr>
          <w:rFonts w:cs="Arial"/>
          <w:szCs w:val="24"/>
        </w:rPr>
      </w:pPr>
    </w:p>
    <w:tbl>
      <w:tblPr>
        <w:tblW w:w="8732" w:type="dxa"/>
        <w:jc w:val="center"/>
        <w:tblCellMar>
          <w:top w:w="84" w:type="dxa"/>
          <w:left w:w="39" w:type="dxa"/>
          <w:bottom w:w="10" w:type="dxa"/>
          <w:right w:w="13" w:type="dxa"/>
        </w:tblCellMar>
        <w:tblLook w:val="04A0" w:firstRow="1" w:lastRow="0" w:firstColumn="1" w:lastColumn="0" w:noHBand="0" w:noVBand="1"/>
      </w:tblPr>
      <w:tblGrid>
        <w:gridCol w:w="1187"/>
        <w:gridCol w:w="1763"/>
        <w:gridCol w:w="1313"/>
        <w:gridCol w:w="1571"/>
        <w:gridCol w:w="1448"/>
        <w:gridCol w:w="1450"/>
      </w:tblGrid>
      <w:tr w:rsidR="00554BE4" w:rsidRPr="00554BE4" w14:paraId="0E0F1377" w14:textId="77777777" w:rsidTr="002147ED">
        <w:trPr>
          <w:trHeight w:val="534"/>
          <w:jc w:val="center"/>
        </w:trPr>
        <w:tc>
          <w:tcPr>
            <w:tcW w:w="295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969696"/>
            <w:vAlign w:val="center"/>
          </w:tcPr>
          <w:p w14:paraId="1AEF5567" w14:textId="77777777" w:rsidR="00554BE4" w:rsidRPr="00554BE4" w:rsidRDefault="00554BE4" w:rsidP="00160B68">
            <w:pPr>
              <w:ind w:right="31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Nivel de probabilidad</w:t>
            </w:r>
          </w:p>
        </w:tc>
        <w:tc>
          <w:tcPr>
            <w:tcW w:w="28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969696"/>
            <w:vAlign w:val="bottom"/>
          </w:tcPr>
          <w:p w14:paraId="6AAC0E62" w14:textId="77777777" w:rsidR="00554BE4" w:rsidRPr="00554BE4" w:rsidRDefault="00554BE4" w:rsidP="00160B68">
            <w:pPr>
              <w:ind w:right="113"/>
              <w:jc w:val="right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Nivel de exposición (NE)</w:t>
            </w:r>
          </w:p>
        </w:tc>
        <w:tc>
          <w:tcPr>
            <w:tcW w:w="14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969696"/>
          </w:tcPr>
          <w:p w14:paraId="65B0A7C1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  <w:tc>
          <w:tcPr>
            <w:tcW w:w="14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  <w:shd w:val="clear" w:color="auto" w:fill="969696"/>
          </w:tcPr>
          <w:p w14:paraId="4520955E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</w:tr>
      <w:tr w:rsidR="00554BE4" w:rsidRPr="00554BE4" w14:paraId="1CCFA675" w14:textId="77777777" w:rsidTr="002147ED">
        <w:trPr>
          <w:trHeight w:val="443"/>
          <w:jc w:val="center"/>
        </w:trPr>
        <w:tc>
          <w:tcPr>
            <w:tcW w:w="295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69696"/>
            <w:vAlign w:val="center"/>
          </w:tcPr>
          <w:p w14:paraId="736A6750" w14:textId="77777777" w:rsidR="00554BE4" w:rsidRPr="00554BE4" w:rsidRDefault="00554BE4" w:rsidP="00160B68">
            <w:pPr>
              <w:ind w:right="31"/>
              <w:jc w:val="center"/>
              <w:rPr>
                <w:rFonts w:eastAsia="Arial" w:cs="Arial"/>
                <w:szCs w:val="24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540A52E9" w14:textId="77777777" w:rsidR="00554BE4" w:rsidRPr="00554BE4" w:rsidRDefault="00554BE4" w:rsidP="00160B68">
            <w:pPr>
              <w:ind w:right="33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2B1B8F62" w14:textId="77777777" w:rsidR="00554BE4" w:rsidRPr="00554BE4" w:rsidRDefault="00554BE4" w:rsidP="00160B68">
            <w:pPr>
              <w:ind w:right="2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5B587B2A" w14:textId="77777777" w:rsidR="00554BE4" w:rsidRPr="00554BE4" w:rsidRDefault="00554BE4" w:rsidP="00160B68">
            <w:pPr>
              <w:ind w:right="16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C79EEEB" w14:textId="77777777" w:rsidR="00554BE4" w:rsidRPr="00554BE4" w:rsidRDefault="00554BE4" w:rsidP="00160B68">
            <w:pPr>
              <w:ind w:right="13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1</w:t>
            </w:r>
          </w:p>
        </w:tc>
      </w:tr>
      <w:tr w:rsidR="00554BE4" w:rsidRPr="00554BE4" w14:paraId="6532073F" w14:textId="77777777" w:rsidTr="002147ED">
        <w:trPr>
          <w:trHeight w:val="555"/>
          <w:jc w:val="center"/>
        </w:trPr>
        <w:tc>
          <w:tcPr>
            <w:tcW w:w="11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65319E5C" w14:textId="77777777" w:rsidR="00554BE4" w:rsidRPr="00554BE4" w:rsidRDefault="00554BE4" w:rsidP="00160B68">
            <w:pPr>
              <w:spacing w:line="284" w:lineRule="auto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 xml:space="preserve">Nivel de deficiencia </w:t>
            </w:r>
          </w:p>
          <w:p w14:paraId="3B9510AE" w14:textId="77777777" w:rsidR="00554BE4" w:rsidRPr="00554BE4" w:rsidRDefault="00554BE4" w:rsidP="00160B68">
            <w:pPr>
              <w:ind w:right="29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(ND)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60ADB435" w14:textId="77777777" w:rsidR="00554BE4" w:rsidRPr="00554BE4" w:rsidRDefault="00554BE4" w:rsidP="00160B68">
            <w:pPr>
              <w:ind w:right="1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10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center"/>
          </w:tcPr>
          <w:p w14:paraId="02E73CA9" w14:textId="77777777" w:rsidR="00554BE4" w:rsidRPr="00554BE4" w:rsidRDefault="00554BE4" w:rsidP="00160B68">
            <w:pPr>
              <w:ind w:right="1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MA-40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center"/>
          </w:tcPr>
          <w:p w14:paraId="7C0EC5FB" w14:textId="77777777" w:rsidR="00554BE4" w:rsidRPr="00554BE4" w:rsidRDefault="00554BE4" w:rsidP="00160B68">
            <w:pPr>
              <w:ind w:right="2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MA-30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center"/>
          </w:tcPr>
          <w:p w14:paraId="5DCE1CEE" w14:textId="77777777" w:rsidR="00554BE4" w:rsidRPr="00554BE4" w:rsidRDefault="00554BE4" w:rsidP="00160B68">
            <w:pPr>
              <w:ind w:right="16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A-20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4738B2D9" w14:textId="77777777" w:rsidR="00554BE4" w:rsidRPr="00554BE4" w:rsidRDefault="00554BE4" w:rsidP="00160B68">
            <w:pPr>
              <w:ind w:right="13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A-10</w:t>
            </w:r>
          </w:p>
        </w:tc>
      </w:tr>
      <w:tr w:rsidR="00554BE4" w:rsidRPr="00554BE4" w14:paraId="679101EB" w14:textId="77777777" w:rsidTr="002147ED">
        <w:trPr>
          <w:trHeight w:val="563"/>
          <w:jc w:val="center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 w:themeFill="background1" w:themeFillShade="F2"/>
          </w:tcPr>
          <w:p w14:paraId="4B4CE29D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5F9E7BFF" w14:textId="77777777" w:rsidR="00554BE4" w:rsidRPr="00554BE4" w:rsidRDefault="00554BE4" w:rsidP="00160B68">
            <w:pPr>
              <w:ind w:right="1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6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center"/>
          </w:tcPr>
          <w:p w14:paraId="5E07D31B" w14:textId="77777777" w:rsidR="00554BE4" w:rsidRPr="00554BE4" w:rsidRDefault="00554BE4" w:rsidP="00160B68">
            <w:pPr>
              <w:ind w:right="33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MA-24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center"/>
          </w:tcPr>
          <w:p w14:paraId="6D3A9B1B" w14:textId="77777777" w:rsidR="00554BE4" w:rsidRPr="00554BE4" w:rsidRDefault="00554BE4" w:rsidP="00160B68">
            <w:pPr>
              <w:ind w:right="2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A-18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center"/>
          </w:tcPr>
          <w:p w14:paraId="7C5D5503" w14:textId="77777777" w:rsidR="00554BE4" w:rsidRPr="00554BE4" w:rsidRDefault="00554BE4" w:rsidP="00160B68">
            <w:pPr>
              <w:ind w:right="16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A-12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969696"/>
            <w:vAlign w:val="center"/>
          </w:tcPr>
          <w:p w14:paraId="23935E2F" w14:textId="77777777" w:rsidR="00554BE4" w:rsidRPr="00554BE4" w:rsidRDefault="00554BE4" w:rsidP="00160B68">
            <w:pPr>
              <w:ind w:right="13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M-6</w:t>
            </w:r>
          </w:p>
        </w:tc>
      </w:tr>
      <w:tr w:rsidR="00554BE4" w:rsidRPr="00554BE4" w14:paraId="5ADB39D4" w14:textId="77777777" w:rsidTr="002147ED">
        <w:trPr>
          <w:trHeight w:val="556"/>
          <w:jc w:val="center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41039433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41593DB9" w14:textId="77777777" w:rsidR="00554BE4" w:rsidRPr="00554BE4" w:rsidRDefault="00554BE4" w:rsidP="00160B68">
            <w:pPr>
              <w:ind w:right="1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969696"/>
            <w:vAlign w:val="center"/>
          </w:tcPr>
          <w:p w14:paraId="17A1A9D7" w14:textId="77777777" w:rsidR="00554BE4" w:rsidRPr="00554BE4" w:rsidRDefault="00554BE4" w:rsidP="00160B68">
            <w:pPr>
              <w:ind w:right="33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M-8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969696"/>
            <w:vAlign w:val="center"/>
          </w:tcPr>
          <w:p w14:paraId="2FFD6975" w14:textId="77777777" w:rsidR="00554BE4" w:rsidRPr="00554BE4" w:rsidRDefault="00554BE4" w:rsidP="00160B68">
            <w:pPr>
              <w:ind w:right="2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M-6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27C38ADE" w14:textId="77777777" w:rsidR="00554BE4" w:rsidRPr="00554BE4" w:rsidRDefault="00554BE4" w:rsidP="00160B68">
            <w:pPr>
              <w:ind w:right="2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B-4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3B32691" w14:textId="77777777" w:rsidR="00554BE4" w:rsidRPr="00554BE4" w:rsidRDefault="00554BE4" w:rsidP="00160B68">
            <w:pPr>
              <w:ind w:right="22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B-2</w:t>
            </w:r>
          </w:p>
        </w:tc>
      </w:tr>
    </w:tbl>
    <w:p w14:paraId="274659DA" w14:textId="77777777" w:rsidR="00554BE4" w:rsidRPr="00554BE4" w:rsidRDefault="00554BE4" w:rsidP="00554BE4">
      <w:pPr>
        <w:rPr>
          <w:rFonts w:eastAsia="Arial" w:cs="Arial"/>
          <w:szCs w:val="24"/>
        </w:rPr>
      </w:pPr>
    </w:p>
    <w:p w14:paraId="50F1BFE2" w14:textId="77777777" w:rsidR="00554BE4" w:rsidRPr="00554BE4" w:rsidRDefault="00554BE4" w:rsidP="00554BE4">
      <w:pPr>
        <w:rPr>
          <w:rFonts w:cs="Arial"/>
          <w:color w:val="000000" w:themeColor="text1"/>
          <w:szCs w:val="24"/>
        </w:rPr>
      </w:pPr>
    </w:p>
    <w:p w14:paraId="655B2A13" w14:textId="77777777" w:rsidR="00554BE4" w:rsidRPr="003B47F5" w:rsidRDefault="003B47F5" w:rsidP="00554BE4">
      <w:pPr>
        <w:rPr>
          <w:rFonts w:cs="Arial"/>
          <w:b/>
          <w:color w:val="000000" w:themeColor="text1"/>
          <w:szCs w:val="24"/>
        </w:rPr>
      </w:pPr>
      <w:commentRangeStart w:id="4"/>
      <w:r w:rsidRPr="003B47F5">
        <w:rPr>
          <w:rFonts w:cs="Arial"/>
          <w:b/>
          <w:color w:val="000000" w:themeColor="text1"/>
          <w:szCs w:val="24"/>
        </w:rPr>
        <w:t>4</w:t>
      </w:r>
      <w:r w:rsidR="008E5C3C" w:rsidRPr="003B47F5">
        <w:rPr>
          <w:rFonts w:cs="Arial"/>
          <w:b/>
          <w:color w:val="000000" w:themeColor="text1"/>
          <w:szCs w:val="24"/>
        </w:rPr>
        <w:t xml:space="preserve">. </w:t>
      </w:r>
      <w:r w:rsidR="008E5C3C" w:rsidRPr="003B47F5">
        <w:rPr>
          <w:rFonts w:cs="Arial"/>
          <w:b/>
          <w:szCs w:val="24"/>
        </w:rPr>
        <w:t>Significado de nivel de probabilidad</w:t>
      </w:r>
      <w:commentRangeEnd w:id="4"/>
      <w:r w:rsidR="001235F1">
        <w:rPr>
          <w:rStyle w:val="Refdecomentario"/>
        </w:rPr>
        <w:commentReference w:id="4"/>
      </w:r>
    </w:p>
    <w:p w14:paraId="756A0719" w14:textId="77777777" w:rsidR="00554BE4" w:rsidRPr="00554BE4" w:rsidRDefault="00554BE4" w:rsidP="00554BE4">
      <w:pPr>
        <w:rPr>
          <w:rFonts w:eastAsia="Arial" w:cs="Arial"/>
          <w:szCs w:val="24"/>
        </w:rPr>
      </w:pPr>
    </w:p>
    <w:p w14:paraId="311914F0" w14:textId="259DA85A" w:rsidR="00554BE4" w:rsidRPr="00554BE4" w:rsidRDefault="00554BE4" w:rsidP="002147ED">
      <w:pPr>
        <w:rPr>
          <w:rStyle w:val="Hipervnculo"/>
          <w:rFonts w:eastAsia="Arial" w:cs="Arial"/>
          <w:szCs w:val="24"/>
        </w:rPr>
      </w:pPr>
      <w:r w:rsidRPr="00554BE4">
        <w:rPr>
          <w:rFonts w:eastAsia="Arial" w:cs="Arial"/>
          <w:szCs w:val="24"/>
        </w:rPr>
        <w:t>De acuerdo a lo obtenido con el nivel de probabilidad se determinan los diferentes niveles de probabilidad</w:t>
      </w:r>
      <w:r w:rsidR="002147ED">
        <w:rPr>
          <w:rFonts w:eastAsia="Arial" w:cs="Arial"/>
          <w:szCs w:val="24"/>
        </w:rPr>
        <w:t>,</w:t>
      </w:r>
      <w:r w:rsidRPr="00554BE4">
        <w:rPr>
          <w:rFonts w:eastAsia="Arial" w:cs="Arial"/>
          <w:szCs w:val="24"/>
        </w:rPr>
        <w:t xml:space="preserve"> los cuales se evidencian a continuación</w:t>
      </w:r>
      <w:r w:rsidR="002147ED">
        <w:rPr>
          <w:rFonts w:eastAsia="Arial" w:cs="Arial"/>
          <w:szCs w:val="24"/>
        </w:rPr>
        <w:t>:</w:t>
      </w:r>
    </w:p>
    <w:p w14:paraId="2A44F6FB" w14:textId="77777777" w:rsidR="00554BE4" w:rsidRPr="00554BE4" w:rsidRDefault="00554BE4" w:rsidP="00554BE4">
      <w:pPr>
        <w:rPr>
          <w:rFonts w:eastAsia="Arial" w:cs="Arial"/>
          <w:szCs w:val="24"/>
        </w:rPr>
      </w:pPr>
    </w:p>
    <w:tbl>
      <w:tblPr>
        <w:tblW w:w="8763" w:type="dxa"/>
        <w:tblInd w:w="16" w:type="dxa"/>
        <w:tblCellMar>
          <w:top w:w="33" w:type="dxa"/>
          <w:left w:w="26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1474"/>
        <w:gridCol w:w="5281"/>
      </w:tblGrid>
      <w:tr w:rsidR="00554BE4" w:rsidRPr="00554BE4" w14:paraId="589EEF72" w14:textId="77777777" w:rsidTr="00160B68">
        <w:trPr>
          <w:trHeight w:val="665"/>
        </w:trPr>
        <w:tc>
          <w:tcPr>
            <w:tcW w:w="2008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3" w:space="0" w:color="000000" w:themeColor="text1"/>
              <w:right w:val="single" w:sz="4" w:space="0" w:color="000000" w:themeColor="text1"/>
            </w:tcBorders>
            <w:shd w:val="clear" w:color="auto" w:fill="969696"/>
            <w:vAlign w:val="center"/>
          </w:tcPr>
          <w:p w14:paraId="32C3D313" w14:textId="77777777" w:rsidR="00554BE4" w:rsidRPr="00554BE4" w:rsidRDefault="00554BE4" w:rsidP="00160B68">
            <w:pPr>
              <w:ind w:left="67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Nivel de probabilidad</w:t>
            </w:r>
          </w:p>
        </w:tc>
        <w:tc>
          <w:tcPr>
            <w:tcW w:w="1474" w:type="dxa"/>
            <w:tcBorders>
              <w:top w:val="single" w:sz="7" w:space="0" w:color="000000" w:themeColor="text1"/>
              <w:left w:val="single" w:sz="4" w:space="0" w:color="000000" w:themeColor="text1"/>
              <w:bottom w:val="single" w:sz="3" w:space="0" w:color="000000" w:themeColor="text1"/>
              <w:right w:val="single" w:sz="4" w:space="0" w:color="000000" w:themeColor="text1"/>
            </w:tcBorders>
            <w:shd w:val="clear" w:color="auto" w:fill="969696"/>
            <w:vAlign w:val="center"/>
          </w:tcPr>
          <w:p w14:paraId="1D855C37" w14:textId="77777777" w:rsidR="00554BE4" w:rsidRPr="00554BE4" w:rsidRDefault="00554BE4" w:rsidP="00160B68">
            <w:pPr>
              <w:ind w:right="24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Valor de NP</w:t>
            </w:r>
          </w:p>
        </w:tc>
        <w:tc>
          <w:tcPr>
            <w:tcW w:w="5281" w:type="dxa"/>
            <w:tcBorders>
              <w:top w:val="single" w:sz="7" w:space="0" w:color="000000" w:themeColor="text1"/>
              <w:left w:val="single" w:sz="4" w:space="0" w:color="000000" w:themeColor="text1"/>
              <w:bottom w:val="single" w:sz="3" w:space="0" w:color="000000" w:themeColor="text1"/>
              <w:right w:val="single" w:sz="8" w:space="0" w:color="000000" w:themeColor="text1"/>
            </w:tcBorders>
            <w:shd w:val="clear" w:color="auto" w:fill="969696"/>
            <w:vAlign w:val="center"/>
          </w:tcPr>
          <w:p w14:paraId="202F7B6E" w14:textId="77777777" w:rsidR="00554BE4" w:rsidRPr="00554BE4" w:rsidRDefault="00554BE4" w:rsidP="00160B68">
            <w:pPr>
              <w:ind w:right="27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Significado</w:t>
            </w:r>
          </w:p>
        </w:tc>
      </w:tr>
      <w:tr w:rsidR="00554BE4" w:rsidRPr="00554BE4" w14:paraId="66977674" w14:textId="77777777" w:rsidTr="00160B68">
        <w:trPr>
          <w:trHeight w:val="814"/>
        </w:trPr>
        <w:tc>
          <w:tcPr>
            <w:tcW w:w="2008" w:type="dxa"/>
            <w:tcBorders>
              <w:top w:val="single" w:sz="3" w:space="0" w:color="000000" w:themeColor="text1"/>
              <w:left w:val="single" w:sz="8" w:space="0" w:color="000000" w:themeColor="text1"/>
              <w:bottom w:val="single" w:sz="3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54C300" w14:textId="77777777" w:rsidR="00554BE4" w:rsidRPr="00554BE4" w:rsidRDefault="00554BE4" w:rsidP="00160B68">
            <w:pPr>
              <w:ind w:right="3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Muy Alto (MA)</w:t>
            </w:r>
          </w:p>
        </w:tc>
        <w:tc>
          <w:tcPr>
            <w:tcW w:w="1474" w:type="dxa"/>
            <w:tcBorders>
              <w:top w:val="single" w:sz="3" w:space="0" w:color="000000" w:themeColor="text1"/>
              <w:left w:val="single" w:sz="4" w:space="0" w:color="000000" w:themeColor="text1"/>
              <w:bottom w:val="single" w:sz="3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C9C7FE" w14:textId="77777777" w:rsidR="00554BE4" w:rsidRPr="00554BE4" w:rsidRDefault="00554BE4" w:rsidP="00160B68">
            <w:pPr>
              <w:ind w:right="3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Entre 40 y 24</w:t>
            </w:r>
          </w:p>
        </w:tc>
        <w:tc>
          <w:tcPr>
            <w:tcW w:w="5281" w:type="dxa"/>
            <w:tcBorders>
              <w:top w:val="single" w:sz="3" w:space="0" w:color="000000" w:themeColor="text1"/>
              <w:left w:val="single" w:sz="4" w:space="0" w:color="000000" w:themeColor="text1"/>
              <w:bottom w:val="single" w:sz="3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20A31D1" w14:textId="77777777" w:rsidR="00554BE4" w:rsidRPr="00554BE4" w:rsidRDefault="00554BE4" w:rsidP="00160B68">
            <w:pPr>
              <w:spacing w:line="284" w:lineRule="auto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 xml:space="preserve">Situación deficiente con exposición continua o muy deficiente con exposición frecuente. </w:t>
            </w:r>
          </w:p>
          <w:p w14:paraId="4C25F0E6" w14:textId="0E3B30A4" w:rsidR="00554BE4" w:rsidRPr="00554BE4" w:rsidRDefault="00554BE4" w:rsidP="00160B68">
            <w:pPr>
              <w:ind w:right="5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Normalmente la materialización del riesgo ocurre con frecuencia</w:t>
            </w:r>
            <w:r w:rsidR="000F0936">
              <w:rPr>
                <w:rFonts w:eastAsia="Arial" w:cs="Arial"/>
                <w:szCs w:val="24"/>
              </w:rPr>
              <w:t>.</w:t>
            </w:r>
          </w:p>
        </w:tc>
      </w:tr>
      <w:tr w:rsidR="00554BE4" w:rsidRPr="00554BE4" w14:paraId="6679C148" w14:textId="77777777" w:rsidTr="00160B68">
        <w:trPr>
          <w:trHeight w:val="953"/>
        </w:trPr>
        <w:tc>
          <w:tcPr>
            <w:tcW w:w="2008" w:type="dxa"/>
            <w:tcBorders>
              <w:top w:val="single" w:sz="3" w:space="0" w:color="000000" w:themeColor="text1"/>
              <w:left w:val="single" w:sz="8" w:space="0" w:color="000000" w:themeColor="text1"/>
              <w:bottom w:val="single" w:sz="3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A8243E" w14:textId="77777777" w:rsidR="00554BE4" w:rsidRPr="00554BE4" w:rsidRDefault="00554BE4" w:rsidP="00160B68">
            <w:pPr>
              <w:ind w:right="4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Alto (A)</w:t>
            </w:r>
          </w:p>
        </w:tc>
        <w:tc>
          <w:tcPr>
            <w:tcW w:w="1474" w:type="dxa"/>
            <w:tcBorders>
              <w:top w:val="single" w:sz="3" w:space="0" w:color="000000" w:themeColor="text1"/>
              <w:left w:val="single" w:sz="4" w:space="0" w:color="000000" w:themeColor="text1"/>
              <w:bottom w:val="single" w:sz="3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835223" w14:textId="77777777" w:rsidR="00554BE4" w:rsidRPr="00554BE4" w:rsidRDefault="00554BE4" w:rsidP="00160B68">
            <w:pPr>
              <w:ind w:right="3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Entre 20 y 10</w:t>
            </w:r>
          </w:p>
        </w:tc>
        <w:tc>
          <w:tcPr>
            <w:tcW w:w="5281" w:type="dxa"/>
            <w:tcBorders>
              <w:top w:val="single" w:sz="3" w:space="0" w:color="000000" w:themeColor="text1"/>
              <w:left w:val="single" w:sz="4" w:space="0" w:color="000000" w:themeColor="text1"/>
              <w:bottom w:val="single" w:sz="3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4F2ECF8" w14:textId="77777777" w:rsidR="00554BE4" w:rsidRPr="00554BE4" w:rsidRDefault="00554BE4" w:rsidP="00160B68">
            <w:pPr>
              <w:spacing w:line="285" w:lineRule="auto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Situación deficiente con exposición frecuente u ocasional, o bien situación muy deficiente con exposición ocasional o esporádica.  La materialización del riesgo es posible que suceda varias veces en la vida laboral.</w:t>
            </w:r>
          </w:p>
        </w:tc>
      </w:tr>
      <w:tr w:rsidR="00554BE4" w:rsidRPr="00554BE4" w14:paraId="1AA24E77" w14:textId="77777777" w:rsidTr="00160B68">
        <w:trPr>
          <w:trHeight w:val="669"/>
        </w:trPr>
        <w:tc>
          <w:tcPr>
            <w:tcW w:w="2008" w:type="dxa"/>
            <w:tcBorders>
              <w:top w:val="single" w:sz="3" w:space="0" w:color="000000" w:themeColor="text1"/>
              <w:left w:val="single" w:sz="8" w:space="0" w:color="000000" w:themeColor="text1"/>
              <w:bottom w:val="single" w:sz="3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F8C32B" w14:textId="77777777" w:rsidR="00554BE4" w:rsidRPr="00554BE4" w:rsidRDefault="00554BE4" w:rsidP="00160B68">
            <w:pPr>
              <w:ind w:right="34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Medio (M)</w:t>
            </w:r>
          </w:p>
        </w:tc>
        <w:tc>
          <w:tcPr>
            <w:tcW w:w="1474" w:type="dxa"/>
            <w:tcBorders>
              <w:top w:val="single" w:sz="3" w:space="0" w:color="000000" w:themeColor="text1"/>
              <w:left w:val="single" w:sz="4" w:space="0" w:color="000000" w:themeColor="text1"/>
              <w:bottom w:val="single" w:sz="3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64248F" w14:textId="77777777" w:rsidR="00554BE4" w:rsidRPr="00554BE4" w:rsidRDefault="00554BE4" w:rsidP="00160B68">
            <w:pPr>
              <w:ind w:right="36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Entre 8 y 6</w:t>
            </w:r>
          </w:p>
        </w:tc>
        <w:tc>
          <w:tcPr>
            <w:tcW w:w="5281" w:type="dxa"/>
            <w:tcBorders>
              <w:top w:val="single" w:sz="3" w:space="0" w:color="000000" w:themeColor="text1"/>
              <w:left w:val="single" w:sz="4" w:space="0" w:color="000000" w:themeColor="text1"/>
              <w:bottom w:val="single" w:sz="3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5DB56EC" w14:textId="77777777" w:rsidR="00554BE4" w:rsidRPr="00554BE4" w:rsidRDefault="00554BE4" w:rsidP="00160B68">
            <w:pPr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Situación deficiente con exposición esporádica o bien situación mejorada con exposición continuada o frecuente.  Es posible que suceda el daño alguna vez.</w:t>
            </w:r>
          </w:p>
        </w:tc>
      </w:tr>
      <w:tr w:rsidR="00554BE4" w:rsidRPr="00554BE4" w14:paraId="7C2D4A3E" w14:textId="77777777" w:rsidTr="00160B68">
        <w:trPr>
          <w:trHeight w:val="807"/>
        </w:trPr>
        <w:tc>
          <w:tcPr>
            <w:tcW w:w="2008" w:type="dxa"/>
            <w:tcBorders>
              <w:top w:val="single" w:sz="3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A8DD95" w14:textId="77777777" w:rsidR="00554BE4" w:rsidRPr="00554BE4" w:rsidRDefault="00554BE4" w:rsidP="00160B68">
            <w:pPr>
              <w:ind w:right="3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Bajo (B)</w:t>
            </w:r>
          </w:p>
        </w:tc>
        <w:tc>
          <w:tcPr>
            <w:tcW w:w="1474" w:type="dxa"/>
            <w:tcBorders>
              <w:top w:val="single" w:sz="3" w:space="0" w:color="000000" w:themeColor="text1"/>
              <w:left w:val="single" w:sz="4" w:space="0" w:color="000000" w:themeColor="text1"/>
              <w:bottom w:val="single" w:sz="7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49795D" w14:textId="77777777" w:rsidR="00554BE4" w:rsidRPr="00554BE4" w:rsidRDefault="00554BE4" w:rsidP="00160B68">
            <w:pPr>
              <w:ind w:right="36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Entre 4 y 2</w:t>
            </w:r>
          </w:p>
        </w:tc>
        <w:tc>
          <w:tcPr>
            <w:tcW w:w="5281" w:type="dxa"/>
            <w:tcBorders>
              <w:top w:val="single" w:sz="3" w:space="0" w:color="000000" w:themeColor="text1"/>
              <w:left w:val="single" w:sz="4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9C1D5A0" w14:textId="77777777" w:rsidR="00554BE4" w:rsidRPr="00554BE4" w:rsidRDefault="00554BE4" w:rsidP="00160B68">
            <w:pPr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Situación mejorable con exposición ocasional o esporádica, o situación sin anomalía destacable con cualquier nivel de exposición.  No es esperable que se materialice el riesgo, aunque puede ser concebible.</w:t>
            </w:r>
          </w:p>
        </w:tc>
      </w:tr>
    </w:tbl>
    <w:p w14:paraId="708614AC" w14:textId="77777777" w:rsidR="00554BE4" w:rsidRPr="00554BE4" w:rsidRDefault="00554BE4" w:rsidP="00554BE4">
      <w:pPr>
        <w:rPr>
          <w:rFonts w:eastAsia="Arial" w:cs="Arial"/>
          <w:szCs w:val="24"/>
        </w:rPr>
      </w:pPr>
    </w:p>
    <w:p w14:paraId="62D3F6E7" w14:textId="77777777" w:rsidR="00554BE4" w:rsidRPr="00F11163" w:rsidRDefault="007C77CF" w:rsidP="00554BE4">
      <w:pPr>
        <w:rPr>
          <w:rFonts w:eastAsia="Arial" w:cs="Arial"/>
          <w:b/>
          <w:szCs w:val="24"/>
        </w:rPr>
      </w:pPr>
      <w:commentRangeStart w:id="5"/>
      <w:r>
        <w:rPr>
          <w:rFonts w:eastAsia="Arial" w:cs="Arial"/>
          <w:b/>
          <w:szCs w:val="24"/>
        </w:rPr>
        <w:t>5</w:t>
      </w:r>
      <w:r w:rsidR="008E5C3C" w:rsidRPr="00F11163">
        <w:rPr>
          <w:rFonts w:eastAsia="Arial" w:cs="Arial"/>
          <w:b/>
          <w:szCs w:val="24"/>
        </w:rPr>
        <w:t xml:space="preserve">. </w:t>
      </w:r>
      <w:r w:rsidR="00F11163" w:rsidRPr="00F11163">
        <w:rPr>
          <w:rFonts w:cs="Arial"/>
          <w:b/>
          <w:szCs w:val="24"/>
        </w:rPr>
        <w:t>Determinación nivel de consecuencia</w:t>
      </w:r>
      <w:commentRangeEnd w:id="5"/>
      <w:r w:rsidR="005A371E">
        <w:rPr>
          <w:rStyle w:val="Refdecomentario"/>
        </w:rPr>
        <w:commentReference w:id="5"/>
      </w:r>
    </w:p>
    <w:p w14:paraId="78B3F5D3" w14:textId="77777777" w:rsidR="00554BE4" w:rsidRPr="00554BE4" w:rsidRDefault="00554BE4" w:rsidP="00554BE4">
      <w:pPr>
        <w:rPr>
          <w:rFonts w:eastAsia="Arial" w:cs="Arial"/>
          <w:szCs w:val="24"/>
        </w:rPr>
      </w:pPr>
    </w:p>
    <w:p w14:paraId="40DBC5CB" w14:textId="2FE75A7D" w:rsidR="00554BE4" w:rsidRPr="00554BE4" w:rsidRDefault="00554BE4" w:rsidP="005A371E">
      <w:pPr>
        <w:ind w:left="10" w:right="449" w:hanging="10"/>
        <w:rPr>
          <w:rStyle w:val="Hipervnculo"/>
          <w:rFonts w:eastAsia="Arial" w:cs="Arial"/>
          <w:szCs w:val="24"/>
        </w:rPr>
      </w:pPr>
      <w:r w:rsidRPr="00554BE4">
        <w:rPr>
          <w:rFonts w:eastAsia="Arial" w:cs="Arial"/>
          <w:szCs w:val="24"/>
        </w:rPr>
        <w:lastRenderedPageBreak/>
        <w:t>Con el fin de determinar el nivel de riesgo es necesario hallar el nivel de probabilidad</w:t>
      </w:r>
      <w:r w:rsidR="005A371E">
        <w:rPr>
          <w:rFonts w:eastAsia="Arial" w:cs="Arial"/>
          <w:szCs w:val="24"/>
        </w:rPr>
        <w:t>,</w:t>
      </w:r>
      <w:r w:rsidRPr="00554BE4">
        <w:rPr>
          <w:rFonts w:eastAsia="Arial" w:cs="Arial"/>
          <w:szCs w:val="24"/>
        </w:rPr>
        <w:t xml:space="preserve"> el cual se evidenció en la tabla anterior, por lo tanto, es necesario </w:t>
      </w:r>
      <w:r w:rsidR="005A371E">
        <w:rPr>
          <w:rFonts w:eastAsia="Arial" w:cs="Arial"/>
          <w:szCs w:val="24"/>
        </w:rPr>
        <w:t>hallar el nivel de consecuencia:</w:t>
      </w:r>
    </w:p>
    <w:p w14:paraId="4A3FE4F9" w14:textId="77777777" w:rsidR="00554BE4" w:rsidRPr="00554BE4" w:rsidRDefault="00554BE4" w:rsidP="00554BE4">
      <w:pPr>
        <w:ind w:left="10" w:right="449" w:hanging="10"/>
        <w:rPr>
          <w:rFonts w:eastAsia="Arial" w:cs="Arial"/>
          <w:szCs w:val="24"/>
        </w:rPr>
      </w:pPr>
    </w:p>
    <w:p w14:paraId="103FF156" w14:textId="77777777" w:rsidR="00554BE4" w:rsidRPr="00554BE4" w:rsidRDefault="00554BE4" w:rsidP="00554BE4">
      <w:pPr>
        <w:ind w:left="10" w:right="449" w:hanging="10"/>
        <w:rPr>
          <w:rFonts w:eastAsia="Arial" w:cs="Arial"/>
          <w:szCs w:val="24"/>
        </w:rPr>
      </w:pPr>
    </w:p>
    <w:tbl>
      <w:tblPr>
        <w:tblW w:w="8663" w:type="dxa"/>
        <w:tblInd w:w="-5" w:type="dxa"/>
        <w:tblCellMar>
          <w:top w:w="36" w:type="dxa"/>
          <w:left w:w="24" w:type="dxa"/>
          <w:right w:w="38" w:type="dxa"/>
        </w:tblCellMar>
        <w:tblLook w:val="04A0" w:firstRow="1" w:lastRow="0" w:firstColumn="1" w:lastColumn="0" w:noHBand="0" w:noVBand="1"/>
      </w:tblPr>
      <w:tblGrid>
        <w:gridCol w:w="2299"/>
        <w:gridCol w:w="1682"/>
        <w:gridCol w:w="4682"/>
      </w:tblGrid>
      <w:tr w:rsidR="00554BE4" w:rsidRPr="00554BE4" w14:paraId="38B20249" w14:textId="77777777" w:rsidTr="00160B68">
        <w:trPr>
          <w:trHeight w:val="319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14:paraId="001A31A9" w14:textId="77777777" w:rsidR="00554BE4" w:rsidRPr="00554BE4" w:rsidRDefault="00554BE4" w:rsidP="00160B68">
            <w:pPr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Nivel de consecuencias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14:paraId="07EFC377" w14:textId="77777777" w:rsidR="00554BE4" w:rsidRPr="00554BE4" w:rsidRDefault="00554BE4" w:rsidP="00160B68">
            <w:pPr>
              <w:ind w:left="12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Valor NC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69696"/>
          </w:tcPr>
          <w:p w14:paraId="142A6003" w14:textId="77777777" w:rsidR="00554BE4" w:rsidRPr="00554BE4" w:rsidRDefault="00554BE4" w:rsidP="00160B68">
            <w:pPr>
              <w:ind w:left="12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Significado</w:t>
            </w:r>
          </w:p>
        </w:tc>
      </w:tr>
      <w:tr w:rsidR="00554BE4" w:rsidRPr="00554BE4" w14:paraId="7B924833" w14:textId="77777777" w:rsidTr="00160B68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85BF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BCA9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69696"/>
          </w:tcPr>
          <w:p w14:paraId="3DAB9C27" w14:textId="77777777" w:rsidR="00554BE4" w:rsidRPr="00554BE4" w:rsidRDefault="00554BE4" w:rsidP="00160B68">
            <w:pPr>
              <w:ind w:left="4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Daños personales</w:t>
            </w:r>
          </w:p>
        </w:tc>
      </w:tr>
      <w:tr w:rsidR="00554BE4" w:rsidRPr="00554BE4" w14:paraId="3D5775D8" w14:textId="77777777" w:rsidTr="00160B68">
        <w:trPr>
          <w:trHeight w:val="31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E8CA08" w14:textId="77777777" w:rsidR="00554BE4" w:rsidRPr="00554BE4" w:rsidRDefault="00554BE4" w:rsidP="00160B68">
            <w:pPr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Mortal o catastrófico (M)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9B7856" w14:textId="77777777" w:rsidR="00554BE4" w:rsidRPr="00554BE4" w:rsidRDefault="00554BE4" w:rsidP="00160B68">
            <w:pPr>
              <w:ind w:left="24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100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D645681" w14:textId="77E2E7D1" w:rsidR="00554BE4" w:rsidRPr="00554BE4" w:rsidRDefault="00554BE4" w:rsidP="00C45033">
            <w:pPr>
              <w:ind w:left="1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Muerte(s)</w:t>
            </w:r>
            <w:r w:rsidR="00C45033">
              <w:rPr>
                <w:rFonts w:eastAsia="Arial" w:cs="Arial"/>
                <w:szCs w:val="24"/>
              </w:rPr>
              <w:t>.</w:t>
            </w:r>
          </w:p>
        </w:tc>
      </w:tr>
      <w:tr w:rsidR="00554BE4" w:rsidRPr="00554BE4" w14:paraId="78D48199" w14:textId="77777777" w:rsidTr="00160B68">
        <w:trPr>
          <w:trHeight w:val="50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50B75C" w14:textId="77777777" w:rsidR="00554BE4" w:rsidRPr="00554BE4" w:rsidRDefault="00554BE4" w:rsidP="00160B68">
            <w:pPr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Muy grave (MG)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9720BC" w14:textId="77777777" w:rsidR="00554BE4" w:rsidRPr="00554BE4" w:rsidRDefault="00554BE4" w:rsidP="00160B68">
            <w:pPr>
              <w:ind w:left="24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60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DE36CDF" w14:textId="3A56F260" w:rsidR="00554BE4" w:rsidRPr="00554BE4" w:rsidRDefault="00554BE4" w:rsidP="00C45033">
            <w:pPr>
              <w:spacing w:after="13"/>
              <w:ind w:left="1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Lesiones o enfermedades graves irreparables (incapacidad permanente parcial o invalidez)</w:t>
            </w:r>
            <w:r w:rsidR="00C45033">
              <w:rPr>
                <w:rFonts w:eastAsia="Arial" w:cs="Arial"/>
                <w:szCs w:val="24"/>
              </w:rPr>
              <w:t>.</w:t>
            </w:r>
          </w:p>
        </w:tc>
      </w:tr>
      <w:tr w:rsidR="00554BE4" w:rsidRPr="00554BE4" w14:paraId="0031A05E" w14:textId="77777777" w:rsidTr="00160B68">
        <w:trPr>
          <w:trHeight w:val="50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7CBB94" w14:textId="77777777" w:rsidR="00554BE4" w:rsidRPr="00554BE4" w:rsidRDefault="00554BE4" w:rsidP="00160B68">
            <w:pPr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Grave (G)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34CCF2" w14:textId="77777777" w:rsidR="00554BE4" w:rsidRPr="00554BE4" w:rsidRDefault="00554BE4" w:rsidP="00160B68">
            <w:pPr>
              <w:ind w:left="24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25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3A731E3" w14:textId="349D2332" w:rsidR="00554BE4" w:rsidRPr="00554BE4" w:rsidRDefault="00554BE4" w:rsidP="00160B68">
            <w:pPr>
              <w:ind w:left="1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Lesiones o enfermedades con incapacidad laboral temporal (ILT)</w:t>
            </w:r>
            <w:r w:rsidR="00C45033">
              <w:rPr>
                <w:rFonts w:eastAsia="Arial" w:cs="Arial"/>
                <w:szCs w:val="24"/>
              </w:rPr>
              <w:t>.</w:t>
            </w:r>
          </w:p>
        </w:tc>
      </w:tr>
      <w:tr w:rsidR="00554BE4" w:rsidRPr="00554BE4" w14:paraId="5FFA42B3" w14:textId="77777777" w:rsidTr="00160B68">
        <w:trPr>
          <w:trHeight w:val="51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E1F3E5" w14:textId="77777777" w:rsidR="00554BE4" w:rsidRPr="00554BE4" w:rsidRDefault="00554BE4" w:rsidP="00160B68">
            <w:pPr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Leve (L)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563F15" w14:textId="77777777" w:rsidR="00554BE4" w:rsidRPr="00554BE4" w:rsidRDefault="00554BE4" w:rsidP="00160B68">
            <w:pPr>
              <w:ind w:left="24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10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CBED4E6" w14:textId="0B5BF23C" w:rsidR="00554BE4" w:rsidRPr="00554BE4" w:rsidRDefault="00554BE4" w:rsidP="00160B68">
            <w:pPr>
              <w:ind w:left="1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Lesiones o enfermedades que no requieren incapacidad</w:t>
            </w:r>
            <w:r w:rsidR="00C45033">
              <w:rPr>
                <w:rFonts w:eastAsia="Arial" w:cs="Arial"/>
                <w:szCs w:val="24"/>
              </w:rPr>
              <w:t>.</w:t>
            </w:r>
          </w:p>
        </w:tc>
      </w:tr>
    </w:tbl>
    <w:p w14:paraId="1EDDA5A2" w14:textId="77777777" w:rsidR="00554BE4" w:rsidRPr="00554BE4" w:rsidRDefault="00554BE4" w:rsidP="00554BE4">
      <w:pPr>
        <w:ind w:left="10" w:right="449" w:hanging="10"/>
        <w:jc w:val="center"/>
        <w:rPr>
          <w:rFonts w:eastAsia="Arial" w:cs="Arial"/>
          <w:szCs w:val="24"/>
        </w:rPr>
      </w:pPr>
    </w:p>
    <w:p w14:paraId="3827F67E" w14:textId="77777777" w:rsidR="00554BE4" w:rsidRPr="00554BE4" w:rsidRDefault="00554BE4" w:rsidP="00554BE4">
      <w:pPr>
        <w:ind w:left="10" w:right="449" w:hanging="10"/>
        <w:jc w:val="center"/>
        <w:rPr>
          <w:rFonts w:eastAsia="Arial" w:cs="Arial"/>
          <w:szCs w:val="24"/>
        </w:rPr>
      </w:pPr>
    </w:p>
    <w:p w14:paraId="702813EA" w14:textId="77777777" w:rsidR="00554BE4" w:rsidRPr="00F559FE" w:rsidRDefault="00DE547A" w:rsidP="00F559FE">
      <w:pPr>
        <w:ind w:left="10" w:right="449" w:hanging="10"/>
        <w:rPr>
          <w:rFonts w:eastAsia="Arial" w:cs="Arial"/>
          <w:b/>
          <w:szCs w:val="24"/>
        </w:rPr>
      </w:pPr>
      <w:commentRangeStart w:id="6"/>
      <w:r>
        <w:rPr>
          <w:rFonts w:eastAsia="Arial" w:cs="Arial"/>
          <w:b/>
          <w:szCs w:val="24"/>
        </w:rPr>
        <w:t>6</w:t>
      </w:r>
      <w:r w:rsidR="00F559FE" w:rsidRPr="00F559FE">
        <w:rPr>
          <w:rFonts w:eastAsia="Arial" w:cs="Arial"/>
          <w:b/>
          <w:szCs w:val="24"/>
        </w:rPr>
        <w:t xml:space="preserve">. </w:t>
      </w:r>
      <w:r w:rsidR="00F559FE" w:rsidRPr="00F559FE">
        <w:rPr>
          <w:rFonts w:cs="Arial"/>
          <w:b/>
          <w:szCs w:val="24"/>
        </w:rPr>
        <w:t>Determinación nivel de riesgo</w:t>
      </w:r>
      <w:commentRangeEnd w:id="6"/>
      <w:r w:rsidR="007E38DC">
        <w:rPr>
          <w:rStyle w:val="Refdecomentario"/>
        </w:rPr>
        <w:commentReference w:id="6"/>
      </w:r>
    </w:p>
    <w:p w14:paraId="4C90F789" w14:textId="77777777" w:rsidR="00554BE4" w:rsidRPr="00554BE4" w:rsidRDefault="00554BE4" w:rsidP="00554BE4">
      <w:pPr>
        <w:rPr>
          <w:rFonts w:cs="Arial"/>
          <w:color w:val="000000" w:themeColor="text1"/>
          <w:szCs w:val="24"/>
        </w:rPr>
      </w:pPr>
    </w:p>
    <w:p w14:paraId="7075229A" w14:textId="77777777" w:rsidR="00554BE4" w:rsidRPr="00554BE4" w:rsidRDefault="00554BE4" w:rsidP="00554BE4">
      <w:pPr>
        <w:ind w:left="10" w:right="449" w:hanging="10"/>
        <w:jc w:val="center"/>
        <w:rPr>
          <w:rFonts w:eastAsia="Arial" w:cs="Arial"/>
          <w:szCs w:val="24"/>
        </w:rPr>
      </w:pPr>
    </w:p>
    <w:p w14:paraId="00C30DF6" w14:textId="77777777" w:rsidR="007E38DC" w:rsidRDefault="00554BE4" w:rsidP="00554BE4">
      <w:pPr>
        <w:spacing w:after="10" w:line="248" w:lineRule="auto"/>
        <w:ind w:left="22" w:right="235" w:hanging="10"/>
        <w:rPr>
          <w:rFonts w:eastAsia="Arial" w:cs="Arial"/>
          <w:szCs w:val="24"/>
        </w:rPr>
      </w:pPr>
      <w:r w:rsidRPr="00554BE4">
        <w:rPr>
          <w:rFonts w:eastAsia="Arial" w:cs="Arial"/>
          <w:szCs w:val="24"/>
        </w:rPr>
        <w:t>Una vez hallados el nivel de probabilidad y el nivel de consecuencias se determina el nivel de riesgo</w:t>
      </w:r>
      <w:r w:rsidR="007E38DC">
        <w:rPr>
          <w:rFonts w:eastAsia="Arial" w:cs="Arial"/>
          <w:szCs w:val="24"/>
        </w:rPr>
        <w:t>:</w:t>
      </w:r>
    </w:p>
    <w:p w14:paraId="7EC38F81" w14:textId="15949920" w:rsidR="00554BE4" w:rsidRPr="00554BE4" w:rsidRDefault="00554BE4" w:rsidP="00554BE4">
      <w:pPr>
        <w:spacing w:after="10" w:line="248" w:lineRule="auto"/>
        <w:ind w:left="22" w:right="235" w:hanging="10"/>
        <w:rPr>
          <w:rFonts w:eastAsia="Arial" w:cs="Arial"/>
          <w:szCs w:val="24"/>
        </w:rPr>
      </w:pPr>
      <w:r w:rsidRPr="00554BE4">
        <w:rPr>
          <w:rFonts w:eastAsia="Arial" w:cs="Arial"/>
          <w:szCs w:val="24"/>
        </w:rPr>
        <w:t xml:space="preserve"> </w:t>
      </w:r>
    </w:p>
    <w:tbl>
      <w:tblPr>
        <w:tblW w:w="8956" w:type="dxa"/>
        <w:tblInd w:w="9" w:type="dxa"/>
        <w:tblLayout w:type="fixed"/>
        <w:tblCellMar>
          <w:left w:w="20" w:type="dxa"/>
          <w:right w:w="56" w:type="dxa"/>
        </w:tblCellMar>
        <w:tblLook w:val="04A0" w:firstRow="1" w:lastRow="0" w:firstColumn="1" w:lastColumn="0" w:noHBand="0" w:noVBand="1"/>
      </w:tblPr>
      <w:tblGrid>
        <w:gridCol w:w="1640"/>
        <w:gridCol w:w="1202"/>
        <w:gridCol w:w="1540"/>
        <w:gridCol w:w="1559"/>
        <w:gridCol w:w="1559"/>
        <w:gridCol w:w="1456"/>
      </w:tblGrid>
      <w:tr w:rsidR="00554BE4" w:rsidRPr="00554BE4" w14:paraId="60171B80" w14:textId="77777777" w:rsidTr="00160B68">
        <w:trPr>
          <w:trHeight w:val="232"/>
        </w:trPr>
        <w:tc>
          <w:tcPr>
            <w:tcW w:w="2842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969696"/>
          </w:tcPr>
          <w:p w14:paraId="2F654A2A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  <w:tc>
          <w:tcPr>
            <w:tcW w:w="46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969696"/>
          </w:tcPr>
          <w:p w14:paraId="5BDB024D" w14:textId="77777777" w:rsidR="00554BE4" w:rsidRPr="00554BE4" w:rsidRDefault="00554BE4" w:rsidP="00160B68">
            <w:pPr>
              <w:ind w:left="783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Nivel de probabilidad (NP)</w:t>
            </w:r>
          </w:p>
        </w:tc>
        <w:tc>
          <w:tcPr>
            <w:tcW w:w="14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  <w:shd w:val="clear" w:color="auto" w:fill="969696"/>
          </w:tcPr>
          <w:p w14:paraId="7BF42407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</w:tr>
      <w:tr w:rsidR="00554BE4" w:rsidRPr="00554BE4" w14:paraId="30A52312" w14:textId="77777777" w:rsidTr="00160B68">
        <w:trPr>
          <w:trHeight w:val="234"/>
        </w:trPr>
        <w:tc>
          <w:tcPr>
            <w:tcW w:w="2842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69696"/>
          </w:tcPr>
          <w:p w14:paraId="7186DA2F" w14:textId="77777777" w:rsidR="00554BE4" w:rsidRPr="00554BE4" w:rsidRDefault="00554BE4" w:rsidP="00160B68">
            <w:pPr>
              <w:ind w:left="24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Nivel de riesgo NR = NP x NC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5D6D315D" w14:textId="77777777" w:rsidR="00554BE4" w:rsidRPr="00554BE4" w:rsidRDefault="00554BE4" w:rsidP="00160B68">
            <w:pPr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40-24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410B9307" w14:textId="77777777" w:rsidR="00554BE4" w:rsidRPr="00554BE4" w:rsidRDefault="00554BE4" w:rsidP="00160B68">
            <w:pPr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20-10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4145000" w14:textId="77777777" w:rsidR="00554BE4" w:rsidRPr="00554BE4" w:rsidRDefault="00554BE4" w:rsidP="00160B68">
            <w:pPr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8-6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A4E15BF" w14:textId="77777777" w:rsidR="00554BE4" w:rsidRPr="00554BE4" w:rsidRDefault="00554BE4" w:rsidP="00160B68">
            <w:pPr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4-2</w:t>
            </w:r>
          </w:p>
        </w:tc>
      </w:tr>
      <w:tr w:rsidR="00554BE4" w:rsidRPr="00554BE4" w14:paraId="403ECDC9" w14:textId="77777777" w:rsidTr="00160B68">
        <w:trPr>
          <w:trHeight w:val="406"/>
        </w:trPr>
        <w:tc>
          <w:tcPr>
            <w:tcW w:w="16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4A3F257B" w14:textId="77777777" w:rsidR="00554BE4" w:rsidRPr="00554BE4" w:rsidRDefault="00554BE4" w:rsidP="00160B68">
            <w:pPr>
              <w:spacing w:after="11"/>
              <w:ind w:left="57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Nivel de consecuencias</w:t>
            </w:r>
          </w:p>
          <w:p w14:paraId="738DC582" w14:textId="77777777" w:rsidR="00554BE4" w:rsidRPr="00554BE4" w:rsidRDefault="00554BE4" w:rsidP="00160B68">
            <w:pPr>
              <w:ind w:left="40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(NC)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20DF06A9" w14:textId="77777777" w:rsidR="00554BE4" w:rsidRPr="00554BE4" w:rsidRDefault="00554BE4" w:rsidP="00160B68">
            <w:pPr>
              <w:ind w:left="44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0000"/>
            <w:vAlign w:val="center"/>
          </w:tcPr>
          <w:p w14:paraId="270F53BE" w14:textId="77777777" w:rsidR="00554BE4" w:rsidRPr="00554BE4" w:rsidRDefault="00554BE4" w:rsidP="00160B68">
            <w:pPr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 4 000-2 400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0000"/>
            <w:vAlign w:val="center"/>
          </w:tcPr>
          <w:p w14:paraId="120C6B68" w14:textId="77777777" w:rsidR="00554BE4" w:rsidRPr="00554BE4" w:rsidRDefault="00554BE4" w:rsidP="00160B68">
            <w:pPr>
              <w:ind w:left="3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 2 000-1 200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0000"/>
            <w:vAlign w:val="center"/>
          </w:tcPr>
          <w:p w14:paraId="01811DEC" w14:textId="77777777" w:rsidR="00554BE4" w:rsidRPr="00554BE4" w:rsidRDefault="00554BE4" w:rsidP="00160B68">
            <w:pPr>
              <w:ind w:left="3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 800-600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1658F7F" w14:textId="77777777" w:rsidR="00554BE4" w:rsidRPr="00554BE4" w:rsidRDefault="00554BE4" w:rsidP="00160B68">
            <w:pPr>
              <w:ind w:left="37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II 400-200</w:t>
            </w:r>
          </w:p>
        </w:tc>
      </w:tr>
      <w:tr w:rsidR="00554BE4" w:rsidRPr="00554BE4" w14:paraId="7356CAED" w14:textId="77777777" w:rsidTr="00160B68">
        <w:trPr>
          <w:trHeight w:val="172"/>
        </w:trPr>
        <w:tc>
          <w:tcPr>
            <w:tcW w:w="164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 w:themeFill="background1" w:themeFillShade="F2"/>
          </w:tcPr>
          <w:p w14:paraId="4469645F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1A3C6DE0" w14:textId="77777777" w:rsidR="00554BE4" w:rsidRPr="00554BE4" w:rsidRDefault="00554BE4" w:rsidP="00160B68">
            <w:pPr>
              <w:ind w:left="44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60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0000"/>
            <w:vAlign w:val="center"/>
          </w:tcPr>
          <w:p w14:paraId="1B4FEA4B" w14:textId="77777777" w:rsidR="00554BE4" w:rsidRPr="00554BE4" w:rsidRDefault="00554BE4" w:rsidP="00160B68">
            <w:pPr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 2 400-1 440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0000"/>
            <w:vAlign w:val="center"/>
          </w:tcPr>
          <w:p w14:paraId="63DBF066" w14:textId="77777777" w:rsidR="00554BE4" w:rsidRPr="00554BE4" w:rsidRDefault="00554BE4" w:rsidP="00160B68">
            <w:pPr>
              <w:ind w:left="27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 1 200-600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00"/>
            <w:vAlign w:val="center"/>
          </w:tcPr>
          <w:p w14:paraId="07A258E4" w14:textId="77777777" w:rsidR="00554BE4" w:rsidRPr="00554BE4" w:rsidRDefault="00554BE4" w:rsidP="00160B68">
            <w:pPr>
              <w:ind w:left="3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II 480 - 360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A38E284" w14:textId="77777777" w:rsidR="00554BE4" w:rsidRPr="00554BE4" w:rsidRDefault="00554BE4" w:rsidP="00160B68">
            <w:pPr>
              <w:ind w:left="38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II 200</w:t>
            </w:r>
          </w:p>
        </w:tc>
      </w:tr>
      <w:tr w:rsidR="00554BE4" w:rsidRPr="00554BE4" w14:paraId="7A5AAF95" w14:textId="77777777" w:rsidTr="00160B68">
        <w:trPr>
          <w:trHeight w:val="234"/>
        </w:trPr>
        <w:tc>
          <w:tcPr>
            <w:tcW w:w="164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 w:themeFill="background1" w:themeFillShade="F2"/>
          </w:tcPr>
          <w:p w14:paraId="63B3D25E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049A4C20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0000"/>
            <w:vAlign w:val="center"/>
          </w:tcPr>
          <w:p w14:paraId="2E671149" w14:textId="77777777" w:rsidR="00554BE4" w:rsidRPr="00554BE4" w:rsidRDefault="00554BE4" w:rsidP="00160B68">
            <w:pPr>
              <w:spacing w:after="110"/>
              <w:jc w:val="center"/>
              <w:rPr>
                <w:rFonts w:eastAsia="Arial" w:cs="Arial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0000"/>
            <w:vAlign w:val="center"/>
          </w:tcPr>
          <w:p w14:paraId="430EF70F" w14:textId="77777777" w:rsidR="00554BE4" w:rsidRPr="00554BE4" w:rsidRDefault="00554BE4" w:rsidP="00160B68">
            <w:pPr>
              <w:spacing w:after="110"/>
              <w:jc w:val="center"/>
              <w:rPr>
                <w:rFonts w:eastAsia="Arial" w:cs="Arial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3028D69D" w14:textId="77777777" w:rsidR="00554BE4" w:rsidRPr="00554BE4" w:rsidRDefault="00554BE4" w:rsidP="00160B68">
            <w:pPr>
              <w:spacing w:after="110"/>
              <w:jc w:val="center"/>
              <w:rPr>
                <w:rFonts w:eastAsia="Arial" w:cs="Arial"/>
                <w:szCs w:val="24"/>
              </w:rPr>
            </w:pP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008000"/>
            <w:vAlign w:val="center"/>
          </w:tcPr>
          <w:p w14:paraId="29BE088C" w14:textId="77777777" w:rsidR="00554BE4" w:rsidRPr="00554BE4" w:rsidRDefault="00554BE4" w:rsidP="00160B68">
            <w:pPr>
              <w:ind w:left="30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III 120</w:t>
            </w:r>
          </w:p>
        </w:tc>
      </w:tr>
      <w:tr w:rsidR="00554BE4" w:rsidRPr="00554BE4" w14:paraId="60CBF287" w14:textId="77777777" w:rsidTr="00160B68">
        <w:trPr>
          <w:trHeight w:val="357"/>
        </w:trPr>
        <w:tc>
          <w:tcPr>
            <w:tcW w:w="164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 w:themeFill="background1" w:themeFillShade="F2"/>
          </w:tcPr>
          <w:p w14:paraId="040EE756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4ACD79A0" w14:textId="77777777" w:rsidR="00554BE4" w:rsidRPr="00554BE4" w:rsidRDefault="00554BE4" w:rsidP="00160B68">
            <w:pPr>
              <w:ind w:left="44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25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0000"/>
            <w:vAlign w:val="center"/>
          </w:tcPr>
          <w:p w14:paraId="47BFCF7C" w14:textId="77777777" w:rsidR="00554BE4" w:rsidRPr="00554BE4" w:rsidRDefault="00554BE4" w:rsidP="00160B68">
            <w:pPr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 1 000-600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24879227" w14:textId="77777777" w:rsidR="00554BE4" w:rsidRPr="00554BE4" w:rsidRDefault="00554BE4" w:rsidP="00160B68">
            <w:pPr>
              <w:ind w:left="27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II 500 -250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7FFEAE4B" w14:textId="77777777" w:rsidR="00554BE4" w:rsidRPr="00554BE4" w:rsidRDefault="00554BE4" w:rsidP="00160B68">
            <w:pPr>
              <w:ind w:left="27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II 200 -150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008000"/>
            <w:vAlign w:val="center"/>
          </w:tcPr>
          <w:p w14:paraId="68716210" w14:textId="77777777" w:rsidR="00554BE4" w:rsidRPr="00554BE4" w:rsidRDefault="00554BE4" w:rsidP="00160B68">
            <w:pPr>
              <w:ind w:left="46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III 100 -50</w:t>
            </w:r>
          </w:p>
        </w:tc>
      </w:tr>
      <w:tr w:rsidR="00554BE4" w:rsidRPr="00554BE4" w14:paraId="0BF11D57" w14:textId="77777777" w:rsidTr="00160B68">
        <w:trPr>
          <w:trHeight w:val="234"/>
        </w:trPr>
        <w:tc>
          <w:tcPr>
            <w:tcW w:w="164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 w:themeFill="background1" w:themeFillShade="F2"/>
          </w:tcPr>
          <w:p w14:paraId="0B240268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7F7D0FB1" w14:textId="77777777" w:rsidR="00554BE4" w:rsidRPr="00554BE4" w:rsidRDefault="00554BE4" w:rsidP="00160B68">
            <w:pPr>
              <w:ind w:left="44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00"/>
            <w:vAlign w:val="center"/>
          </w:tcPr>
          <w:p w14:paraId="7BCFF72D" w14:textId="77777777" w:rsidR="00554BE4" w:rsidRPr="00554BE4" w:rsidRDefault="00554BE4" w:rsidP="00160B68">
            <w:pPr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II 400-240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744A7F8B" w14:textId="77777777" w:rsidR="00554BE4" w:rsidRPr="00554BE4" w:rsidRDefault="00554BE4" w:rsidP="00160B68">
            <w:pPr>
              <w:ind w:left="36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II 200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8000"/>
            <w:vAlign w:val="center"/>
          </w:tcPr>
          <w:p w14:paraId="690BDD9F" w14:textId="77777777" w:rsidR="00554BE4" w:rsidRPr="00554BE4" w:rsidRDefault="00554BE4" w:rsidP="00160B68">
            <w:pPr>
              <w:ind w:left="3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III 80-60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nil"/>
              <w:right w:val="single" w:sz="6" w:space="0" w:color="000000"/>
            </w:tcBorders>
            <w:shd w:val="clear" w:color="auto" w:fill="008000"/>
            <w:vAlign w:val="center"/>
          </w:tcPr>
          <w:p w14:paraId="07420CC9" w14:textId="77777777" w:rsidR="00554BE4" w:rsidRPr="00554BE4" w:rsidRDefault="00554BE4" w:rsidP="00160B68">
            <w:pPr>
              <w:ind w:left="37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III 40  /  IV 20</w:t>
            </w:r>
          </w:p>
        </w:tc>
      </w:tr>
      <w:tr w:rsidR="00554BE4" w:rsidRPr="00554BE4" w14:paraId="338F5F4E" w14:textId="77777777" w:rsidTr="00160B68">
        <w:trPr>
          <w:trHeight w:val="169"/>
        </w:trPr>
        <w:tc>
          <w:tcPr>
            <w:tcW w:w="1640" w:type="dxa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BFF4D6D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4C4A18A0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00"/>
          </w:tcPr>
          <w:p w14:paraId="519F9DA5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008000"/>
          </w:tcPr>
          <w:p w14:paraId="736FB5E1" w14:textId="77777777" w:rsidR="00554BE4" w:rsidRPr="00554BE4" w:rsidRDefault="00554BE4" w:rsidP="00160B68">
            <w:pPr>
              <w:ind w:left="36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 xml:space="preserve">  III 100</w:t>
            </w:r>
          </w:p>
        </w:tc>
        <w:tc>
          <w:tcPr>
            <w:tcW w:w="1559" w:type="dxa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008000"/>
          </w:tcPr>
          <w:p w14:paraId="1FA16B02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</w:tcPr>
          <w:p w14:paraId="0E92DF5B" w14:textId="77777777" w:rsidR="00554BE4" w:rsidRPr="00554BE4" w:rsidRDefault="00554BE4" w:rsidP="00160B68">
            <w:pPr>
              <w:spacing w:after="110"/>
              <w:rPr>
                <w:rFonts w:eastAsia="Arial" w:cs="Arial"/>
                <w:szCs w:val="24"/>
              </w:rPr>
            </w:pPr>
          </w:p>
        </w:tc>
      </w:tr>
    </w:tbl>
    <w:p w14:paraId="1BCD0116" w14:textId="77777777" w:rsidR="00204FB7" w:rsidRDefault="00204FB7" w:rsidP="00554BE4">
      <w:pPr>
        <w:rPr>
          <w:rFonts w:cs="Arial"/>
          <w:b/>
          <w:color w:val="000000" w:themeColor="text1"/>
          <w:szCs w:val="24"/>
        </w:rPr>
      </w:pPr>
    </w:p>
    <w:p w14:paraId="1E48047C" w14:textId="74B340E2" w:rsidR="00554BE4" w:rsidRPr="00F559FE" w:rsidRDefault="00DE547A" w:rsidP="00554BE4">
      <w:pPr>
        <w:rPr>
          <w:rFonts w:cs="Arial"/>
          <w:b/>
          <w:color w:val="000000" w:themeColor="text1"/>
          <w:szCs w:val="24"/>
        </w:rPr>
      </w:pPr>
      <w:commentRangeStart w:id="7"/>
      <w:r>
        <w:rPr>
          <w:rFonts w:cs="Arial"/>
          <w:b/>
          <w:color w:val="000000" w:themeColor="text1"/>
          <w:szCs w:val="24"/>
        </w:rPr>
        <w:t>7</w:t>
      </w:r>
      <w:r w:rsidR="00F559FE" w:rsidRPr="00F559FE">
        <w:rPr>
          <w:rFonts w:cs="Arial"/>
          <w:b/>
          <w:color w:val="000000" w:themeColor="text1"/>
          <w:szCs w:val="24"/>
        </w:rPr>
        <w:t xml:space="preserve">. </w:t>
      </w:r>
      <w:r w:rsidR="00F559FE" w:rsidRPr="00F559FE">
        <w:rPr>
          <w:rFonts w:cs="Arial"/>
          <w:b/>
          <w:szCs w:val="24"/>
        </w:rPr>
        <w:t>Aceptabilidad del riesgo</w:t>
      </w:r>
      <w:commentRangeEnd w:id="7"/>
      <w:r w:rsidR="00FF5E5C">
        <w:rPr>
          <w:rStyle w:val="Refdecomentario"/>
        </w:rPr>
        <w:commentReference w:id="7"/>
      </w:r>
    </w:p>
    <w:p w14:paraId="4BE0D805" w14:textId="77777777" w:rsidR="00554BE4" w:rsidRPr="00554BE4" w:rsidRDefault="00554BE4" w:rsidP="00F559FE">
      <w:pPr>
        <w:ind w:left="10" w:right="449" w:hanging="10"/>
        <w:rPr>
          <w:rFonts w:eastAsia="Arial" w:cs="Arial"/>
          <w:szCs w:val="24"/>
        </w:rPr>
      </w:pPr>
    </w:p>
    <w:p w14:paraId="0BCC22E4" w14:textId="79EDE907" w:rsidR="00554BE4" w:rsidRPr="00554BE4" w:rsidRDefault="00554BE4" w:rsidP="00554BE4">
      <w:pPr>
        <w:ind w:left="10" w:right="449" w:hanging="10"/>
        <w:rPr>
          <w:rFonts w:eastAsia="Arial" w:cs="Arial"/>
          <w:szCs w:val="24"/>
        </w:rPr>
      </w:pPr>
      <w:r w:rsidRPr="00554BE4">
        <w:rPr>
          <w:rFonts w:eastAsia="Arial" w:cs="Arial"/>
          <w:szCs w:val="24"/>
        </w:rPr>
        <w:t>Finalmente, una vez hallado el nivel d</w:t>
      </w:r>
      <w:r w:rsidR="00FF5E5C">
        <w:rPr>
          <w:rFonts w:eastAsia="Arial" w:cs="Arial"/>
          <w:szCs w:val="24"/>
        </w:rPr>
        <w:t>e riesgo se determina si este</w:t>
      </w:r>
      <w:r w:rsidRPr="00554BE4">
        <w:rPr>
          <w:rFonts w:eastAsia="Arial" w:cs="Arial"/>
          <w:szCs w:val="24"/>
        </w:rPr>
        <w:t xml:space="preserve"> riesgo es aceptable o no, esto sirve para establecer el orden de priorización de intervención de los mismos</w:t>
      </w:r>
      <w:r w:rsidR="00FF5E5C">
        <w:rPr>
          <w:rFonts w:eastAsia="Arial" w:cs="Arial"/>
          <w:szCs w:val="24"/>
        </w:rPr>
        <w:t>:</w:t>
      </w:r>
    </w:p>
    <w:p w14:paraId="31634DF6" w14:textId="77777777" w:rsidR="00554BE4" w:rsidRPr="00554BE4" w:rsidRDefault="00554BE4" w:rsidP="00554BE4">
      <w:pPr>
        <w:ind w:left="10" w:right="449" w:hanging="10"/>
        <w:rPr>
          <w:rFonts w:cs="Arial"/>
          <w:szCs w:val="24"/>
        </w:rPr>
      </w:pPr>
    </w:p>
    <w:p w14:paraId="62FCE284" w14:textId="77777777" w:rsidR="00554BE4" w:rsidRPr="00554BE4" w:rsidRDefault="00554BE4" w:rsidP="00554BE4">
      <w:pPr>
        <w:ind w:right="449"/>
        <w:jc w:val="center"/>
        <w:rPr>
          <w:rFonts w:eastAsia="Arial" w:cs="Arial"/>
          <w:szCs w:val="24"/>
        </w:rPr>
      </w:pPr>
    </w:p>
    <w:tbl>
      <w:tblPr>
        <w:tblW w:w="9019" w:type="dxa"/>
        <w:tblInd w:w="-8" w:type="dxa"/>
        <w:tblCellMar>
          <w:top w:w="51" w:type="dxa"/>
          <w:left w:w="35" w:type="dxa"/>
          <w:bottom w:w="17" w:type="dxa"/>
          <w:right w:w="79" w:type="dxa"/>
        </w:tblCellMar>
        <w:tblLook w:val="04A0" w:firstRow="1" w:lastRow="0" w:firstColumn="1" w:lastColumn="0" w:noHBand="0" w:noVBand="1"/>
      </w:tblPr>
      <w:tblGrid>
        <w:gridCol w:w="2377"/>
        <w:gridCol w:w="2850"/>
        <w:gridCol w:w="3792"/>
      </w:tblGrid>
      <w:tr w:rsidR="00554BE4" w:rsidRPr="00554BE4" w14:paraId="7735D47F" w14:textId="77777777" w:rsidTr="00160B68">
        <w:trPr>
          <w:trHeight w:val="417"/>
        </w:trPr>
        <w:tc>
          <w:tcPr>
            <w:tcW w:w="2377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69696"/>
            <w:vAlign w:val="center"/>
          </w:tcPr>
          <w:p w14:paraId="1A8ACFBA" w14:textId="77777777" w:rsidR="00554BE4" w:rsidRPr="00554BE4" w:rsidRDefault="00554BE4" w:rsidP="00160B68">
            <w:pPr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lastRenderedPageBreak/>
              <w:t>Nivel de riesgo</w:t>
            </w:r>
          </w:p>
        </w:tc>
        <w:tc>
          <w:tcPr>
            <w:tcW w:w="2850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1" w:space="0" w:color="000000" w:themeColor="text1"/>
            </w:tcBorders>
            <w:shd w:val="clear" w:color="auto" w:fill="969696"/>
            <w:vAlign w:val="center"/>
          </w:tcPr>
          <w:p w14:paraId="5A4FCA04" w14:textId="77777777" w:rsidR="00554BE4" w:rsidRPr="00554BE4" w:rsidRDefault="00554BE4" w:rsidP="00160B68">
            <w:pPr>
              <w:ind w:left="45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Significado</w:t>
            </w:r>
          </w:p>
        </w:tc>
        <w:tc>
          <w:tcPr>
            <w:tcW w:w="3792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1" w:space="0" w:color="000000" w:themeColor="text1"/>
            </w:tcBorders>
            <w:shd w:val="clear" w:color="auto" w:fill="969696"/>
            <w:vAlign w:val="center"/>
          </w:tcPr>
          <w:p w14:paraId="4205E52D" w14:textId="77777777" w:rsidR="00554BE4" w:rsidRPr="00554BE4" w:rsidRDefault="00554BE4" w:rsidP="00160B68">
            <w:pPr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 xml:space="preserve">Acción a realizar </w:t>
            </w:r>
          </w:p>
        </w:tc>
      </w:tr>
      <w:tr w:rsidR="00554BE4" w:rsidRPr="00554BE4" w14:paraId="2C55517F" w14:textId="77777777" w:rsidTr="00160B68">
        <w:trPr>
          <w:trHeight w:val="414"/>
        </w:trPr>
        <w:tc>
          <w:tcPr>
            <w:tcW w:w="23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261494" w14:textId="77777777" w:rsidR="00554BE4" w:rsidRPr="00554BE4" w:rsidRDefault="00554BE4" w:rsidP="00160B68">
            <w:pPr>
              <w:ind w:left="73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</w:t>
            </w:r>
          </w:p>
        </w:tc>
        <w:tc>
          <w:tcPr>
            <w:tcW w:w="2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11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F06921" w14:textId="77777777" w:rsidR="00554BE4" w:rsidRPr="00554BE4" w:rsidRDefault="00554BE4" w:rsidP="00160B68">
            <w:pPr>
              <w:ind w:left="2"/>
              <w:jc w:val="left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No aceptable</w:t>
            </w:r>
          </w:p>
        </w:tc>
        <w:tc>
          <w:tcPr>
            <w:tcW w:w="3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11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FDD807" w14:textId="770AC689" w:rsidR="00554BE4" w:rsidRPr="00554BE4" w:rsidRDefault="00554BE4" w:rsidP="00160B68">
            <w:pPr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Situación crítica, corrección urgente</w:t>
            </w:r>
            <w:r w:rsidR="009C7EB0">
              <w:rPr>
                <w:rFonts w:eastAsia="Arial" w:cs="Arial"/>
                <w:szCs w:val="24"/>
              </w:rPr>
              <w:t>.</w:t>
            </w:r>
          </w:p>
        </w:tc>
      </w:tr>
      <w:tr w:rsidR="00554BE4" w:rsidRPr="00554BE4" w14:paraId="642F173D" w14:textId="77777777" w:rsidTr="00160B68">
        <w:trPr>
          <w:trHeight w:val="657"/>
        </w:trPr>
        <w:tc>
          <w:tcPr>
            <w:tcW w:w="2377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0243D84" w14:textId="77777777" w:rsidR="00554BE4" w:rsidRPr="00554BE4" w:rsidRDefault="00554BE4" w:rsidP="00160B68">
            <w:pPr>
              <w:ind w:left="73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II</w:t>
            </w:r>
          </w:p>
        </w:tc>
        <w:tc>
          <w:tcPr>
            <w:tcW w:w="2850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11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58DC9F" w14:textId="77777777" w:rsidR="00554BE4" w:rsidRPr="00554BE4" w:rsidRDefault="00554BE4" w:rsidP="00160B68">
            <w:pPr>
              <w:ind w:left="2"/>
              <w:jc w:val="left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No aceptable o aceptable con control específico</w:t>
            </w:r>
          </w:p>
        </w:tc>
        <w:tc>
          <w:tcPr>
            <w:tcW w:w="3792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11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14C0A4" w14:textId="736F78F7" w:rsidR="00554BE4" w:rsidRPr="00554BE4" w:rsidRDefault="00554BE4" w:rsidP="00160B68">
            <w:pPr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Corregir o adoptar medidas de control</w:t>
            </w:r>
            <w:r w:rsidR="009C7EB0">
              <w:rPr>
                <w:rFonts w:eastAsia="Arial" w:cs="Arial"/>
                <w:szCs w:val="24"/>
              </w:rPr>
              <w:t>.</w:t>
            </w:r>
          </w:p>
        </w:tc>
      </w:tr>
      <w:tr w:rsidR="00554BE4" w:rsidRPr="00554BE4" w14:paraId="27084AB4" w14:textId="77777777" w:rsidTr="00160B68">
        <w:trPr>
          <w:trHeight w:val="417"/>
        </w:trPr>
        <w:tc>
          <w:tcPr>
            <w:tcW w:w="2377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D9B59D2" w14:textId="77777777" w:rsidR="00554BE4" w:rsidRPr="00554BE4" w:rsidRDefault="00554BE4" w:rsidP="00160B68">
            <w:pPr>
              <w:ind w:left="73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III</w:t>
            </w:r>
          </w:p>
        </w:tc>
        <w:tc>
          <w:tcPr>
            <w:tcW w:w="2850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11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D1C540" w14:textId="77777777" w:rsidR="00554BE4" w:rsidRPr="00554BE4" w:rsidRDefault="00554BE4" w:rsidP="00160B68">
            <w:pPr>
              <w:ind w:left="2"/>
              <w:jc w:val="left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Aceptable</w:t>
            </w:r>
          </w:p>
        </w:tc>
        <w:tc>
          <w:tcPr>
            <w:tcW w:w="3792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11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88FABF" w14:textId="16809E09" w:rsidR="00554BE4" w:rsidRPr="00554BE4" w:rsidRDefault="00554BE4" w:rsidP="00160B68">
            <w:pPr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Mejorar el control existente</w:t>
            </w:r>
            <w:r w:rsidR="009C7EB0">
              <w:rPr>
                <w:rFonts w:eastAsia="Arial" w:cs="Arial"/>
                <w:szCs w:val="24"/>
              </w:rPr>
              <w:t>.</w:t>
            </w:r>
          </w:p>
        </w:tc>
      </w:tr>
      <w:tr w:rsidR="00554BE4" w:rsidRPr="00554BE4" w14:paraId="1A382B78" w14:textId="77777777" w:rsidTr="00160B68">
        <w:trPr>
          <w:trHeight w:val="427"/>
        </w:trPr>
        <w:tc>
          <w:tcPr>
            <w:tcW w:w="2377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11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26A2A7" w14:textId="77777777" w:rsidR="00554BE4" w:rsidRPr="00554BE4" w:rsidRDefault="00554BE4" w:rsidP="00160B68">
            <w:pPr>
              <w:ind w:left="48"/>
              <w:jc w:val="center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IV</w:t>
            </w:r>
          </w:p>
        </w:tc>
        <w:tc>
          <w:tcPr>
            <w:tcW w:w="2850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11" w:space="0" w:color="000000" w:themeColor="text1"/>
              <w:right w:val="single" w:sz="11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3A8A2D" w14:textId="77777777" w:rsidR="00554BE4" w:rsidRPr="00554BE4" w:rsidRDefault="00554BE4" w:rsidP="00160B68">
            <w:pPr>
              <w:ind w:left="2"/>
              <w:jc w:val="left"/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Aceptable</w:t>
            </w:r>
          </w:p>
        </w:tc>
        <w:tc>
          <w:tcPr>
            <w:tcW w:w="3792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11" w:space="0" w:color="000000" w:themeColor="text1"/>
              <w:right w:val="single" w:sz="11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D3D251" w14:textId="5F3B6DF3" w:rsidR="00554BE4" w:rsidRPr="00554BE4" w:rsidRDefault="00554BE4" w:rsidP="00160B68">
            <w:pPr>
              <w:rPr>
                <w:rFonts w:eastAsia="Arial" w:cs="Arial"/>
                <w:szCs w:val="24"/>
              </w:rPr>
            </w:pPr>
            <w:r w:rsidRPr="00554BE4">
              <w:rPr>
                <w:rFonts w:eastAsia="Arial" w:cs="Arial"/>
                <w:szCs w:val="24"/>
              </w:rPr>
              <w:t>Intervenir</w:t>
            </w:r>
            <w:r w:rsidR="009C7EB0">
              <w:rPr>
                <w:rFonts w:eastAsia="Arial" w:cs="Arial"/>
                <w:szCs w:val="24"/>
              </w:rPr>
              <w:t>.</w:t>
            </w:r>
          </w:p>
        </w:tc>
      </w:tr>
    </w:tbl>
    <w:p w14:paraId="77E85D5A" w14:textId="77777777" w:rsidR="00554BE4" w:rsidRPr="00554BE4" w:rsidRDefault="00554BE4" w:rsidP="00554BE4">
      <w:pPr>
        <w:rPr>
          <w:rStyle w:val="Hipervnculo"/>
          <w:rFonts w:eastAsia="Arial" w:cs="Arial"/>
          <w:szCs w:val="24"/>
        </w:rPr>
      </w:pPr>
    </w:p>
    <w:p w14:paraId="28523FD5" w14:textId="77777777" w:rsidR="00554BE4" w:rsidRPr="00254623" w:rsidRDefault="00554BE4" w:rsidP="00554BE4">
      <w:pPr>
        <w:rPr>
          <w:rFonts w:cs="Arial"/>
          <w:color w:val="000000" w:themeColor="text1"/>
          <w:szCs w:val="24"/>
        </w:rPr>
      </w:pPr>
    </w:p>
    <w:p w14:paraId="67442450" w14:textId="3EC6502B" w:rsidR="00254623" w:rsidRPr="00254623" w:rsidRDefault="00254623" w:rsidP="00254623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Fuente. Rediseñado a partir de la </w:t>
      </w:r>
      <w:r w:rsidRPr="00254623">
        <w:rPr>
          <w:rFonts w:cs="Arial"/>
          <w:b/>
          <w:szCs w:val="24"/>
        </w:rPr>
        <w:t>Guía Técnica Colombiana (GTC 45)</w:t>
      </w:r>
      <w:r>
        <w:rPr>
          <w:rFonts w:cs="Arial"/>
          <w:b/>
          <w:szCs w:val="24"/>
        </w:rPr>
        <w:t xml:space="preserve">, </w:t>
      </w:r>
      <w:r w:rsidRPr="00254623">
        <w:rPr>
          <w:rFonts w:cs="Arial"/>
          <w:b/>
          <w:szCs w:val="24"/>
        </w:rPr>
        <w:t>versión 2012.</w:t>
      </w:r>
    </w:p>
    <w:p w14:paraId="766784D9" w14:textId="7D74072C" w:rsidR="002E212D" w:rsidRPr="00554BE4" w:rsidRDefault="002E212D">
      <w:pPr>
        <w:rPr>
          <w:rFonts w:cs="Arial"/>
          <w:szCs w:val="24"/>
        </w:rPr>
      </w:pPr>
    </w:p>
    <w:sectPr w:rsidR="002E212D" w:rsidRPr="00554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ilena Salas" w:date="2020-10-28T19:40:00Z" w:initials="MS">
    <w:p w14:paraId="3BAFCFD0" w14:textId="2DE94037" w:rsidR="007D7C7A" w:rsidRDefault="007D7C7A">
      <w:pPr>
        <w:pStyle w:val="Textocomentario"/>
      </w:pPr>
      <w:r>
        <w:rPr>
          <w:rStyle w:val="Refdecomentario"/>
        </w:rPr>
        <w:annotationRef/>
      </w:r>
      <w:r>
        <w:t xml:space="preserve">Acompaña ícono: </w:t>
      </w:r>
      <w:r w:rsidR="005A14F8">
        <w:rPr>
          <w:rFonts w:cs="Arial"/>
          <w:color w:val="080808"/>
          <w:sz w:val="18"/>
          <w:szCs w:val="18"/>
          <w:shd w:val="clear" w:color="auto" w:fill="F4F4F4"/>
        </w:rPr>
        <w:t>1136196941</w:t>
      </w:r>
    </w:p>
  </w:comment>
  <w:comment w:id="2" w:author="Milena Salas" w:date="2020-10-28T19:46:00Z" w:initials="MS">
    <w:p w14:paraId="4AA6527D" w14:textId="77777777" w:rsidR="00644227" w:rsidRPr="00644227" w:rsidRDefault="00F86EDA" w:rsidP="00644227">
      <w:pPr>
        <w:shd w:val="clear" w:color="auto" w:fill="F4F4F4"/>
        <w:jc w:val="left"/>
        <w:rPr>
          <w:rFonts w:cs="Arial"/>
          <w:color w:val="080808"/>
          <w:sz w:val="18"/>
          <w:szCs w:val="18"/>
          <w:lang w:val="en-US" w:eastAsia="en-US"/>
        </w:rPr>
      </w:pPr>
      <w:r>
        <w:rPr>
          <w:rStyle w:val="Refdecomentario"/>
        </w:rPr>
        <w:annotationRef/>
      </w:r>
      <w:r w:rsidR="00644227" w:rsidRPr="00644227">
        <w:rPr>
          <w:rFonts w:cs="Arial"/>
          <w:color w:val="080808"/>
          <w:sz w:val="18"/>
          <w:szCs w:val="18"/>
          <w:lang w:val="en-US" w:eastAsia="en-US"/>
        </w:rPr>
        <w:t>1151603961</w:t>
      </w:r>
    </w:p>
    <w:p w14:paraId="7FF2A585" w14:textId="1AC4E5D1" w:rsidR="00F86EDA" w:rsidRDefault="00F86EDA">
      <w:pPr>
        <w:pStyle w:val="Textocomentario"/>
      </w:pPr>
    </w:p>
  </w:comment>
  <w:comment w:id="3" w:author="Milena Salas" w:date="2020-10-28T19:50:00Z" w:initials="MS">
    <w:p w14:paraId="60517198" w14:textId="2A2E4DF4" w:rsidR="002147ED" w:rsidRDefault="002147ED">
      <w:pPr>
        <w:pStyle w:val="Textocomentario"/>
      </w:pPr>
      <w:r>
        <w:rPr>
          <w:rStyle w:val="Refdecomentario"/>
        </w:rPr>
        <w:annotationRef/>
      </w:r>
      <w:r>
        <w:rPr>
          <w:rFonts w:cs="Arial"/>
          <w:color w:val="080808"/>
          <w:sz w:val="18"/>
          <w:szCs w:val="18"/>
          <w:shd w:val="clear" w:color="auto" w:fill="F4F4F4"/>
        </w:rPr>
        <w:t>1150687868</w:t>
      </w:r>
    </w:p>
  </w:comment>
  <w:comment w:id="4" w:author="Milena Salas" w:date="2020-10-28T19:52:00Z" w:initials="MS">
    <w:p w14:paraId="23CCD53B" w14:textId="5E9257C1" w:rsidR="001235F1" w:rsidRDefault="001235F1">
      <w:pPr>
        <w:pStyle w:val="Textocomentario"/>
      </w:pPr>
      <w:r>
        <w:rPr>
          <w:rStyle w:val="Refdecomentario"/>
        </w:rPr>
        <w:annotationRef/>
      </w:r>
      <w:r>
        <w:rPr>
          <w:rFonts w:cs="Arial"/>
          <w:color w:val="080808"/>
          <w:sz w:val="18"/>
          <w:szCs w:val="18"/>
          <w:shd w:val="clear" w:color="auto" w:fill="F4F4F4"/>
        </w:rPr>
        <w:t>1022580626</w:t>
      </w:r>
    </w:p>
  </w:comment>
  <w:comment w:id="5" w:author="Milena Salas" w:date="2020-10-28T19:52:00Z" w:initials="MS">
    <w:p w14:paraId="4293AF62" w14:textId="03C90ABB" w:rsidR="005A371E" w:rsidRDefault="005A371E">
      <w:pPr>
        <w:pStyle w:val="Textocomentario"/>
      </w:pPr>
      <w:r>
        <w:rPr>
          <w:rStyle w:val="Refdecomentario"/>
        </w:rPr>
        <w:annotationRef/>
      </w:r>
      <w:r w:rsidR="00C45033">
        <w:rPr>
          <w:rFonts w:cs="Arial"/>
          <w:color w:val="080808"/>
          <w:sz w:val="18"/>
          <w:szCs w:val="18"/>
          <w:shd w:val="clear" w:color="auto" w:fill="F4F4F4"/>
        </w:rPr>
        <w:t>1177765453</w:t>
      </w:r>
    </w:p>
  </w:comment>
  <w:comment w:id="6" w:author="Milena Salas" w:date="2020-10-28T19:54:00Z" w:initials="MS">
    <w:p w14:paraId="0240F1BE" w14:textId="3DD7D672" w:rsidR="007E38DC" w:rsidRDefault="007E38DC">
      <w:pPr>
        <w:pStyle w:val="Textocomentario"/>
      </w:pPr>
      <w:r>
        <w:rPr>
          <w:rStyle w:val="Refdecomentario"/>
        </w:rPr>
        <w:annotationRef/>
      </w:r>
      <w:r w:rsidR="00FF5E5C">
        <w:rPr>
          <w:rFonts w:cs="Arial"/>
          <w:color w:val="080808"/>
          <w:sz w:val="18"/>
          <w:szCs w:val="18"/>
          <w:shd w:val="clear" w:color="auto" w:fill="F4F4F4"/>
        </w:rPr>
        <w:t>1179332215</w:t>
      </w:r>
    </w:p>
  </w:comment>
  <w:comment w:id="7" w:author="Milena Salas" w:date="2020-10-28T19:55:00Z" w:initials="MS">
    <w:p w14:paraId="1C4AAE9B" w14:textId="0C4D4006" w:rsidR="00FF5E5C" w:rsidRDefault="00FF5E5C">
      <w:pPr>
        <w:pStyle w:val="Textocomentario"/>
      </w:pPr>
      <w:r>
        <w:rPr>
          <w:rStyle w:val="Refdecomentario"/>
        </w:rPr>
        <w:annotationRef/>
      </w:r>
      <w:r w:rsidR="003112EA">
        <w:rPr>
          <w:rFonts w:cs="Arial"/>
          <w:color w:val="080808"/>
          <w:sz w:val="18"/>
          <w:szCs w:val="18"/>
          <w:shd w:val="clear" w:color="auto" w:fill="F4F4F4"/>
        </w:rPr>
        <w:t>1279271928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AFCFD0" w15:done="0"/>
  <w15:commentEx w15:paraId="7FF2A585" w15:done="0"/>
  <w15:commentEx w15:paraId="60517198" w15:done="0"/>
  <w15:commentEx w15:paraId="23CCD53B" w15:done="0"/>
  <w15:commentEx w15:paraId="4293AF62" w15:done="0"/>
  <w15:commentEx w15:paraId="0240F1BE" w15:done="0"/>
  <w15:commentEx w15:paraId="1C4AAE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ena Salas">
    <w15:presenceInfo w15:providerId="None" w15:userId="Milena Sal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E4"/>
    <w:rsid w:val="000F0936"/>
    <w:rsid w:val="001235F1"/>
    <w:rsid w:val="001E073C"/>
    <w:rsid w:val="00204FB7"/>
    <w:rsid w:val="002147ED"/>
    <w:rsid w:val="00245538"/>
    <w:rsid w:val="00254623"/>
    <w:rsid w:val="002E212D"/>
    <w:rsid w:val="003112EA"/>
    <w:rsid w:val="003B47F5"/>
    <w:rsid w:val="003E7DF5"/>
    <w:rsid w:val="00452351"/>
    <w:rsid w:val="00554BE4"/>
    <w:rsid w:val="005A14F8"/>
    <w:rsid w:val="005A371E"/>
    <w:rsid w:val="00644227"/>
    <w:rsid w:val="006878AD"/>
    <w:rsid w:val="00735051"/>
    <w:rsid w:val="007515DB"/>
    <w:rsid w:val="00796697"/>
    <w:rsid w:val="007C66AD"/>
    <w:rsid w:val="007C77CF"/>
    <w:rsid w:val="007D7C7A"/>
    <w:rsid w:val="007E38DC"/>
    <w:rsid w:val="008E5C3C"/>
    <w:rsid w:val="009052EE"/>
    <w:rsid w:val="00907A2E"/>
    <w:rsid w:val="009C7EB0"/>
    <w:rsid w:val="00A847B1"/>
    <w:rsid w:val="00C45033"/>
    <w:rsid w:val="00DE547A"/>
    <w:rsid w:val="00DF1335"/>
    <w:rsid w:val="00F11163"/>
    <w:rsid w:val="00F559FE"/>
    <w:rsid w:val="00F86EDA"/>
    <w:rsid w:val="00F87020"/>
    <w:rsid w:val="00FB3EC5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563C"/>
  <w15:chartTrackingRefBased/>
  <w15:docId w15:val="{516C9E69-4ED1-4A3E-91DE-1741A267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BE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4BE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54BE4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4BE4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54BE4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D7C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7C7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7C7A"/>
    <w:rPr>
      <w:rFonts w:ascii="Arial" w:eastAsia="Times New Roman" w:hAnsi="Arial" w:cs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7C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7C7A"/>
    <w:rPr>
      <w:rFonts w:ascii="Arial" w:eastAsia="Times New Roman" w:hAnsi="Arial" w:cs="Times New Roman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C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C7A"/>
    <w:rPr>
      <w:rFonts w:ascii="Segoe UI" w:eastAsia="Times New Roman" w:hAnsi="Segoe UI" w:cs="Segoe UI"/>
      <w:sz w:val="18"/>
      <w:szCs w:val="18"/>
      <w:lang w:val="es-CO" w:eastAsia="es-CO"/>
    </w:rPr>
  </w:style>
  <w:style w:type="character" w:customStyle="1" w:styleId="asset-detailasset-id">
    <w:name w:val="asset-detail__asset-id"/>
    <w:basedOn w:val="Fuentedeprrafopredeter"/>
    <w:rsid w:val="0064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34</cp:revision>
  <dcterms:created xsi:type="dcterms:W3CDTF">2020-10-28T23:42:00Z</dcterms:created>
  <dcterms:modified xsi:type="dcterms:W3CDTF">2020-10-29T17:48:00Z</dcterms:modified>
</cp:coreProperties>
</file>