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E9" w:rsidRPr="007419E9" w:rsidRDefault="007419E9" w:rsidP="007419E9">
      <w:pPr>
        <w:jc w:val="center"/>
        <w:rPr>
          <w:b/>
          <w:szCs w:val="24"/>
          <w:lang w:val="es-ES"/>
        </w:rPr>
      </w:pPr>
      <w:r w:rsidRPr="007419E9">
        <w:rPr>
          <w:rFonts w:cs="Arial"/>
          <w:b/>
          <w:color w:val="000000" w:themeColor="text1"/>
          <w:szCs w:val="24"/>
          <w:lang w:eastAsia="es-ES"/>
        </w:rPr>
        <w:t>Instituto Colombiano de Normas Técnicas y Certificación</w:t>
      </w:r>
      <w:r w:rsidRPr="007419E9">
        <w:rPr>
          <w:b/>
          <w:szCs w:val="24"/>
          <w:lang w:val="es-ES"/>
        </w:rPr>
        <w:t xml:space="preserve"> – ICONTEC</w:t>
      </w:r>
    </w:p>
    <w:p w:rsidR="007419E9" w:rsidRDefault="007419E9" w:rsidP="007419E9">
      <w:pPr>
        <w:rPr>
          <w:szCs w:val="24"/>
          <w:lang w:val="es-ES"/>
        </w:rPr>
      </w:pPr>
    </w:p>
    <w:p w:rsidR="005B7575" w:rsidRDefault="005B7575" w:rsidP="007419E9">
      <w:pPr>
        <w:rPr>
          <w:szCs w:val="24"/>
          <w:lang w:val="es-ES"/>
        </w:rPr>
      </w:pPr>
      <w:r w:rsidRPr="005B7575">
        <w:rPr>
          <w:b/>
          <w:szCs w:val="24"/>
          <w:lang w:val="es-ES"/>
        </w:rPr>
        <w:t>Instrucción</w:t>
      </w:r>
      <w:r>
        <w:rPr>
          <w:szCs w:val="24"/>
          <w:lang w:val="es-ES"/>
        </w:rPr>
        <w:t xml:space="preserve">: realizar interactividad: </w:t>
      </w:r>
      <w:r w:rsidR="006D71CB">
        <w:rPr>
          <w:szCs w:val="24"/>
          <w:lang w:val="es-ES"/>
        </w:rPr>
        <w:t>Edge\4í</w:t>
      </w:r>
      <w:r w:rsidR="00C6765E" w:rsidRPr="00C6765E">
        <w:rPr>
          <w:szCs w:val="24"/>
          <w:lang w:val="es-ES"/>
        </w:rPr>
        <w:t>tems\</w:t>
      </w:r>
      <w:r w:rsidR="006D71CB">
        <w:rPr>
          <w:szCs w:val="24"/>
          <w:lang w:val="es-ES"/>
        </w:rPr>
        <w:t>í</w:t>
      </w:r>
      <w:bookmarkStart w:id="0" w:name="_GoBack"/>
      <w:bookmarkEnd w:id="0"/>
      <w:r w:rsidR="00C6765E" w:rsidRPr="00C6765E">
        <w:rPr>
          <w:szCs w:val="24"/>
          <w:lang w:val="es-ES"/>
        </w:rPr>
        <w:t>tems_colores</w:t>
      </w:r>
      <w:r w:rsidR="00AB6DC4">
        <w:rPr>
          <w:szCs w:val="24"/>
          <w:lang w:val="es-ES"/>
        </w:rPr>
        <w:t xml:space="preserve">. Va título + instrucción + la interactividad. </w:t>
      </w:r>
    </w:p>
    <w:p w:rsidR="00120FE3" w:rsidRDefault="00120FE3" w:rsidP="007419E9">
      <w:pPr>
        <w:rPr>
          <w:szCs w:val="24"/>
          <w:lang w:val="es-ES"/>
        </w:rPr>
      </w:pPr>
    </w:p>
    <w:p w:rsidR="00120FE3" w:rsidRPr="00120FE3" w:rsidRDefault="00120FE3" w:rsidP="00120FE3">
      <w:pPr>
        <w:jc w:val="center"/>
        <w:rPr>
          <w:b/>
          <w:i/>
          <w:color w:val="4472C4" w:themeColor="accent5"/>
          <w:szCs w:val="24"/>
          <w:lang w:val="es-ES"/>
        </w:rPr>
      </w:pPr>
      <w:r w:rsidRPr="00120FE3">
        <w:rPr>
          <w:b/>
          <w:i/>
          <w:color w:val="4472C4" w:themeColor="accent5"/>
          <w:szCs w:val="24"/>
          <w:lang w:val="es-ES"/>
        </w:rPr>
        <w:t xml:space="preserve">Haga clic en cada número para conocer más sobre </w:t>
      </w:r>
      <w:r>
        <w:rPr>
          <w:b/>
          <w:i/>
          <w:color w:val="4472C4" w:themeColor="accent5"/>
          <w:szCs w:val="24"/>
          <w:lang w:val="es-ES"/>
        </w:rPr>
        <w:t xml:space="preserve">el </w:t>
      </w:r>
      <w:r w:rsidRPr="00120FE3">
        <w:rPr>
          <w:b/>
          <w:i/>
          <w:color w:val="4472C4" w:themeColor="accent5"/>
          <w:szCs w:val="24"/>
          <w:lang w:val="es-ES"/>
        </w:rPr>
        <w:t>Instituto Colombiano de Normas Técnicas y Certificación – ICONTEC</w:t>
      </w:r>
      <w:r>
        <w:rPr>
          <w:b/>
          <w:i/>
          <w:color w:val="4472C4" w:themeColor="accent5"/>
          <w:szCs w:val="24"/>
          <w:lang w:val="es-ES"/>
        </w:rPr>
        <w:t>:</w:t>
      </w:r>
    </w:p>
    <w:p w:rsidR="005B7575" w:rsidRDefault="005B7575" w:rsidP="007419E9">
      <w:pPr>
        <w:rPr>
          <w:szCs w:val="24"/>
          <w:lang w:val="es-ES"/>
        </w:rPr>
      </w:pPr>
    </w:p>
    <w:p w:rsidR="005B7575" w:rsidRPr="005B7575" w:rsidRDefault="005B7575" w:rsidP="007419E9">
      <w:pPr>
        <w:rPr>
          <w:b/>
          <w:szCs w:val="24"/>
          <w:lang w:val="es-ES"/>
        </w:rPr>
      </w:pPr>
      <w:r w:rsidRPr="005B7575">
        <w:rPr>
          <w:b/>
          <w:szCs w:val="24"/>
          <w:lang w:val="es-ES"/>
        </w:rPr>
        <w:t xml:space="preserve">¿Qué es el ICONTEC? </w:t>
      </w:r>
    </w:p>
    <w:p w:rsidR="005B7575" w:rsidRPr="007419E9" w:rsidRDefault="005B7575" w:rsidP="007419E9">
      <w:pPr>
        <w:rPr>
          <w:szCs w:val="24"/>
          <w:lang w:val="es-ES"/>
        </w:rPr>
      </w:pPr>
    </w:p>
    <w:p w:rsidR="005B7575" w:rsidRDefault="007419E9" w:rsidP="007419E9">
      <w:pPr>
        <w:rPr>
          <w:szCs w:val="24"/>
          <w:lang w:val="es-ES"/>
        </w:rPr>
      </w:pPr>
      <w:r w:rsidRPr="007419E9">
        <w:rPr>
          <w:szCs w:val="24"/>
          <w:lang w:val="es-ES"/>
        </w:rPr>
        <w:t>Es una organización creada en 1963 de carácter privada, cuyo objetivo está relacionada a responder las necesidades de los diferentes sectores económicos, prestando servicios en pro del desarrollo y competitividad de las organizaciones, esta se encuentra conformada por la vinculación voluntaria de representantes del Gobierno Nacional, sector privado de producción, distribución y consumo, sector tecnológico en sus diferentes ramas</w:t>
      </w:r>
      <w:r w:rsidR="000C52EC">
        <w:rPr>
          <w:szCs w:val="24"/>
          <w:lang w:val="es-ES"/>
        </w:rPr>
        <w:t>.</w:t>
      </w:r>
      <w:r w:rsidRPr="007419E9">
        <w:rPr>
          <w:szCs w:val="24"/>
          <w:lang w:val="es-ES"/>
        </w:rPr>
        <w:t xml:space="preserve"> </w:t>
      </w:r>
      <w:r w:rsidR="000C52EC">
        <w:rPr>
          <w:szCs w:val="24"/>
          <w:lang w:val="es-ES"/>
        </w:rPr>
        <w:t>A</w:t>
      </w:r>
      <w:r w:rsidRPr="007419E9">
        <w:rPr>
          <w:szCs w:val="24"/>
          <w:lang w:val="es-ES"/>
        </w:rPr>
        <w:t xml:space="preserve">ctualmente cuenta con más de 1400 afiliados, su sede principal se encuentra en la ciudad de Bogotá y oficinas regionales en Medellín, Cali, Bucaramanga, Barranquilla; regionales internacionales en Perú y Ecuador, así como representaciones comerciales en Chile, Panamá, Guatemala, Costa Rica, </w:t>
      </w:r>
      <w:r w:rsidR="005B7575">
        <w:rPr>
          <w:szCs w:val="24"/>
          <w:lang w:val="es-ES"/>
        </w:rPr>
        <w:t>Honduras y República Dominicana.</w:t>
      </w:r>
    </w:p>
    <w:p w:rsidR="005B7575" w:rsidRDefault="005B7575" w:rsidP="007419E9">
      <w:pPr>
        <w:rPr>
          <w:szCs w:val="24"/>
          <w:lang w:val="es-ES"/>
        </w:rPr>
      </w:pPr>
    </w:p>
    <w:p w:rsidR="005B7575" w:rsidRPr="005B7575" w:rsidRDefault="005B7575" w:rsidP="007419E9">
      <w:pPr>
        <w:rPr>
          <w:b/>
          <w:szCs w:val="24"/>
          <w:lang w:val="es-ES"/>
        </w:rPr>
      </w:pPr>
      <w:r w:rsidRPr="005B7575">
        <w:rPr>
          <w:b/>
          <w:szCs w:val="24"/>
          <w:lang w:val="es-ES"/>
        </w:rPr>
        <w:t>Servicios</w:t>
      </w:r>
      <w:r>
        <w:rPr>
          <w:b/>
          <w:szCs w:val="24"/>
          <w:lang w:val="es-ES"/>
        </w:rPr>
        <w:t xml:space="preserve"> </w:t>
      </w:r>
    </w:p>
    <w:p w:rsidR="005B7575" w:rsidRDefault="005B7575" w:rsidP="007419E9">
      <w:pPr>
        <w:rPr>
          <w:szCs w:val="24"/>
          <w:lang w:val="es-ES"/>
        </w:rPr>
      </w:pPr>
    </w:p>
    <w:p w:rsidR="007419E9" w:rsidRPr="007419E9" w:rsidRDefault="005B7575" w:rsidP="007419E9">
      <w:pPr>
        <w:rPr>
          <w:szCs w:val="24"/>
          <w:lang w:val="es-ES"/>
        </w:rPr>
      </w:pPr>
      <w:r>
        <w:rPr>
          <w:szCs w:val="24"/>
          <w:lang w:val="es-ES"/>
        </w:rPr>
        <w:t>L</w:t>
      </w:r>
      <w:r w:rsidR="007419E9" w:rsidRPr="007419E9">
        <w:rPr>
          <w:szCs w:val="24"/>
          <w:lang w:val="es-ES"/>
        </w:rPr>
        <w:t>os servicios que pres</w:t>
      </w:r>
      <w:r w:rsidR="00E96E1C">
        <w:rPr>
          <w:szCs w:val="24"/>
          <w:lang w:val="es-ES"/>
        </w:rPr>
        <w:t>ta</w:t>
      </w:r>
      <w:r>
        <w:rPr>
          <w:szCs w:val="24"/>
          <w:lang w:val="es-ES"/>
        </w:rPr>
        <w:t xml:space="preserve"> se encuentran relacionados con:</w:t>
      </w:r>
      <w:r w:rsidR="007419E9" w:rsidRPr="007419E9">
        <w:rPr>
          <w:szCs w:val="24"/>
          <w:lang w:val="es-ES"/>
        </w:rPr>
        <w:t xml:space="preserve"> </w:t>
      </w:r>
    </w:p>
    <w:p w:rsidR="007419E9" w:rsidRPr="007419E9" w:rsidRDefault="007419E9" w:rsidP="007419E9">
      <w:pPr>
        <w:rPr>
          <w:szCs w:val="24"/>
          <w:lang w:val="es-ES"/>
        </w:rPr>
      </w:pPr>
    </w:p>
    <w:p w:rsidR="007419E9" w:rsidRPr="007419E9" w:rsidRDefault="007419E9" w:rsidP="007419E9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Normalización (en Colombia) – Expedición de normas técnicas colombianas</w:t>
      </w:r>
      <w:r w:rsidR="00E96E1C">
        <w:rPr>
          <w:szCs w:val="24"/>
          <w:lang w:val="es-ES"/>
        </w:rPr>
        <w:t>.</w:t>
      </w:r>
    </w:p>
    <w:p w:rsidR="007419E9" w:rsidRPr="007419E9" w:rsidRDefault="007419E9" w:rsidP="007419E9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Educación</w:t>
      </w:r>
      <w:r w:rsidR="00E96E1C">
        <w:rPr>
          <w:szCs w:val="24"/>
          <w:lang w:val="es-ES"/>
        </w:rPr>
        <w:t>.</w:t>
      </w:r>
    </w:p>
    <w:p w:rsidR="007419E9" w:rsidRPr="007419E9" w:rsidRDefault="007419E9" w:rsidP="007419E9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Servicios de evaluación de la conformidad en las diferentes normas como certificación</w:t>
      </w:r>
      <w:r w:rsidR="00E96E1C">
        <w:rPr>
          <w:szCs w:val="24"/>
          <w:lang w:val="es-ES"/>
        </w:rPr>
        <w:t>.</w:t>
      </w:r>
    </w:p>
    <w:p w:rsidR="007419E9" w:rsidRPr="007419E9" w:rsidRDefault="007419E9" w:rsidP="007419E9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Sistemas de gestión y producto e inspección</w:t>
      </w:r>
      <w:r w:rsidR="00E96E1C">
        <w:rPr>
          <w:szCs w:val="24"/>
          <w:lang w:val="es-ES"/>
        </w:rPr>
        <w:t>.</w:t>
      </w:r>
    </w:p>
    <w:p w:rsidR="007419E9" w:rsidRPr="007419E9" w:rsidRDefault="007419E9" w:rsidP="007419E9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Evaluación para el cambio climático</w:t>
      </w:r>
      <w:r w:rsidR="00E96E1C">
        <w:rPr>
          <w:szCs w:val="24"/>
          <w:lang w:val="es-ES"/>
        </w:rPr>
        <w:t>.</w:t>
      </w:r>
    </w:p>
    <w:p w:rsidR="007419E9" w:rsidRPr="007419E9" w:rsidRDefault="007419E9" w:rsidP="007419E9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Acreditación en salud</w:t>
      </w:r>
      <w:r w:rsidR="00E96E1C">
        <w:rPr>
          <w:szCs w:val="24"/>
          <w:lang w:val="es-ES"/>
        </w:rPr>
        <w:t>.</w:t>
      </w:r>
    </w:p>
    <w:p w:rsidR="007419E9" w:rsidRPr="007419E9" w:rsidRDefault="007419E9" w:rsidP="007419E9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Metrología (únicamente en Colombia).</w:t>
      </w:r>
    </w:p>
    <w:p w:rsidR="007419E9" w:rsidRDefault="007419E9" w:rsidP="007419E9">
      <w:pPr>
        <w:rPr>
          <w:szCs w:val="24"/>
          <w:lang w:val="es-ES"/>
        </w:rPr>
      </w:pPr>
    </w:p>
    <w:p w:rsidR="00E96E1C" w:rsidRDefault="007419E9" w:rsidP="007419E9">
      <w:pPr>
        <w:rPr>
          <w:szCs w:val="24"/>
          <w:lang w:val="es-ES"/>
        </w:rPr>
      </w:pPr>
      <w:r w:rsidRPr="007419E9">
        <w:rPr>
          <w:szCs w:val="24"/>
          <w:lang w:val="es-ES"/>
        </w:rPr>
        <w:t>Su experiencia como evaluación y certificación de calidad de productos se remonta a 1971, y la evaluación de sistemas de gestión de calidad a principios de la década de los años 80 cu</w:t>
      </w:r>
      <w:r w:rsidR="00E96E1C">
        <w:rPr>
          <w:szCs w:val="24"/>
          <w:lang w:val="es-ES"/>
        </w:rPr>
        <w:t>ando se aplicaba la norma 1800, a</w:t>
      </w:r>
      <w:r w:rsidRPr="007419E9">
        <w:rPr>
          <w:szCs w:val="24"/>
          <w:lang w:val="es-ES"/>
        </w:rPr>
        <w:t>unque fue hasta el año 1991 que se realizó la certifica</w:t>
      </w:r>
      <w:r w:rsidR="00E96E1C">
        <w:rPr>
          <w:szCs w:val="24"/>
          <w:lang w:val="es-ES"/>
        </w:rPr>
        <w:t>ción del sistema de gestión de c</w:t>
      </w:r>
      <w:r w:rsidRPr="007419E9">
        <w:rPr>
          <w:szCs w:val="24"/>
          <w:lang w:val="es-ES"/>
        </w:rPr>
        <w:t>alidad de una empresa colombiana, con base e</w:t>
      </w:r>
      <w:r w:rsidR="00E96E1C">
        <w:rPr>
          <w:szCs w:val="24"/>
          <w:lang w:val="es-ES"/>
        </w:rPr>
        <w:t>n la serie de normas ISO 9000.</w:t>
      </w:r>
    </w:p>
    <w:p w:rsidR="007419E9" w:rsidRDefault="007419E9" w:rsidP="007419E9">
      <w:pPr>
        <w:rPr>
          <w:szCs w:val="24"/>
          <w:lang w:val="es-ES"/>
        </w:rPr>
      </w:pPr>
      <w:r w:rsidRPr="007419E9">
        <w:rPr>
          <w:szCs w:val="24"/>
          <w:lang w:val="es-ES"/>
        </w:rPr>
        <w:t xml:space="preserve">En el año de </w:t>
      </w:r>
      <w:r w:rsidR="00E96E1C">
        <w:rPr>
          <w:szCs w:val="24"/>
          <w:lang w:val="es-ES"/>
        </w:rPr>
        <w:t>1994 recibe acreditación de la Superintendencia de Industria y C</w:t>
      </w:r>
      <w:r w:rsidRPr="007419E9">
        <w:rPr>
          <w:szCs w:val="24"/>
          <w:lang w:val="es-ES"/>
        </w:rPr>
        <w:t>omercio (SIC), siendo la primera organización de certificación de sistemas de gestión de calidad y de productos dentro del Sistema Nacional de Normalización Certificación y Metrología (ISO, 2020).</w:t>
      </w:r>
    </w:p>
    <w:p w:rsidR="007419E9" w:rsidRDefault="007419E9" w:rsidP="007419E9">
      <w:pPr>
        <w:rPr>
          <w:szCs w:val="24"/>
          <w:lang w:val="es-ES"/>
        </w:rPr>
      </w:pPr>
    </w:p>
    <w:p w:rsidR="007419E9" w:rsidRPr="007419E9" w:rsidRDefault="007419E9" w:rsidP="007419E9">
      <w:pPr>
        <w:rPr>
          <w:szCs w:val="24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BF29" wp14:editId="4DA08E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0320" b="2794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19E9" w:rsidRPr="00052475" w:rsidRDefault="007419E9" w:rsidP="007419E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419E9">
                              <w:rPr>
                                <w:szCs w:val="24"/>
                              </w:rPr>
                              <w:t>Ade</w:t>
                            </w:r>
                            <w:r w:rsidR="009A7D11">
                              <w:rPr>
                                <w:szCs w:val="24"/>
                              </w:rPr>
                              <w:t>más de ser un ente certificador</w:t>
                            </w:r>
                            <w:r w:rsidRPr="007419E9">
                              <w:rPr>
                                <w:szCs w:val="24"/>
                              </w:rPr>
                              <w:t xml:space="preserve"> el ICONTEC es el encargado de la expedición de las Normas Técnicas Colombianas (NTC).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6BF2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" fillcolor="#a5a5a5 [3206]" strokeweight=".5pt">
                <v:textbox style="mso-fit-shape-to-text:t">
                  <w:txbxContent>
                    <w:p w:rsidR="007419E9" w:rsidRPr="00052475" w:rsidRDefault="007419E9" w:rsidP="007419E9">
                      <w:pPr>
                        <w:jc w:val="center"/>
                        <w:rPr>
                          <w:szCs w:val="24"/>
                        </w:rPr>
                      </w:pPr>
                      <w:r w:rsidRPr="007419E9">
                        <w:rPr>
                          <w:szCs w:val="24"/>
                        </w:rPr>
                        <w:t>Ade</w:t>
                      </w:r>
                      <w:r w:rsidR="009A7D11">
                        <w:rPr>
                          <w:szCs w:val="24"/>
                        </w:rPr>
                        <w:t>más de ser un ente certificador</w:t>
                      </w:r>
                      <w:r w:rsidRPr="007419E9">
                        <w:rPr>
                          <w:szCs w:val="24"/>
                        </w:rPr>
                        <w:t xml:space="preserve"> el ICONTEC es el encargado de la expedición de las Normas Técnicas Colombianas (NTC).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7D11" w:rsidRPr="009A7D11" w:rsidRDefault="009A7D11" w:rsidP="007419E9">
      <w:pPr>
        <w:rPr>
          <w:b/>
          <w:szCs w:val="24"/>
          <w:lang w:val="es-ES"/>
        </w:rPr>
      </w:pPr>
      <w:r w:rsidRPr="009A7D11">
        <w:rPr>
          <w:b/>
          <w:szCs w:val="24"/>
          <w:lang w:val="es-ES"/>
        </w:rPr>
        <w:t xml:space="preserve">Organismos </w:t>
      </w:r>
      <w:r>
        <w:rPr>
          <w:b/>
          <w:szCs w:val="24"/>
          <w:lang w:val="es-ES"/>
        </w:rPr>
        <w:t>de los que</w:t>
      </w:r>
      <w:r w:rsidRPr="009A7D11">
        <w:rPr>
          <w:b/>
          <w:szCs w:val="24"/>
          <w:lang w:val="es-ES"/>
        </w:rPr>
        <w:t xml:space="preserve"> hace parte</w:t>
      </w:r>
    </w:p>
    <w:p w:rsidR="009A7D11" w:rsidRDefault="009A7D11" w:rsidP="007419E9">
      <w:pPr>
        <w:rPr>
          <w:szCs w:val="24"/>
          <w:lang w:val="es-ES"/>
        </w:rPr>
      </w:pPr>
    </w:p>
    <w:p w:rsidR="007419E9" w:rsidRPr="007419E9" w:rsidRDefault="007419E9" w:rsidP="007419E9">
      <w:pPr>
        <w:rPr>
          <w:szCs w:val="24"/>
          <w:lang w:val="es-ES"/>
        </w:rPr>
      </w:pPr>
      <w:r w:rsidRPr="007419E9">
        <w:rPr>
          <w:szCs w:val="24"/>
          <w:lang w:val="es-ES"/>
        </w:rPr>
        <w:t>Este organismo nacional de normalización en Colombia</w:t>
      </w:r>
      <w:r w:rsidR="00484886">
        <w:rPr>
          <w:szCs w:val="24"/>
          <w:lang w:val="es-ES"/>
        </w:rPr>
        <w:t xml:space="preserve"> es parte activa</w:t>
      </w:r>
      <w:r w:rsidRPr="007419E9">
        <w:rPr>
          <w:szCs w:val="24"/>
          <w:lang w:val="es-ES"/>
        </w:rPr>
        <w:t xml:space="preserve"> de los más importantes organismos de norm</w:t>
      </w:r>
      <w:r w:rsidR="00484886">
        <w:rPr>
          <w:szCs w:val="24"/>
          <w:lang w:val="es-ES"/>
        </w:rPr>
        <w:t>alización a nivel internacional,</w:t>
      </w:r>
      <w:r w:rsidRPr="007419E9">
        <w:rPr>
          <w:szCs w:val="24"/>
          <w:lang w:val="es-ES"/>
        </w:rPr>
        <w:t xml:space="preserve"> lo cual permite que esta institución </w:t>
      </w:r>
      <w:r w:rsidR="00484886">
        <w:rPr>
          <w:szCs w:val="24"/>
          <w:lang w:val="es-ES"/>
        </w:rPr>
        <w:t xml:space="preserve">siempre </w:t>
      </w:r>
      <w:r w:rsidRPr="007419E9">
        <w:rPr>
          <w:szCs w:val="24"/>
          <w:lang w:val="es-ES"/>
        </w:rPr>
        <w:t>se encuentre actualizada en relación a</w:t>
      </w:r>
      <w:r w:rsidR="00484886">
        <w:rPr>
          <w:szCs w:val="24"/>
          <w:lang w:val="es-ES"/>
        </w:rPr>
        <w:t xml:space="preserve"> la</w:t>
      </w:r>
      <w:r w:rsidRPr="007419E9">
        <w:rPr>
          <w:szCs w:val="24"/>
          <w:lang w:val="es-ES"/>
        </w:rPr>
        <w:t xml:space="preserve"> información y nuevas tecnologías.</w:t>
      </w:r>
    </w:p>
    <w:p w:rsidR="007419E9" w:rsidRPr="007419E9" w:rsidRDefault="007419E9" w:rsidP="007419E9">
      <w:pPr>
        <w:rPr>
          <w:szCs w:val="24"/>
          <w:lang w:val="es-ES"/>
        </w:rPr>
      </w:pPr>
    </w:p>
    <w:p w:rsidR="007419E9" w:rsidRDefault="005B7575" w:rsidP="007419E9">
      <w:pPr>
        <w:rPr>
          <w:szCs w:val="24"/>
          <w:lang w:val="es-ES"/>
        </w:rPr>
      </w:pPr>
      <w:r>
        <w:rPr>
          <w:szCs w:val="24"/>
          <w:lang w:val="es-ES"/>
        </w:rPr>
        <w:t>ICONTEC</w:t>
      </w:r>
      <w:r w:rsidR="007419E9" w:rsidRPr="007419E9">
        <w:rPr>
          <w:szCs w:val="24"/>
          <w:lang w:val="es-ES"/>
        </w:rPr>
        <w:t xml:space="preserve"> es miembro activo de IQNet, red mundial de los principales organismos de certificaciones que permite ofrecer soporte en más de 150 países. Es por esto que a las empresas a las cuales se les otorga el certificado IQNet la cual adquiere un carácter global, ya que se encuentra integrada a esta red (ICONTEC, 2020).</w:t>
      </w:r>
    </w:p>
    <w:p w:rsidR="00484886" w:rsidRPr="007419E9" w:rsidRDefault="00484886" w:rsidP="007419E9">
      <w:pPr>
        <w:rPr>
          <w:szCs w:val="24"/>
          <w:lang w:val="es-ES"/>
        </w:rPr>
      </w:pPr>
    </w:p>
    <w:p w:rsidR="007419E9" w:rsidRPr="007419E9" w:rsidRDefault="007419E9" w:rsidP="007419E9">
      <w:pPr>
        <w:rPr>
          <w:szCs w:val="24"/>
          <w:lang w:val="es-ES"/>
        </w:rPr>
      </w:pPr>
      <w:r w:rsidRPr="007419E9">
        <w:rPr>
          <w:szCs w:val="24"/>
          <w:lang w:val="es-ES"/>
        </w:rPr>
        <w:t>Su</w:t>
      </w:r>
      <w:r w:rsidR="00484886">
        <w:rPr>
          <w:szCs w:val="24"/>
          <w:lang w:val="es-ES"/>
        </w:rPr>
        <w:t>s funciones están relacionadas con</w:t>
      </w:r>
      <w:r w:rsidRPr="007419E9">
        <w:rPr>
          <w:szCs w:val="24"/>
          <w:lang w:val="es-ES"/>
        </w:rPr>
        <w:t>:</w:t>
      </w:r>
    </w:p>
    <w:p w:rsidR="007419E9" w:rsidRPr="007419E9" w:rsidRDefault="007419E9" w:rsidP="007419E9">
      <w:pPr>
        <w:rPr>
          <w:szCs w:val="24"/>
          <w:lang w:val="es-ES"/>
        </w:rPr>
      </w:pPr>
    </w:p>
    <w:p w:rsidR="007419E9" w:rsidRPr="007419E9" w:rsidRDefault="007419E9" w:rsidP="007419E9">
      <w:pPr>
        <w:pStyle w:val="Prrafodelista"/>
        <w:numPr>
          <w:ilvl w:val="0"/>
          <w:numId w:val="2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Hacer un seguimiento y control a las empresas.</w:t>
      </w:r>
    </w:p>
    <w:p w:rsidR="007419E9" w:rsidRPr="007419E9" w:rsidRDefault="007419E9" w:rsidP="007419E9">
      <w:pPr>
        <w:pStyle w:val="Prrafodelista"/>
        <w:numPr>
          <w:ilvl w:val="0"/>
          <w:numId w:val="2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Certificar la calidad.</w:t>
      </w:r>
    </w:p>
    <w:p w:rsidR="007419E9" w:rsidRPr="007419E9" w:rsidRDefault="007419E9" w:rsidP="007419E9">
      <w:pPr>
        <w:pStyle w:val="Prrafodelista"/>
        <w:numPr>
          <w:ilvl w:val="0"/>
          <w:numId w:val="2"/>
        </w:numPr>
        <w:rPr>
          <w:szCs w:val="24"/>
          <w:lang w:val="es-ES"/>
        </w:rPr>
      </w:pPr>
      <w:r w:rsidRPr="007419E9">
        <w:rPr>
          <w:szCs w:val="24"/>
          <w:lang w:val="es-ES"/>
        </w:rPr>
        <w:t>Establecer las normas de presentación en los trabajos escritos</w:t>
      </w:r>
      <w:r w:rsidR="00484886">
        <w:rPr>
          <w:szCs w:val="24"/>
          <w:lang w:val="es-ES"/>
        </w:rPr>
        <w:t>.</w:t>
      </w:r>
    </w:p>
    <w:p w:rsidR="007419E9" w:rsidRPr="007419E9" w:rsidRDefault="007419E9" w:rsidP="007419E9">
      <w:pPr>
        <w:rPr>
          <w:szCs w:val="24"/>
          <w:lang w:val="es-ES"/>
        </w:rPr>
      </w:pPr>
    </w:p>
    <w:p w:rsidR="005B7575" w:rsidRPr="005B7575" w:rsidRDefault="00032652" w:rsidP="007419E9">
      <w:pPr>
        <w:rPr>
          <w:b/>
          <w:szCs w:val="24"/>
          <w:lang w:val="es-ES"/>
        </w:rPr>
      </w:pPr>
      <w:r>
        <w:rPr>
          <w:b/>
          <w:szCs w:val="24"/>
          <w:lang w:val="es-ES"/>
        </w:rPr>
        <w:t>Sistema de gestión ambiental</w:t>
      </w:r>
    </w:p>
    <w:p w:rsidR="005B7575" w:rsidRDefault="005B7575" w:rsidP="007419E9">
      <w:pPr>
        <w:rPr>
          <w:szCs w:val="24"/>
          <w:lang w:val="es-ES"/>
        </w:rPr>
      </w:pPr>
    </w:p>
    <w:p w:rsidR="007419E9" w:rsidRPr="007419E9" w:rsidRDefault="007419E9" w:rsidP="007419E9">
      <w:pPr>
        <w:rPr>
          <w:szCs w:val="24"/>
          <w:lang w:val="es-ES"/>
        </w:rPr>
      </w:pPr>
      <w:r w:rsidRPr="007419E9">
        <w:rPr>
          <w:szCs w:val="24"/>
          <w:lang w:val="es-ES"/>
        </w:rPr>
        <w:t>En relación al servicio ofertado de certificación de sistemas de gestión, ICONTEC cuenta con experiencia e</w:t>
      </w:r>
      <w:r w:rsidR="00484886">
        <w:rPr>
          <w:szCs w:val="24"/>
          <w:lang w:val="es-ES"/>
        </w:rPr>
        <w:t>n sistemas de gestión ambiental</w:t>
      </w:r>
      <w:r w:rsidRPr="007419E9">
        <w:rPr>
          <w:szCs w:val="24"/>
          <w:lang w:val="es-ES"/>
        </w:rPr>
        <w:t xml:space="preserve"> en años recientes con temas relacionados a seguridad y salud en el trabajo e inocuidad de alimentos y HACCP (Hazard Analysis and Critical Control Points</w:t>
      </w:r>
      <w:r w:rsidRPr="007419E9">
        <w:rPr>
          <w:rFonts w:cs="Arial"/>
          <w:color w:val="3C4043"/>
          <w:szCs w:val="24"/>
          <w:shd w:val="clear" w:color="auto" w:fill="FFFFFF"/>
        </w:rPr>
        <w:t>)</w:t>
      </w:r>
      <w:r w:rsidRPr="007419E9">
        <w:rPr>
          <w:szCs w:val="24"/>
          <w:lang w:val="es-ES"/>
        </w:rPr>
        <w:t>.</w:t>
      </w:r>
    </w:p>
    <w:p w:rsidR="007419E9" w:rsidRPr="007419E9" w:rsidRDefault="007419E9" w:rsidP="007419E9">
      <w:pPr>
        <w:rPr>
          <w:szCs w:val="24"/>
          <w:lang w:val="es-ES"/>
        </w:rPr>
      </w:pPr>
    </w:p>
    <w:p w:rsidR="002E212D" w:rsidRPr="007419E9" w:rsidRDefault="007419E9">
      <w:pPr>
        <w:rPr>
          <w:szCs w:val="24"/>
          <w:lang w:val="es-ES"/>
        </w:rPr>
      </w:pPr>
      <w:r w:rsidRPr="007419E9">
        <w:rPr>
          <w:szCs w:val="24"/>
          <w:lang w:val="es-ES"/>
        </w:rPr>
        <w:t xml:space="preserve">Con el fin de garantizar la completa transparencia e imparcialidad, el ICONTEC no ofrece directamente </w:t>
      </w:r>
      <w:r w:rsidR="00484886">
        <w:rPr>
          <w:szCs w:val="24"/>
          <w:lang w:val="es-ES"/>
        </w:rPr>
        <w:t>o a través de terceros</w:t>
      </w:r>
      <w:r w:rsidRPr="007419E9">
        <w:rPr>
          <w:szCs w:val="24"/>
          <w:lang w:val="es-ES"/>
        </w:rPr>
        <w:t xml:space="preserve"> actividades de consultoría en el diseño, la implementación o mantenimiento de sistemas de gestión, ni de productos</w:t>
      </w:r>
      <w:r w:rsidR="00484886">
        <w:rPr>
          <w:szCs w:val="24"/>
          <w:lang w:val="es-ES"/>
        </w:rPr>
        <w:t xml:space="preserve"> (ICONTEC, 2020</w:t>
      </w:r>
      <w:r w:rsidRPr="007419E9">
        <w:rPr>
          <w:szCs w:val="24"/>
          <w:lang w:val="es-ES"/>
        </w:rPr>
        <w:t>).</w:t>
      </w:r>
    </w:p>
    <w:sectPr w:rsidR="002E212D" w:rsidRPr="00741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0E2D"/>
    <w:multiLevelType w:val="hybridMultilevel"/>
    <w:tmpl w:val="0A0CE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B60FB"/>
    <w:multiLevelType w:val="hybridMultilevel"/>
    <w:tmpl w:val="8E5ABD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E9"/>
    <w:rsid w:val="00032652"/>
    <w:rsid w:val="000C52EC"/>
    <w:rsid w:val="00120FE3"/>
    <w:rsid w:val="002E212D"/>
    <w:rsid w:val="00484886"/>
    <w:rsid w:val="005B7575"/>
    <w:rsid w:val="006D71CB"/>
    <w:rsid w:val="007419E9"/>
    <w:rsid w:val="008A61BC"/>
    <w:rsid w:val="009A7D11"/>
    <w:rsid w:val="00AB6DC4"/>
    <w:rsid w:val="00C6765E"/>
    <w:rsid w:val="00E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2BA0"/>
  <w15:chartTrackingRefBased/>
  <w15:docId w15:val="{DABDB8AA-592A-4D0C-BFB1-B855F7E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9E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419E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9E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19E9"/>
    <w:rPr>
      <w:rFonts w:ascii="Arial" w:eastAsia="Times New Roman" w:hAnsi="Arial" w:cs="Times New Roman"/>
      <w:sz w:val="20"/>
      <w:szCs w:val="20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419E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9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9E9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9</cp:revision>
  <dcterms:created xsi:type="dcterms:W3CDTF">2020-10-19T00:00:00Z</dcterms:created>
  <dcterms:modified xsi:type="dcterms:W3CDTF">2020-10-19T01:38:00Z</dcterms:modified>
</cp:coreProperties>
</file>