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99" w:rsidRPr="00B40E99" w:rsidRDefault="00B40E99" w:rsidP="00B40E99">
      <w:pPr>
        <w:pStyle w:val="NormalWeb"/>
        <w:spacing w:after="210" w:line="210" w:lineRule="atLeast"/>
        <w:jc w:val="center"/>
        <w:rPr>
          <w:rFonts w:ascii="Arial" w:hAnsi="Arial" w:cs="Arial"/>
          <w:color w:val="000000"/>
          <w:sz w:val="24"/>
          <w:szCs w:val="24"/>
          <w:lang w:val="es-CO"/>
        </w:rPr>
      </w:pPr>
      <w:r w:rsidRPr="00B40E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Causas de los accidentes de trabajo</w:t>
      </w:r>
    </w:p>
    <w:p w:rsidR="00365687" w:rsidRDefault="00365687" w:rsidP="00B40E99">
      <w:pPr>
        <w:pStyle w:val="NormalWeb"/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075E1D">
        <w:rPr>
          <w:rFonts w:ascii="Arial" w:hAnsi="Arial" w:cs="Arial"/>
          <w:b/>
          <w:color w:val="000000"/>
          <w:sz w:val="24"/>
          <w:szCs w:val="24"/>
          <w:lang w:val="es-CO"/>
        </w:rPr>
        <w:t>Instrucción:</w:t>
      </w:r>
      <w:r>
        <w:rPr>
          <w:rFonts w:ascii="Arial" w:hAnsi="Arial" w:cs="Arial"/>
          <w:color w:val="000000"/>
          <w:sz w:val="24"/>
          <w:szCs w:val="24"/>
          <w:lang w:val="es-CO"/>
        </w:rPr>
        <w:t xml:space="preserve"> elaborar interactividad:</w:t>
      </w:r>
      <w:r w:rsidRPr="00365687">
        <w:rPr>
          <w:rFonts w:ascii="Arial" w:hAnsi="Arial" w:cs="Arial"/>
          <w:color w:val="000000"/>
          <w:sz w:val="24"/>
          <w:szCs w:val="24"/>
          <w:lang w:val="es-CO"/>
        </w:rPr>
        <w:t xml:space="preserve"> Edge\2 items\</w:t>
      </w:r>
      <w:r w:rsidR="003C0B58" w:rsidRPr="00365687">
        <w:rPr>
          <w:rFonts w:ascii="Arial" w:hAnsi="Arial" w:cs="Arial"/>
          <w:color w:val="000000"/>
          <w:sz w:val="24"/>
          <w:szCs w:val="24"/>
          <w:lang w:val="es-CO"/>
        </w:rPr>
        <w:t>comparación</w:t>
      </w:r>
      <w:r w:rsidRPr="00365687">
        <w:rPr>
          <w:rFonts w:ascii="Arial" w:hAnsi="Arial" w:cs="Arial"/>
          <w:color w:val="000000"/>
          <w:sz w:val="24"/>
          <w:szCs w:val="24"/>
          <w:lang w:val="es-CO"/>
        </w:rPr>
        <w:t xml:space="preserve"> con 2 subitems y más botones\</w:t>
      </w:r>
      <w:r w:rsidR="003C0B58">
        <w:rPr>
          <w:rFonts w:ascii="Arial" w:hAnsi="Arial" w:cs="Arial"/>
          <w:color w:val="000000"/>
          <w:sz w:val="24"/>
          <w:szCs w:val="24"/>
          <w:lang w:val="es-CO"/>
        </w:rPr>
        <w:t>Código</w:t>
      </w:r>
      <w:r>
        <w:rPr>
          <w:rFonts w:ascii="Arial" w:hAnsi="Arial" w:cs="Arial"/>
          <w:color w:val="000000"/>
          <w:sz w:val="24"/>
          <w:szCs w:val="24"/>
          <w:lang w:val="es-CO"/>
        </w:rPr>
        <w:t xml:space="preserve"> actualizado, sin pop_up\</w:t>
      </w:r>
      <w:r w:rsidRPr="00365687">
        <w:t xml:space="preserve"> </w:t>
      </w:r>
      <w:r w:rsidRPr="00365687">
        <w:rPr>
          <w:rFonts w:ascii="Arial" w:hAnsi="Arial" w:cs="Arial"/>
          <w:color w:val="000000"/>
          <w:sz w:val="24"/>
          <w:szCs w:val="24"/>
          <w:lang w:val="es-CO"/>
        </w:rPr>
        <w:t>pat8_3</w:t>
      </w:r>
      <w:r>
        <w:rPr>
          <w:rFonts w:ascii="Arial" w:hAnsi="Arial" w:cs="Arial"/>
          <w:color w:val="000000"/>
          <w:sz w:val="24"/>
          <w:szCs w:val="24"/>
          <w:lang w:val="es-CO"/>
        </w:rPr>
        <w:t xml:space="preserve">. Se debe adaptar el contenido. El primer ítem o sección lleva </w:t>
      </w:r>
      <w:r w:rsidR="006575E3">
        <w:rPr>
          <w:rFonts w:ascii="Arial" w:hAnsi="Arial" w:cs="Arial"/>
          <w:color w:val="000000"/>
          <w:sz w:val="24"/>
          <w:szCs w:val="24"/>
          <w:lang w:val="es-CO"/>
        </w:rPr>
        <w:t xml:space="preserve">4 subniveles y el segundo ítem lleva 2 subniveles, van dos figuras. </w:t>
      </w:r>
      <w:r w:rsidR="003C0B58">
        <w:rPr>
          <w:rFonts w:ascii="Arial" w:hAnsi="Arial" w:cs="Arial"/>
          <w:color w:val="000000"/>
          <w:sz w:val="24"/>
          <w:szCs w:val="24"/>
          <w:lang w:val="es-CO"/>
        </w:rPr>
        <w:t xml:space="preserve">Va título + introducción + instrucción + la interactividad. </w:t>
      </w:r>
      <w:r w:rsidR="00F668E6">
        <w:rPr>
          <w:rFonts w:ascii="Arial" w:hAnsi="Arial" w:cs="Arial"/>
          <w:color w:val="000000"/>
          <w:sz w:val="24"/>
          <w:szCs w:val="24"/>
          <w:lang w:val="es-CO"/>
        </w:rPr>
        <w:t>Cada título general va en negrita y subrayado</w:t>
      </w:r>
      <w:r w:rsidR="009E0440">
        <w:rPr>
          <w:rFonts w:ascii="Arial" w:hAnsi="Arial" w:cs="Arial"/>
          <w:color w:val="000000"/>
          <w:sz w:val="24"/>
          <w:szCs w:val="24"/>
          <w:lang w:val="es-CO"/>
        </w:rPr>
        <w:t xml:space="preserve"> y los subtítulos o subíndices van en resaltado color amarillo</w:t>
      </w:r>
      <w:r w:rsidR="00F668E6">
        <w:rPr>
          <w:rFonts w:ascii="Arial" w:hAnsi="Arial" w:cs="Arial"/>
          <w:color w:val="000000"/>
          <w:sz w:val="24"/>
          <w:szCs w:val="24"/>
          <w:lang w:val="es-CO"/>
        </w:rPr>
        <w:t xml:space="preserve">. </w:t>
      </w:r>
    </w:p>
    <w:p w:rsidR="00B40E99" w:rsidRDefault="00B40E99" w:rsidP="00981DFC">
      <w:pPr>
        <w:pStyle w:val="NormalWeb"/>
        <w:spacing w:after="210" w:line="210" w:lineRule="atLeast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075E1D">
        <w:rPr>
          <w:rFonts w:ascii="Arial" w:hAnsi="Arial" w:cs="Arial"/>
          <w:b/>
          <w:color w:val="000000"/>
          <w:sz w:val="24"/>
          <w:szCs w:val="24"/>
          <w:lang w:val="es-CO"/>
        </w:rPr>
        <w:t>Los accidentes de trabajo comúnmente son ocasionados por actos y condiciones inseguras</w:t>
      </w:r>
      <w:r w:rsidR="008D405C">
        <w:rPr>
          <w:rFonts w:ascii="Arial" w:hAnsi="Arial" w:cs="Arial"/>
          <w:b/>
          <w:color w:val="000000"/>
          <w:sz w:val="24"/>
          <w:szCs w:val="24"/>
          <w:lang w:val="es-CO"/>
        </w:rPr>
        <w:t>,</w:t>
      </w:r>
      <w:r w:rsidRPr="00075E1D">
        <w:rPr>
          <w:rFonts w:ascii="Arial" w:hAnsi="Arial" w:cs="Arial"/>
          <w:b/>
          <w:color w:val="000000"/>
          <w:sz w:val="24"/>
          <w:szCs w:val="24"/>
          <w:lang w:val="es-CO"/>
        </w:rPr>
        <w:t xml:space="preserve"> en donde los actos son acciones indebidas realizadas por el colaborador y el trabajador</w:t>
      </w:r>
      <w:r w:rsidR="00365687" w:rsidRPr="00075E1D">
        <w:rPr>
          <w:rFonts w:ascii="Arial" w:hAnsi="Arial" w:cs="Arial"/>
          <w:b/>
          <w:color w:val="000000"/>
          <w:sz w:val="24"/>
          <w:szCs w:val="24"/>
          <w:lang w:val="es-CO"/>
        </w:rPr>
        <w:t>,</w:t>
      </w:r>
      <w:r w:rsidRPr="00075E1D">
        <w:rPr>
          <w:rFonts w:ascii="Arial" w:hAnsi="Arial" w:cs="Arial"/>
          <w:b/>
          <w:color w:val="000000"/>
          <w:sz w:val="24"/>
          <w:szCs w:val="24"/>
          <w:lang w:val="es-CO"/>
        </w:rPr>
        <w:t xml:space="preserve"> y donde las condiciones inseguras se asocian a condiciones del ambiente o del medio de trabajo que generan el posible accidente</w:t>
      </w:r>
      <w:r w:rsidR="00365687" w:rsidRPr="00075E1D">
        <w:rPr>
          <w:rFonts w:ascii="Arial" w:hAnsi="Arial" w:cs="Arial"/>
          <w:b/>
          <w:color w:val="000000"/>
          <w:sz w:val="24"/>
          <w:szCs w:val="24"/>
          <w:lang w:val="es-CO"/>
        </w:rPr>
        <w:t>.</w:t>
      </w:r>
    </w:p>
    <w:p w:rsidR="00981DFC" w:rsidRDefault="00981DFC" w:rsidP="00981DFC">
      <w:pPr>
        <w:pStyle w:val="NormalWeb"/>
        <w:spacing w:after="210" w:line="210" w:lineRule="atLeast"/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</w:pPr>
      <w:r w:rsidRPr="00981DFC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 xml:space="preserve">Haga clic en cada título para conocer más: </w:t>
      </w:r>
    </w:p>
    <w:p w:rsidR="00F668E6" w:rsidRDefault="00F668E6" w:rsidP="00F668E6">
      <w:pPr>
        <w:textAlignment w:val="baseline"/>
        <w:rPr>
          <w:rFonts w:eastAsiaTheme="minorEastAsia" w:cs="Arial"/>
          <w:b/>
          <w:bCs/>
          <w:szCs w:val="24"/>
          <w:u w:val="single"/>
          <w:lang w:val="es-ES_tradnl" w:eastAsia="es-ES"/>
        </w:rPr>
      </w:pPr>
      <w:r w:rsidRPr="00F668E6">
        <w:rPr>
          <w:rFonts w:eastAsiaTheme="minorEastAsia" w:cs="Arial"/>
          <w:b/>
          <w:bCs/>
          <w:szCs w:val="24"/>
          <w:u w:val="single"/>
          <w:lang w:val="es-ES_tradnl" w:eastAsia="es-ES"/>
        </w:rPr>
        <w:t>Factores que inciden en los accidentes de trabajo</w:t>
      </w:r>
    </w:p>
    <w:p w:rsidR="004E5B63" w:rsidRDefault="004E5B63" w:rsidP="00F668E6">
      <w:pPr>
        <w:textAlignment w:val="baseline"/>
        <w:rPr>
          <w:rFonts w:eastAsiaTheme="minorEastAsia" w:cs="Arial"/>
          <w:b/>
          <w:bCs/>
          <w:szCs w:val="24"/>
          <w:u w:val="single"/>
          <w:lang w:val="es-ES_tradnl" w:eastAsia="es-ES"/>
        </w:rPr>
      </w:pPr>
    </w:p>
    <w:p w:rsidR="004E5B63" w:rsidRPr="004E5B63" w:rsidRDefault="004E5B63" w:rsidP="004E5B63">
      <w:pPr>
        <w:textAlignment w:val="baseline"/>
        <w:rPr>
          <w:rFonts w:cs="Arial"/>
          <w:b/>
          <w:color w:val="000000"/>
          <w:szCs w:val="24"/>
        </w:rPr>
      </w:pPr>
      <w:r w:rsidRPr="004E5B63">
        <w:rPr>
          <w:rFonts w:eastAsiaTheme="minorEastAsia" w:cs="Arial"/>
          <w:b/>
          <w:bCs/>
          <w:szCs w:val="24"/>
          <w:highlight w:val="yellow"/>
          <w:lang w:val="es-ES_tradnl" w:eastAsia="es-ES"/>
        </w:rPr>
        <w:t>Los f</w:t>
      </w:r>
      <w:r w:rsidRPr="004E5B63">
        <w:rPr>
          <w:rFonts w:eastAsiaTheme="minorEastAsia" w:cs="Arial"/>
          <w:b/>
          <w:bCs/>
          <w:szCs w:val="24"/>
          <w:highlight w:val="yellow"/>
          <w:lang w:val="es-ES_tradnl" w:eastAsia="es-ES"/>
        </w:rPr>
        <w:t>actores que inciden en los accidentes de trabajo</w:t>
      </w:r>
    </w:p>
    <w:p w:rsidR="004E5B63" w:rsidRPr="00F668E6" w:rsidRDefault="004E5B63" w:rsidP="00F668E6">
      <w:pPr>
        <w:textAlignment w:val="baseline"/>
        <w:rPr>
          <w:rFonts w:cs="Arial"/>
          <w:b/>
          <w:color w:val="000000"/>
          <w:szCs w:val="24"/>
          <w:u w:val="single"/>
        </w:rPr>
      </w:pPr>
    </w:p>
    <w:p w:rsidR="00F668E6" w:rsidRPr="00981DFC" w:rsidRDefault="00F668E6" w:rsidP="00F668E6">
      <w:pPr>
        <w:pStyle w:val="NormalWeb"/>
        <w:spacing w:after="210" w:line="210" w:lineRule="atLeast"/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</w:pPr>
    </w:p>
    <w:p w:rsidR="00B40E99" w:rsidRPr="00B40E99" w:rsidRDefault="00B40E99" w:rsidP="00B40E99">
      <w:pPr>
        <w:pStyle w:val="NormalWeb"/>
        <w:spacing w:after="210" w:line="210" w:lineRule="atLeast"/>
        <w:ind w:left="720"/>
        <w:jc w:val="center"/>
        <w:rPr>
          <w:rFonts w:ascii="Arial" w:hAnsi="Arial" w:cs="Arial"/>
          <w:color w:val="000000"/>
          <w:sz w:val="24"/>
          <w:szCs w:val="24"/>
          <w:lang w:val="es-CO"/>
        </w:rPr>
      </w:pPr>
      <w:r w:rsidRPr="00B40E99"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6026AF8F" wp14:editId="4729EC2C">
            <wp:extent cx="4154170" cy="2385391"/>
            <wp:effectExtent l="0" t="0" r="5588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40E99" w:rsidRPr="00B40E99" w:rsidRDefault="00B40E99" w:rsidP="00B40E99">
      <w:pPr>
        <w:jc w:val="center"/>
        <w:textAlignment w:val="baseline"/>
        <w:rPr>
          <w:rFonts w:cs="Arial"/>
          <w:b/>
          <w:color w:val="000000"/>
          <w:sz w:val="20"/>
        </w:rPr>
      </w:pPr>
      <w:r w:rsidRPr="00B40E99">
        <w:rPr>
          <w:rFonts w:eastAsiaTheme="minorEastAsia" w:cs="Arial"/>
          <w:b/>
          <w:bCs/>
          <w:sz w:val="20"/>
          <w:lang w:val="es-ES_tradnl" w:eastAsia="es-ES"/>
        </w:rPr>
        <w:t>Factores que inciden en los accidentes de trabajo.</w:t>
      </w:r>
    </w:p>
    <w:p w:rsidR="00B40E99" w:rsidRPr="00B40E99" w:rsidRDefault="00B40E99" w:rsidP="00B40E99">
      <w:pPr>
        <w:rPr>
          <w:rFonts w:eastAsiaTheme="minorEastAsia" w:cs="Arial"/>
          <w:szCs w:val="24"/>
          <w:lang w:eastAsia="es-ES"/>
        </w:rPr>
      </w:pPr>
    </w:p>
    <w:p w:rsidR="00B40E99" w:rsidRPr="00B40E99" w:rsidRDefault="00B40E99" w:rsidP="00B40E99">
      <w:pPr>
        <w:ind w:left="15" w:right="630"/>
        <w:textAlignment w:val="baseline"/>
        <w:rPr>
          <w:rFonts w:cs="Arial"/>
          <w:color w:val="000000"/>
          <w:szCs w:val="24"/>
        </w:rPr>
      </w:pPr>
    </w:p>
    <w:p w:rsidR="00104CB9" w:rsidRDefault="00B40E99" w:rsidP="00B40E99">
      <w:pPr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>Una vez ocur</w:t>
      </w:r>
      <w:r w:rsidR="00104CB9">
        <w:rPr>
          <w:rFonts w:cs="Arial"/>
          <w:color w:val="000000"/>
          <w:szCs w:val="24"/>
        </w:rPr>
        <w:t>ridos los accidentes de trabajo</w:t>
      </w:r>
      <w:r w:rsidRPr="00B40E99">
        <w:rPr>
          <w:rFonts w:cs="Arial"/>
          <w:color w:val="000000"/>
          <w:szCs w:val="24"/>
        </w:rPr>
        <w:t xml:space="preserve"> es necesario y muy importante indagar las causas que dieron origen al mismo, es por esto que una de las herramientas usadas está</w:t>
      </w:r>
      <w:r>
        <w:rPr>
          <w:rFonts w:cs="Arial"/>
          <w:color w:val="000000"/>
          <w:szCs w:val="24"/>
        </w:rPr>
        <w:t xml:space="preserve"> relacionada con</w:t>
      </w:r>
      <w:r w:rsidRPr="00B40E99">
        <w:rPr>
          <w:rFonts w:cs="Arial"/>
          <w:color w:val="000000"/>
          <w:szCs w:val="24"/>
        </w:rPr>
        <w:t xml:space="preserve"> la Norma Técnica Colombiana (NTC </w:t>
      </w:r>
      <w:r w:rsidR="00104CB9">
        <w:rPr>
          <w:rFonts w:cs="Arial"/>
          <w:color w:val="000000"/>
          <w:szCs w:val="24"/>
        </w:rPr>
        <w:t>3701), la cual</w:t>
      </w:r>
      <w:r w:rsidRPr="00B40E99">
        <w:rPr>
          <w:rFonts w:cs="Arial"/>
          <w:color w:val="000000"/>
          <w:szCs w:val="24"/>
        </w:rPr>
        <w:t xml:space="preserve"> permite establecer las causas </w:t>
      </w:r>
      <w:r w:rsidRPr="00B40E99">
        <w:rPr>
          <w:rFonts w:cs="Arial"/>
          <w:color w:val="000000"/>
          <w:szCs w:val="24"/>
        </w:rPr>
        <w:t>básicas</w:t>
      </w:r>
      <w:r w:rsidRPr="00B40E99">
        <w:rPr>
          <w:rFonts w:cs="Arial"/>
          <w:color w:val="000000"/>
          <w:szCs w:val="24"/>
        </w:rPr>
        <w:t xml:space="preserve"> e inmediatas de los accidentes de trabajo. </w:t>
      </w: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9E0440" w:rsidRDefault="00B40E99" w:rsidP="009E0440">
      <w:pPr>
        <w:jc w:val="left"/>
        <w:textAlignment w:val="baseline"/>
        <w:rPr>
          <w:rFonts w:cs="Arial"/>
          <w:color w:val="000000"/>
          <w:szCs w:val="24"/>
        </w:rPr>
      </w:pPr>
      <w:r w:rsidRPr="005628A0">
        <w:rPr>
          <w:rFonts w:cs="Arial"/>
          <w:b/>
          <w:bCs/>
          <w:color w:val="000000"/>
          <w:szCs w:val="24"/>
          <w:highlight w:val="yellow"/>
        </w:rPr>
        <w:lastRenderedPageBreak/>
        <w:t>Factores derivados del medio social</w:t>
      </w:r>
    </w:p>
    <w:p w:rsidR="00B40E99" w:rsidRPr="00B40E99" w:rsidRDefault="00B40E99" w:rsidP="00B40E99">
      <w:pPr>
        <w:pStyle w:val="Prrafodelista"/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Liderazgo deficiente.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Supervisión inadecuada.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Ingeniería inadecuada Ej.: mal diseño de las puertas, sin ergonomía.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>Deficiencia en adquisición de equipo o elementos de protección (mala calidad)</w:t>
      </w:r>
      <w:r w:rsidR="005628A0">
        <w:rPr>
          <w:rFonts w:cs="Arial"/>
          <w:color w:val="000000"/>
          <w:szCs w:val="24"/>
        </w:rPr>
        <w:t>.</w:t>
      </w:r>
      <w:r w:rsidRPr="00B40E99">
        <w:rPr>
          <w:rFonts w:cs="Arial"/>
          <w:color w:val="000000"/>
          <w:szCs w:val="24"/>
        </w:rPr>
        <w:t xml:space="preserve">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Equipos sin mantenimiento preventivo.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Herramientas insuficientes, inadecuadas.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Métodos de trabajo poco claros.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Falta de políticas de </w:t>
      </w:r>
      <w:r w:rsidR="005628A0" w:rsidRPr="00B40E99">
        <w:rPr>
          <w:rFonts w:cs="Arial"/>
          <w:color w:val="000000"/>
          <w:szCs w:val="24"/>
        </w:rPr>
        <w:t xml:space="preserve">seguridad y salud en el trabajo </w:t>
      </w:r>
      <w:r w:rsidRPr="00B40E99">
        <w:rPr>
          <w:rFonts w:cs="Arial"/>
          <w:color w:val="000000"/>
          <w:szCs w:val="24"/>
        </w:rPr>
        <w:t xml:space="preserve">(SST).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>Mal uso de herramientas y equipo, falta de instructivos, sin capacitación, entrenamiento para el uso adecuado</w:t>
      </w:r>
      <w:r w:rsidR="009E0440">
        <w:rPr>
          <w:rFonts w:cs="Arial"/>
          <w:color w:val="000000"/>
          <w:szCs w:val="24"/>
        </w:rPr>
        <w:t xml:space="preserve"> </w:t>
      </w:r>
      <w:sdt>
        <w:sdtPr>
          <w:id w:val="423150052"/>
          <w:citation/>
        </w:sdtPr>
        <w:sdtContent>
          <w:r w:rsidR="009E0440" w:rsidRPr="009E0440">
            <w:rPr>
              <w:rFonts w:cs="Arial"/>
              <w:b/>
              <w:bCs/>
              <w:color w:val="000000"/>
              <w:szCs w:val="24"/>
            </w:rPr>
            <w:fldChar w:fldCharType="begin"/>
          </w:r>
          <w:r w:rsidR="009E0440" w:rsidRPr="009E0440">
            <w:rPr>
              <w:rFonts w:cs="Arial"/>
              <w:b/>
              <w:bCs/>
              <w:color w:val="000000"/>
              <w:szCs w:val="24"/>
            </w:rPr>
            <w:instrText xml:space="preserve"> CITATION ICO95 \l 9226 </w:instrText>
          </w:r>
          <w:r w:rsidR="009E0440" w:rsidRPr="009E0440">
            <w:rPr>
              <w:rFonts w:cs="Arial"/>
              <w:b/>
              <w:bCs/>
              <w:color w:val="000000"/>
              <w:szCs w:val="24"/>
            </w:rPr>
            <w:fldChar w:fldCharType="separate"/>
          </w:r>
          <w:r w:rsidR="009E0440" w:rsidRPr="009E0440">
            <w:rPr>
              <w:rFonts w:cs="Arial"/>
              <w:b/>
              <w:bCs/>
              <w:noProof/>
              <w:color w:val="000000"/>
              <w:szCs w:val="24"/>
            </w:rPr>
            <w:t xml:space="preserve"> </w:t>
          </w:r>
          <w:r w:rsidR="009E0440" w:rsidRPr="009E0440">
            <w:rPr>
              <w:rFonts w:cs="Arial"/>
              <w:noProof/>
              <w:color w:val="000000"/>
              <w:szCs w:val="24"/>
            </w:rPr>
            <w:t>(ICONTEC, 1995)</w:t>
          </w:r>
          <w:r w:rsidR="009E0440" w:rsidRPr="009E0440">
            <w:rPr>
              <w:rFonts w:cs="Arial"/>
              <w:b/>
              <w:bCs/>
              <w:color w:val="000000"/>
              <w:szCs w:val="24"/>
            </w:rPr>
            <w:fldChar w:fldCharType="end"/>
          </w:r>
        </w:sdtContent>
      </w:sdt>
      <w:r w:rsidR="009E0440">
        <w:rPr>
          <w:rFonts w:cs="Arial"/>
          <w:color w:val="000000"/>
          <w:szCs w:val="24"/>
        </w:rPr>
        <w:t>.</w:t>
      </w:r>
    </w:p>
    <w:p w:rsidR="00B40E99" w:rsidRPr="00B40E99" w:rsidRDefault="00B40E99" w:rsidP="00B40E99">
      <w:pPr>
        <w:pStyle w:val="Prrafodelista"/>
        <w:jc w:val="left"/>
        <w:textAlignment w:val="baseline"/>
        <w:rPr>
          <w:rFonts w:cs="Arial"/>
          <w:color w:val="000000"/>
          <w:szCs w:val="24"/>
        </w:rPr>
      </w:pPr>
    </w:p>
    <w:p w:rsidR="00B40E99" w:rsidRPr="005628A0" w:rsidRDefault="00B40E99" w:rsidP="005628A0">
      <w:pPr>
        <w:jc w:val="left"/>
        <w:textAlignment w:val="baseline"/>
        <w:rPr>
          <w:rFonts w:cs="Arial"/>
          <w:color w:val="000000"/>
          <w:szCs w:val="24"/>
        </w:rPr>
      </w:pPr>
      <w:r w:rsidRPr="00C606D2">
        <w:rPr>
          <w:rFonts w:cs="Arial"/>
          <w:b/>
          <w:bCs/>
          <w:color w:val="000000"/>
          <w:szCs w:val="24"/>
          <w:highlight w:val="yellow"/>
        </w:rPr>
        <w:t>Factores derivados de condiciones peligrosas</w:t>
      </w:r>
      <w:r w:rsidRPr="005628A0">
        <w:rPr>
          <w:rFonts w:cs="Arial"/>
          <w:color w:val="000000"/>
          <w:szCs w:val="24"/>
        </w:rPr>
        <w:t xml:space="preserve"> </w:t>
      </w: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pStyle w:val="Prrafodelista"/>
        <w:numPr>
          <w:ilvl w:val="0"/>
          <w:numId w:val="2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Maquinaria sin protección adecuada, sin guardas de seguridad, sien evacuación de humos, vapores, etc.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Falta mantenimiento de maquinaria, sin hoja de vida de la maquinaria y su seguimiento. 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Instalaciones inadecuadas: falta de señalización, cables pelados, escalera sin antideslizante, sin rutas de evacuación. 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Espacio reducido, limitado. 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Instalaciones descuidadas, falta de aseo, de higiene adecuada.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Construcciones viejas, </w:t>
      </w:r>
      <w:r w:rsidR="00C606D2" w:rsidRPr="00B40E99">
        <w:rPr>
          <w:rFonts w:cs="Arial"/>
          <w:color w:val="000000"/>
          <w:szCs w:val="24"/>
        </w:rPr>
        <w:t>inadecuadas</w:t>
      </w:r>
      <w:r w:rsidRPr="00B40E99">
        <w:rPr>
          <w:rFonts w:cs="Arial"/>
          <w:color w:val="000000"/>
          <w:szCs w:val="24"/>
        </w:rPr>
        <w:t>, antiguas, sin mantenimiento preventivo</w:t>
      </w:r>
      <w:r w:rsidR="00C606D2">
        <w:rPr>
          <w:rFonts w:cs="Arial"/>
          <w:color w:val="000000"/>
          <w:szCs w:val="24"/>
        </w:rPr>
        <w:t xml:space="preserve"> </w:t>
      </w:r>
      <w:sdt>
        <w:sdtPr>
          <w:id w:val="295725515"/>
          <w:citation/>
        </w:sdtPr>
        <w:sdtContent>
          <w:r w:rsidR="00C606D2" w:rsidRPr="009E0440">
            <w:rPr>
              <w:rFonts w:cs="Arial"/>
              <w:b/>
              <w:bCs/>
              <w:color w:val="000000"/>
              <w:szCs w:val="24"/>
            </w:rPr>
            <w:fldChar w:fldCharType="begin"/>
          </w:r>
          <w:r w:rsidR="00C606D2" w:rsidRPr="009E0440">
            <w:rPr>
              <w:rFonts w:cs="Arial"/>
              <w:b/>
              <w:bCs/>
              <w:color w:val="000000"/>
              <w:szCs w:val="24"/>
            </w:rPr>
            <w:instrText xml:space="preserve"> CITATION ICO95 \l 9226 </w:instrText>
          </w:r>
          <w:r w:rsidR="00C606D2" w:rsidRPr="009E0440">
            <w:rPr>
              <w:rFonts w:cs="Arial"/>
              <w:b/>
              <w:bCs/>
              <w:color w:val="000000"/>
              <w:szCs w:val="24"/>
            </w:rPr>
            <w:fldChar w:fldCharType="separate"/>
          </w:r>
          <w:r w:rsidR="00C606D2" w:rsidRPr="009E0440">
            <w:rPr>
              <w:rFonts w:cs="Arial"/>
              <w:b/>
              <w:bCs/>
              <w:noProof/>
              <w:color w:val="000000"/>
              <w:szCs w:val="24"/>
            </w:rPr>
            <w:t xml:space="preserve"> </w:t>
          </w:r>
          <w:r w:rsidR="00C606D2" w:rsidRPr="009E0440">
            <w:rPr>
              <w:rFonts w:cs="Arial"/>
              <w:noProof/>
              <w:color w:val="000000"/>
              <w:szCs w:val="24"/>
            </w:rPr>
            <w:t>(ICONTEC, 1995)</w:t>
          </w:r>
          <w:r w:rsidR="00C606D2" w:rsidRPr="009E0440">
            <w:rPr>
              <w:rFonts w:cs="Arial"/>
              <w:b/>
              <w:bCs/>
              <w:color w:val="000000"/>
              <w:szCs w:val="24"/>
            </w:rPr>
            <w:fldChar w:fldCharType="end"/>
          </w:r>
        </w:sdtContent>
      </w:sdt>
      <w:r w:rsidR="00C606D2">
        <w:rPr>
          <w:rFonts w:cs="Arial"/>
          <w:color w:val="000000"/>
          <w:szCs w:val="24"/>
        </w:rPr>
        <w:t>.</w:t>
      </w:r>
    </w:p>
    <w:p w:rsidR="00B40E99" w:rsidRPr="00B40E99" w:rsidRDefault="00B40E99" w:rsidP="00B40E99">
      <w:pPr>
        <w:ind w:firstLine="105"/>
        <w:jc w:val="left"/>
        <w:textAlignment w:val="baseline"/>
        <w:rPr>
          <w:rFonts w:cs="Arial"/>
          <w:color w:val="000000"/>
          <w:szCs w:val="24"/>
        </w:rPr>
      </w:pPr>
    </w:p>
    <w:p w:rsidR="00B40E99" w:rsidRPr="00C606D2" w:rsidRDefault="00B40E99" w:rsidP="00C606D2">
      <w:pPr>
        <w:jc w:val="left"/>
        <w:textAlignment w:val="baseline"/>
        <w:rPr>
          <w:rFonts w:cs="Arial"/>
          <w:color w:val="000000"/>
          <w:szCs w:val="24"/>
        </w:rPr>
      </w:pPr>
      <w:r w:rsidRPr="00A95FE8">
        <w:rPr>
          <w:rFonts w:cs="Arial"/>
          <w:b/>
          <w:bCs/>
          <w:color w:val="000000"/>
          <w:szCs w:val="24"/>
          <w:highlight w:val="yellow"/>
        </w:rPr>
        <w:t>Factores derivados del individuo</w:t>
      </w:r>
      <w:r w:rsidRPr="00C606D2">
        <w:rPr>
          <w:rFonts w:cs="Arial"/>
          <w:color w:val="000000"/>
          <w:szCs w:val="24"/>
        </w:rPr>
        <w:t xml:space="preserve"> </w:t>
      </w: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pStyle w:val="Prrafodelista"/>
        <w:numPr>
          <w:ilvl w:val="0"/>
          <w:numId w:val="3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No reunir las condiciones físicas para el desempeño del trabajo.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No reunir las condiciones psicológicas y los conocimientos para el trabajo.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Estrés físico y mental.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Estrés físico: sudor, cansancio, sueño, depresión, pereza, desgano, persona agotada, estado de tensión.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>Estrés mental: mal genio, irrita</w:t>
      </w:r>
      <w:r w:rsidR="00C606D2">
        <w:rPr>
          <w:rFonts w:cs="Arial"/>
          <w:color w:val="000000"/>
          <w:szCs w:val="24"/>
        </w:rPr>
        <w:t xml:space="preserve">bilidad, falta de concentración </w:t>
      </w:r>
      <w:sdt>
        <w:sdtPr>
          <w:id w:val="-601496939"/>
          <w:citation/>
        </w:sdtPr>
        <w:sdtContent>
          <w:r w:rsidR="00C606D2" w:rsidRPr="009E0440">
            <w:rPr>
              <w:rFonts w:cs="Arial"/>
              <w:b/>
              <w:bCs/>
              <w:color w:val="000000"/>
              <w:szCs w:val="24"/>
            </w:rPr>
            <w:fldChar w:fldCharType="begin"/>
          </w:r>
          <w:r w:rsidR="00C606D2" w:rsidRPr="009E0440">
            <w:rPr>
              <w:rFonts w:cs="Arial"/>
              <w:b/>
              <w:bCs/>
              <w:color w:val="000000"/>
              <w:szCs w:val="24"/>
            </w:rPr>
            <w:instrText xml:space="preserve"> CITATION ICO95 \l 9226 </w:instrText>
          </w:r>
          <w:r w:rsidR="00C606D2" w:rsidRPr="009E0440">
            <w:rPr>
              <w:rFonts w:cs="Arial"/>
              <w:b/>
              <w:bCs/>
              <w:color w:val="000000"/>
              <w:szCs w:val="24"/>
            </w:rPr>
            <w:fldChar w:fldCharType="separate"/>
          </w:r>
          <w:r w:rsidR="00C606D2" w:rsidRPr="009E0440">
            <w:rPr>
              <w:rFonts w:cs="Arial"/>
              <w:b/>
              <w:bCs/>
              <w:noProof/>
              <w:color w:val="000000"/>
              <w:szCs w:val="24"/>
            </w:rPr>
            <w:t xml:space="preserve"> </w:t>
          </w:r>
          <w:r w:rsidR="00C606D2" w:rsidRPr="009E0440">
            <w:rPr>
              <w:rFonts w:cs="Arial"/>
              <w:noProof/>
              <w:color w:val="000000"/>
              <w:szCs w:val="24"/>
            </w:rPr>
            <w:t>(ICONTEC, 1995)</w:t>
          </w:r>
          <w:r w:rsidR="00C606D2" w:rsidRPr="009E0440">
            <w:rPr>
              <w:rFonts w:cs="Arial"/>
              <w:b/>
              <w:bCs/>
              <w:color w:val="000000"/>
              <w:szCs w:val="24"/>
            </w:rPr>
            <w:fldChar w:fldCharType="end"/>
          </w:r>
        </w:sdtContent>
      </w:sdt>
      <w:r w:rsidR="00C606D2">
        <w:rPr>
          <w:rFonts w:cs="Arial"/>
          <w:color w:val="000000"/>
          <w:szCs w:val="24"/>
        </w:rPr>
        <w:t>.</w:t>
      </w:r>
    </w:p>
    <w:p w:rsidR="00B40E99" w:rsidRPr="00B40E99" w:rsidRDefault="00B40E99" w:rsidP="00B40E99">
      <w:pPr>
        <w:ind w:left="708"/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 </w:t>
      </w:r>
    </w:p>
    <w:p w:rsidR="004E5B63" w:rsidRDefault="004E5B63" w:rsidP="00B40E99">
      <w:pPr>
        <w:jc w:val="left"/>
        <w:textAlignment w:val="baseline"/>
        <w:rPr>
          <w:rFonts w:cs="Arial"/>
          <w:b/>
          <w:color w:val="000000"/>
          <w:szCs w:val="24"/>
          <w:u w:val="single"/>
        </w:rPr>
      </w:pPr>
      <w:r>
        <w:rPr>
          <w:rFonts w:cs="Arial"/>
          <w:b/>
          <w:color w:val="000000"/>
          <w:szCs w:val="24"/>
          <w:u w:val="single"/>
        </w:rPr>
        <w:t>F</w:t>
      </w:r>
      <w:r w:rsidR="00B40E99" w:rsidRPr="00A95FE8">
        <w:rPr>
          <w:rFonts w:cs="Arial"/>
          <w:b/>
          <w:color w:val="000000"/>
          <w:szCs w:val="24"/>
          <w:u w:val="single"/>
        </w:rPr>
        <w:t>actores presentes en los actos inseguros</w:t>
      </w:r>
    </w:p>
    <w:p w:rsidR="004E5B63" w:rsidRDefault="004E5B63" w:rsidP="00B40E99">
      <w:pPr>
        <w:jc w:val="left"/>
        <w:textAlignment w:val="baseline"/>
        <w:rPr>
          <w:rFonts w:cs="Arial"/>
          <w:b/>
          <w:color w:val="000000"/>
          <w:szCs w:val="24"/>
          <w:u w:val="single"/>
        </w:rPr>
      </w:pPr>
    </w:p>
    <w:p w:rsidR="004E5B63" w:rsidRPr="004E5B63" w:rsidRDefault="004E5B63" w:rsidP="004E5B63">
      <w:pPr>
        <w:jc w:val="left"/>
        <w:textAlignment w:val="baseline"/>
        <w:rPr>
          <w:rFonts w:cs="Arial"/>
          <w:b/>
          <w:color w:val="000000"/>
          <w:szCs w:val="24"/>
        </w:rPr>
      </w:pPr>
      <w:r w:rsidRPr="004E5B63">
        <w:rPr>
          <w:rFonts w:cs="Arial"/>
          <w:b/>
          <w:color w:val="000000"/>
          <w:szCs w:val="24"/>
          <w:highlight w:val="yellow"/>
        </w:rPr>
        <w:t>Algunos</w:t>
      </w:r>
      <w:r w:rsidRPr="004E5B63">
        <w:rPr>
          <w:rFonts w:cs="Arial"/>
          <w:b/>
          <w:color w:val="000000"/>
          <w:szCs w:val="24"/>
          <w:highlight w:val="yellow"/>
        </w:rPr>
        <w:t xml:space="preserve"> f</w:t>
      </w:r>
      <w:r w:rsidRPr="004E5B63">
        <w:rPr>
          <w:rFonts w:cs="Arial"/>
          <w:b/>
          <w:color w:val="000000"/>
          <w:szCs w:val="24"/>
          <w:highlight w:val="yellow"/>
        </w:rPr>
        <w:t>actores presentes en los actos inseguros</w:t>
      </w:r>
    </w:p>
    <w:p w:rsidR="004E5B63" w:rsidRDefault="004E5B63" w:rsidP="00B40E99">
      <w:pPr>
        <w:jc w:val="left"/>
        <w:textAlignment w:val="baseline"/>
        <w:rPr>
          <w:rFonts w:cs="Arial"/>
          <w:b/>
          <w:color w:val="000000"/>
          <w:szCs w:val="24"/>
          <w:u w:val="single"/>
        </w:rPr>
      </w:pPr>
    </w:p>
    <w:p w:rsidR="004E5B63" w:rsidRDefault="004E5B63" w:rsidP="00B40E99">
      <w:pPr>
        <w:jc w:val="left"/>
        <w:textAlignment w:val="baseline"/>
        <w:rPr>
          <w:rFonts w:cs="Arial"/>
          <w:b/>
          <w:color w:val="000000"/>
          <w:szCs w:val="24"/>
          <w:u w:val="single"/>
        </w:rPr>
      </w:pPr>
    </w:p>
    <w:p w:rsidR="00B40E99" w:rsidRPr="00A95FE8" w:rsidRDefault="00B40E99" w:rsidP="00B40E99">
      <w:pPr>
        <w:jc w:val="left"/>
        <w:textAlignment w:val="baseline"/>
        <w:rPr>
          <w:rFonts w:cs="Arial"/>
          <w:b/>
          <w:color w:val="000000"/>
          <w:szCs w:val="24"/>
          <w:u w:val="single"/>
        </w:rPr>
      </w:pPr>
      <w:r w:rsidRPr="00A95FE8">
        <w:rPr>
          <w:rFonts w:cs="Arial"/>
          <w:b/>
          <w:color w:val="000000"/>
          <w:szCs w:val="24"/>
          <w:u w:val="single"/>
        </w:rPr>
        <w:t xml:space="preserve"> </w:t>
      </w:r>
    </w:p>
    <w:p w:rsidR="00B40E99" w:rsidRPr="00B40E99" w:rsidRDefault="00B40E99" w:rsidP="00B40E99">
      <w:pPr>
        <w:pStyle w:val="Prrafodelista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lastRenderedPageBreak/>
        <w:t xml:space="preserve">Existe un procedimiento que no se cumple.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Sigue un procedimiento mal diseñado.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Se sigue un procedimiento seguro, pero con posible falla del individuo.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Rotación día y noche por semanas, altera el ritmo cardiaco, falta atención.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Encender una máquina sin autorización.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No tener en cuenta los procedimientos.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Hacer mantenimiento sin apagar o desconectar.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Trabajar en condiciones no adecuadas, embriaguez o droga.  </w:t>
      </w:r>
    </w:p>
    <w:p w:rsidR="00B40E99" w:rsidRPr="00B40E99" w:rsidRDefault="00B40E99" w:rsidP="00B40E99">
      <w:pPr>
        <w:pStyle w:val="Prrafodelista"/>
        <w:numPr>
          <w:ilvl w:val="0"/>
          <w:numId w:val="1"/>
        </w:num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 xml:space="preserve">Doblar turno de trabajo.  </w:t>
      </w: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DB00BB" w:rsidP="00B40E99">
      <w:pPr>
        <w:textAlignment w:val="baseline"/>
        <w:rPr>
          <w:rFonts w:cs="Arial"/>
          <w:color w:val="000000"/>
          <w:szCs w:val="24"/>
        </w:rPr>
      </w:pPr>
      <w:bookmarkStart w:id="0" w:name="_GoBack"/>
      <w:bookmarkEnd w:id="0"/>
      <w:r w:rsidRPr="00DB00BB">
        <w:rPr>
          <w:rFonts w:cs="Arial"/>
          <w:color w:val="000000"/>
          <w:szCs w:val="24"/>
          <w:highlight w:val="yellow"/>
        </w:rPr>
        <w:t>Ejemplo de</w:t>
      </w:r>
      <w:r w:rsidR="004E5B63" w:rsidRPr="00DB00BB">
        <w:rPr>
          <w:rFonts w:cs="Arial"/>
          <w:color w:val="000000"/>
          <w:szCs w:val="24"/>
          <w:highlight w:val="yellow"/>
        </w:rPr>
        <w:t xml:space="preserve"> có</w:t>
      </w:r>
      <w:r w:rsidR="00B40E99" w:rsidRPr="00DB00BB">
        <w:rPr>
          <w:rFonts w:cs="Arial"/>
          <w:color w:val="000000"/>
          <w:szCs w:val="24"/>
          <w:highlight w:val="yellow"/>
        </w:rPr>
        <w:t>mo se establecen las causas básicas e inmediatas de los accidentes de trabajo</w:t>
      </w:r>
      <w:r w:rsidR="00B40E99" w:rsidRPr="00B40E99">
        <w:rPr>
          <w:rFonts w:cs="Arial"/>
          <w:color w:val="000000"/>
          <w:szCs w:val="24"/>
        </w:rPr>
        <w:t xml:space="preserve"> </w:t>
      </w: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noProof/>
          <w:color w:val="000000"/>
          <w:szCs w:val="24"/>
          <w:lang w:val="en-US" w:eastAsia="en-US"/>
        </w:rPr>
        <w:drawing>
          <wp:inline distT="0" distB="0" distL="0" distR="0" wp14:anchorId="2E562B0D" wp14:editId="3ABE6E1C">
            <wp:extent cx="5780405" cy="2377440"/>
            <wp:effectExtent l="0" t="38100" r="0" b="6096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</w:p>
    <w:p w:rsidR="00B40E99" w:rsidRPr="00B40E99" w:rsidRDefault="00B40E99" w:rsidP="00B40E99">
      <w:pPr>
        <w:rPr>
          <w:rFonts w:eastAsiaTheme="minorEastAsia" w:cs="Arial"/>
          <w:szCs w:val="24"/>
          <w:lang w:val="es-ES_tradnl" w:eastAsia="es-ES"/>
        </w:rPr>
      </w:pPr>
    </w:p>
    <w:p w:rsidR="00B40E99" w:rsidRPr="00B40E99" w:rsidRDefault="00B40E99" w:rsidP="00B40E99">
      <w:pPr>
        <w:jc w:val="left"/>
        <w:textAlignment w:val="baseline"/>
        <w:rPr>
          <w:rFonts w:cs="Arial"/>
          <w:color w:val="000000"/>
          <w:szCs w:val="24"/>
        </w:rPr>
      </w:pPr>
      <w:r w:rsidRPr="00B40E99">
        <w:rPr>
          <w:rFonts w:cs="Arial"/>
          <w:color w:val="000000"/>
          <w:szCs w:val="24"/>
        </w:rPr>
        <w:t>  </w:t>
      </w:r>
    </w:p>
    <w:p w:rsidR="002E212D" w:rsidRPr="00B40E99" w:rsidRDefault="00B40E99" w:rsidP="00B40E99">
      <w:pPr>
        <w:jc w:val="center"/>
        <w:rPr>
          <w:rFonts w:cs="Arial"/>
          <w:b/>
          <w:sz w:val="20"/>
        </w:rPr>
      </w:pPr>
      <w:r w:rsidRPr="00B40E99">
        <w:rPr>
          <w:rFonts w:eastAsiaTheme="minorEastAsia" w:cs="Arial"/>
          <w:b/>
          <w:bCs/>
          <w:sz w:val="20"/>
          <w:lang w:val="es-ES_tradnl" w:eastAsia="es-ES"/>
        </w:rPr>
        <w:t>Causalida</w:t>
      </w:r>
      <w:r>
        <w:rPr>
          <w:rFonts w:eastAsiaTheme="minorEastAsia" w:cs="Arial"/>
          <w:b/>
          <w:bCs/>
          <w:sz w:val="20"/>
          <w:lang w:val="es-ES_tradnl" w:eastAsia="es-ES"/>
        </w:rPr>
        <w:t>d de los accidentes de trabajo, ICONTEC, 1995.</w:t>
      </w:r>
    </w:p>
    <w:sectPr w:rsidR="002E212D" w:rsidRPr="00B40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80F"/>
    <w:multiLevelType w:val="hybridMultilevel"/>
    <w:tmpl w:val="3AF6770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8F6013"/>
    <w:multiLevelType w:val="hybridMultilevel"/>
    <w:tmpl w:val="02FCE53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2A77DB"/>
    <w:multiLevelType w:val="hybridMultilevel"/>
    <w:tmpl w:val="C33A0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973D9"/>
    <w:multiLevelType w:val="hybridMultilevel"/>
    <w:tmpl w:val="56E027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99"/>
    <w:rsid w:val="00075E1D"/>
    <w:rsid w:val="00104CB9"/>
    <w:rsid w:val="002E212D"/>
    <w:rsid w:val="00365687"/>
    <w:rsid w:val="003C0B58"/>
    <w:rsid w:val="004E5B63"/>
    <w:rsid w:val="005628A0"/>
    <w:rsid w:val="006575E3"/>
    <w:rsid w:val="008D405C"/>
    <w:rsid w:val="00981DFC"/>
    <w:rsid w:val="00990070"/>
    <w:rsid w:val="009E0440"/>
    <w:rsid w:val="00A95FE8"/>
    <w:rsid w:val="00B40E99"/>
    <w:rsid w:val="00C606D2"/>
    <w:rsid w:val="00DB00BB"/>
    <w:rsid w:val="00F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30ED"/>
  <w15:chartTrackingRefBased/>
  <w15:docId w15:val="{800EED9F-FD88-4452-875B-1ACFB71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9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E99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B40E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0E9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0E99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0E99"/>
    <w:rPr>
      <w:rFonts w:eastAsiaTheme="minorEastAsia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0E9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0E99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40E9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E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E99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17D78D-E8E7-46EA-8BDE-9A5FEABC529F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6C1315B1-4494-402A-A44D-C9773B25BF2B}">
      <dgm:prSet phldrT="[Texto]"/>
      <dgm:spPr/>
      <dgm:t>
        <a:bodyPr/>
        <a:lstStyle/>
        <a:p>
          <a:pPr algn="ctr"/>
          <a:r>
            <a:rPr lang="es-CO"/>
            <a:t>Accidentes de trabajo</a:t>
          </a:r>
        </a:p>
      </dgm:t>
    </dgm:pt>
    <dgm:pt modelId="{CEBECA91-363E-488D-A6B8-DF2C82759A81}" type="parTrans" cxnId="{470853C7-4A61-4CE0-AB66-2A58CAB15DFA}">
      <dgm:prSet/>
      <dgm:spPr/>
      <dgm:t>
        <a:bodyPr/>
        <a:lstStyle/>
        <a:p>
          <a:pPr algn="ctr"/>
          <a:endParaRPr lang="es-CO"/>
        </a:p>
      </dgm:t>
    </dgm:pt>
    <dgm:pt modelId="{B76B75FD-FC83-454E-9740-31F788A66E18}" type="sibTrans" cxnId="{470853C7-4A61-4CE0-AB66-2A58CAB15DFA}">
      <dgm:prSet/>
      <dgm:spPr/>
      <dgm:t>
        <a:bodyPr/>
        <a:lstStyle/>
        <a:p>
          <a:pPr algn="ctr"/>
          <a:endParaRPr lang="es-CO"/>
        </a:p>
      </dgm:t>
    </dgm:pt>
    <dgm:pt modelId="{CEB18FD0-B5B6-422E-992E-7A206FD4712A}">
      <dgm:prSet phldrT="[Texto]"/>
      <dgm:spPr/>
      <dgm:t>
        <a:bodyPr/>
        <a:lstStyle/>
        <a:p>
          <a:pPr algn="ctr"/>
          <a:r>
            <a:rPr lang="es-CO"/>
            <a:t>Actos inseguros</a:t>
          </a:r>
        </a:p>
      </dgm:t>
    </dgm:pt>
    <dgm:pt modelId="{A1E6F39A-997F-465C-8B6F-F2493A0B4C0E}" type="parTrans" cxnId="{180174BD-E9CF-46EB-A240-91FCAA4C7B95}">
      <dgm:prSet/>
      <dgm:spPr/>
      <dgm:t>
        <a:bodyPr/>
        <a:lstStyle/>
        <a:p>
          <a:pPr algn="ctr"/>
          <a:endParaRPr lang="es-CO"/>
        </a:p>
      </dgm:t>
    </dgm:pt>
    <dgm:pt modelId="{5F662246-DEE7-41EB-940E-15DAEC370234}" type="sibTrans" cxnId="{180174BD-E9CF-46EB-A240-91FCAA4C7B95}">
      <dgm:prSet/>
      <dgm:spPr/>
      <dgm:t>
        <a:bodyPr/>
        <a:lstStyle/>
        <a:p>
          <a:pPr algn="ctr"/>
          <a:endParaRPr lang="es-CO"/>
        </a:p>
      </dgm:t>
    </dgm:pt>
    <dgm:pt modelId="{B53C9BDB-F6AF-4FD1-8297-AD471B2074DF}">
      <dgm:prSet phldrT="[Texto]"/>
      <dgm:spPr/>
      <dgm:t>
        <a:bodyPr/>
        <a:lstStyle/>
        <a:p>
          <a:pPr algn="ctr"/>
          <a:r>
            <a:rPr lang="es-CO"/>
            <a:t>Condiciones inseguras</a:t>
          </a:r>
        </a:p>
      </dgm:t>
    </dgm:pt>
    <dgm:pt modelId="{D478CDBD-3FC8-462B-ABE3-638B905DC33C}" type="parTrans" cxnId="{BB292208-BA08-40C0-85B4-63E9E4CD5E56}">
      <dgm:prSet/>
      <dgm:spPr/>
      <dgm:t>
        <a:bodyPr/>
        <a:lstStyle/>
        <a:p>
          <a:pPr algn="ctr"/>
          <a:endParaRPr lang="es-CO"/>
        </a:p>
      </dgm:t>
    </dgm:pt>
    <dgm:pt modelId="{9D7DD031-A377-439A-B99F-98BBEB6352FE}" type="sibTrans" cxnId="{BB292208-BA08-40C0-85B4-63E9E4CD5E56}">
      <dgm:prSet/>
      <dgm:spPr/>
      <dgm:t>
        <a:bodyPr/>
        <a:lstStyle/>
        <a:p>
          <a:pPr algn="ctr"/>
          <a:endParaRPr lang="es-CO"/>
        </a:p>
      </dgm:t>
    </dgm:pt>
    <dgm:pt modelId="{9D905601-7CC5-40E6-A70C-EB08C2D38136}">
      <dgm:prSet phldrT="[Texto]"/>
      <dgm:spPr/>
      <dgm:t>
        <a:bodyPr/>
        <a:lstStyle/>
        <a:p>
          <a:pPr algn="ctr"/>
          <a:endParaRPr lang="es-CO"/>
        </a:p>
      </dgm:t>
    </dgm:pt>
    <dgm:pt modelId="{CE1C5ADE-E7E7-46FB-8501-BC376A2E9FBC}" type="parTrans" cxnId="{3935F649-CF0D-4FA0-A19D-695047D2CD41}">
      <dgm:prSet/>
      <dgm:spPr/>
      <dgm:t>
        <a:bodyPr/>
        <a:lstStyle/>
        <a:p>
          <a:pPr algn="ctr"/>
          <a:endParaRPr lang="es-CO"/>
        </a:p>
      </dgm:t>
    </dgm:pt>
    <dgm:pt modelId="{9D39EF50-678F-4E38-8237-4B248F1B5684}" type="sibTrans" cxnId="{3935F649-CF0D-4FA0-A19D-695047D2CD41}">
      <dgm:prSet/>
      <dgm:spPr/>
      <dgm:t>
        <a:bodyPr/>
        <a:lstStyle/>
        <a:p>
          <a:pPr algn="ctr"/>
          <a:endParaRPr lang="es-CO"/>
        </a:p>
      </dgm:t>
    </dgm:pt>
    <dgm:pt modelId="{B77978CB-778F-4FFC-A3EC-3B2DF23A703A}" type="pres">
      <dgm:prSet presAssocID="{4117D78D-E8E7-46EA-8BDE-9A5FEABC529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B08315E8-9B32-493A-8E8D-364AEE6AED70}" type="pres">
      <dgm:prSet presAssocID="{6C1315B1-4494-402A-A44D-C9773B25BF2B}" presName="centerShape" presStyleLbl="node0" presStyleIdx="0" presStyleCnt="1"/>
      <dgm:spPr/>
      <dgm:t>
        <a:bodyPr/>
        <a:lstStyle/>
        <a:p>
          <a:endParaRPr lang="es-CO"/>
        </a:p>
      </dgm:t>
    </dgm:pt>
    <dgm:pt modelId="{D0F2B8B2-C81C-4C72-8EC7-41BF5E71DCCE}" type="pres">
      <dgm:prSet presAssocID="{A1E6F39A-997F-465C-8B6F-F2493A0B4C0E}" presName="parTrans" presStyleLbl="bgSibTrans2D1" presStyleIdx="0" presStyleCnt="2"/>
      <dgm:spPr/>
      <dgm:t>
        <a:bodyPr/>
        <a:lstStyle/>
        <a:p>
          <a:endParaRPr lang="es-CO"/>
        </a:p>
      </dgm:t>
    </dgm:pt>
    <dgm:pt modelId="{D81FA3A2-6F61-42C4-8864-FA81249CADA2}" type="pres">
      <dgm:prSet presAssocID="{CEB18FD0-B5B6-422E-992E-7A206FD4712A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FC756BE-C218-4A7C-870F-11EB6B4C9037}" type="pres">
      <dgm:prSet presAssocID="{D478CDBD-3FC8-462B-ABE3-638B905DC33C}" presName="parTrans" presStyleLbl="bgSibTrans2D1" presStyleIdx="1" presStyleCnt="2"/>
      <dgm:spPr/>
      <dgm:t>
        <a:bodyPr/>
        <a:lstStyle/>
        <a:p>
          <a:endParaRPr lang="es-CO"/>
        </a:p>
      </dgm:t>
    </dgm:pt>
    <dgm:pt modelId="{B32B928A-3D5D-4A4D-A514-6B49A0C3ACD8}" type="pres">
      <dgm:prSet presAssocID="{B53C9BDB-F6AF-4FD1-8297-AD471B2074DF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09C0DD0D-9E11-4E17-A1D4-0806AC7040EC}" type="presOf" srcId="{6C1315B1-4494-402A-A44D-C9773B25BF2B}" destId="{B08315E8-9B32-493A-8E8D-364AEE6AED70}" srcOrd="0" destOrd="0" presId="urn:microsoft.com/office/officeart/2005/8/layout/radial4"/>
    <dgm:cxn modelId="{3935F649-CF0D-4FA0-A19D-695047D2CD41}" srcId="{4117D78D-E8E7-46EA-8BDE-9A5FEABC529F}" destId="{9D905601-7CC5-40E6-A70C-EB08C2D38136}" srcOrd="1" destOrd="0" parTransId="{CE1C5ADE-E7E7-46FB-8501-BC376A2E9FBC}" sibTransId="{9D39EF50-678F-4E38-8237-4B248F1B5684}"/>
    <dgm:cxn modelId="{238C9F8A-12E7-4C8E-B2E4-F034391B3FAE}" type="presOf" srcId="{CEB18FD0-B5B6-422E-992E-7A206FD4712A}" destId="{D81FA3A2-6F61-42C4-8864-FA81249CADA2}" srcOrd="0" destOrd="0" presId="urn:microsoft.com/office/officeart/2005/8/layout/radial4"/>
    <dgm:cxn modelId="{470853C7-4A61-4CE0-AB66-2A58CAB15DFA}" srcId="{4117D78D-E8E7-46EA-8BDE-9A5FEABC529F}" destId="{6C1315B1-4494-402A-A44D-C9773B25BF2B}" srcOrd="0" destOrd="0" parTransId="{CEBECA91-363E-488D-A6B8-DF2C82759A81}" sibTransId="{B76B75FD-FC83-454E-9740-31F788A66E18}"/>
    <dgm:cxn modelId="{11FBAE82-089D-4BEC-AF68-4AB62F6241E2}" type="presOf" srcId="{4117D78D-E8E7-46EA-8BDE-9A5FEABC529F}" destId="{B77978CB-778F-4FFC-A3EC-3B2DF23A703A}" srcOrd="0" destOrd="0" presId="urn:microsoft.com/office/officeart/2005/8/layout/radial4"/>
    <dgm:cxn modelId="{2E7548A0-3888-48D9-97FE-03B3B2193C6E}" type="presOf" srcId="{B53C9BDB-F6AF-4FD1-8297-AD471B2074DF}" destId="{B32B928A-3D5D-4A4D-A514-6B49A0C3ACD8}" srcOrd="0" destOrd="0" presId="urn:microsoft.com/office/officeart/2005/8/layout/radial4"/>
    <dgm:cxn modelId="{38DE86C5-2856-4407-A2F4-0D71FC6DDF43}" type="presOf" srcId="{A1E6F39A-997F-465C-8B6F-F2493A0B4C0E}" destId="{D0F2B8B2-C81C-4C72-8EC7-41BF5E71DCCE}" srcOrd="0" destOrd="0" presId="urn:microsoft.com/office/officeart/2005/8/layout/radial4"/>
    <dgm:cxn modelId="{BB292208-BA08-40C0-85B4-63E9E4CD5E56}" srcId="{6C1315B1-4494-402A-A44D-C9773B25BF2B}" destId="{B53C9BDB-F6AF-4FD1-8297-AD471B2074DF}" srcOrd="1" destOrd="0" parTransId="{D478CDBD-3FC8-462B-ABE3-638B905DC33C}" sibTransId="{9D7DD031-A377-439A-B99F-98BBEB6352FE}"/>
    <dgm:cxn modelId="{E41609CF-3CBC-439A-AD3F-9B35363A2C89}" type="presOf" srcId="{D478CDBD-3FC8-462B-ABE3-638B905DC33C}" destId="{1FC756BE-C218-4A7C-870F-11EB6B4C9037}" srcOrd="0" destOrd="0" presId="urn:microsoft.com/office/officeart/2005/8/layout/radial4"/>
    <dgm:cxn modelId="{180174BD-E9CF-46EB-A240-91FCAA4C7B95}" srcId="{6C1315B1-4494-402A-A44D-C9773B25BF2B}" destId="{CEB18FD0-B5B6-422E-992E-7A206FD4712A}" srcOrd="0" destOrd="0" parTransId="{A1E6F39A-997F-465C-8B6F-F2493A0B4C0E}" sibTransId="{5F662246-DEE7-41EB-940E-15DAEC370234}"/>
    <dgm:cxn modelId="{2278EC42-D668-4045-8740-F424099C44C0}" type="presParOf" srcId="{B77978CB-778F-4FFC-A3EC-3B2DF23A703A}" destId="{B08315E8-9B32-493A-8E8D-364AEE6AED70}" srcOrd="0" destOrd="0" presId="urn:microsoft.com/office/officeart/2005/8/layout/radial4"/>
    <dgm:cxn modelId="{F3131246-FF3B-4CCC-AB17-F9C759F70B12}" type="presParOf" srcId="{B77978CB-778F-4FFC-A3EC-3B2DF23A703A}" destId="{D0F2B8B2-C81C-4C72-8EC7-41BF5E71DCCE}" srcOrd="1" destOrd="0" presId="urn:microsoft.com/office/officeart/2005/8/layout/radial4"/>
    <dgm:cxn modelId="{5E6172CD-B450-4508-BA49-E798FACB0DBE}" type="presParOf" srcId="{B77978CB-778F-4FFC-A3EC-3B2DF23A703A}" destId="{D81FA3A2-6F61-42C4-8864-FA81249CADA2}" srcOrd="2" destOrd="0" presId="urn:microsoft.com/office/officeart/2005/8/layout/radial4"/>
    <dgm:cxn modelId="{9AB2FD32-3CBD-460A-83C5-9E1ADA045AA1}" type="presParOf" srcId="{B77978CB-778F-4FFC-A3EC-3B2DF23A703A}" destId="{1FC756BE-C218-4A7C-870F-11EB6B4C9037}" srcOrd="3" destOrd="0" presId="urn:microsoft.com/office/officeart/2005/8/layout/radial4"/>
    <dgm:cxn modelId="{D282432F-647C-4CE5-9AC9-D84FF7D35A83}" type="presParOf" srcId="{B77978CB-778F-4FFC-A3EC-3B2DF23A703A}" destId="{B32B928A-3D5D-4A4D-A514-6B49A0C3ACD8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9266511-7FA6-4949-82C9-CB97595CB8A5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EB348649-2760-41B9-9533-7459831F3796}">
      <dgm:prSet phldrT="[Texto]"/>
      <dgm:spPr/>
      <dgm:t>
        <a:bodyPr/>
        <a:lstStyle/>
        <a:p>
          <a:pPr algn="ctr"/>
          <a:r>
            <a:rPr lang="es-CO"/>
            <a:t>Hecho</a:t>
          </a:r>
        </a:p>
      </dgm:t>
    </dgm:pt>
    <dgm:pt modelId="{2712CCCE-96DD-4275-96DD-51745410A328}" type="parTrans" cxnId="{CDFEA597-5CE0-462F-B6B0-E4F5A4125FE7}">
      <dgm:prSet/>
      <dgm:spPr/>
      <dgm:t>
        <a:bodyPr/>
        <a:lstStyle/>
        <a:p>
          <a:pPr algn="ctr"/>
          <a:endParaRPr lang="es-CO"/>
        </a:p>
      </dgm:t>
    </dgm:pt>
    <dgm:pt modelId="{281551AB-F183-4375-BF33-CAA9A5F02994}" type="sibTrans" cxnId="{CDFEA597-5CE0-462F-B6B0-E4F5A4125FE7}">
      <dgm:prSet/>
      <dgm:spPr/>
      <dgm:t>
        <a:bodyPr/>
        <a:lstStyle/>
        <a:p>
          <a:pPr algn="ctr"/>
          <a:endParaRPr lang="es-CO"/>
        </a:p>
      </dgm:t>
    </dgm:pt>
    <dgm:pt modelId="{B6B332A9-CB3C-494D-8D91-9135CA1D7A11}">
      <dgm:prSet phldrT="[Texto]"/>
      <dgm:spPr/>
      <dgm:t>
        <a:bodyPr/>
        <a:lstStyle/>
        <a:p>
          <a:pPr algn="ctr"/>
          <a:r>
            <a:rPr lang="es-CO"/>
            <a:t>Causas básicas</a:t>
          </a:r>
        </a:p>
      </dgm:t>
    </dgm:pt>
    <dgm:pt modelId="{01C29BE5-AE79-4C11-92B2-F5C0A261694B}" type="parTrans" cxnId="{87E416E7-A9B7-47B1-B077-BC99F7E99E0F}">
      <dgm:prSet/>
      <dgm:spPr/>
      <dgm:t>
        <a:bodyPr/>
        <a:lstStyle/>
        <a:p>
          <a:pPr algn="ctr"/>
          <a:endParaRPr lang="es-CO"/>
        </a:p>
      </dgm:t>
    </dgm:pt>
    <dgm:pt modelId="{215A3886-D6C9-4751-BB50-8000999488DC}" type="sibTrans" cxnId="{87E416E7-A9B7-47B1-B077-BC99F7E99E0F}">
      <dgm:prSet/>
      <dgm:spPr/>
      <dgm:t>
        <a:bodyPr/>
        <a:lstStyle/>
        <a:p>
          <a:pPr algn="ctr"/>
          <a:endParaRPr lang="es-CO"/>
        </a:p>
      </dgm:t>
    </dgm:pt>
    <dgm:pt modelId="{786DB90E-3CA8-4C52-B5E0-22568C0D162F}">
      <dgm:prSet phldrT="[Texto]"/>
      <dgm:spPr/>
      <dgm:t>
        <a:bodyPr/>
        <a:lstStyle/>
        <a:p>
          <a:pPr algn="ctr"/>
          <a:r>
            <a:rPr lang="es-CO"/>
            <a:t>Factores personales</a:t>
          </a:r>
        </a:p>
      </dgm:t>
    </dgm:pt>
    <dgm:pt modelId="{BC9C1D7C-D1FC-4405-BFF0-10F9A9494596}" type="parTrans" cxnId="{70F51E4A-DB3C-4A11-87FE-EFBA37614A5E}">
      <dgm:prSet/>
      <dgm:spPr/>
      <dgm:t>
        <a:bodyPr/>
        <a:lstStyle/>
        <a:p>
          <a:pPr algn="ctr"/>
          <a:endParaRPr lang="es-CO"/>
        </a:p>
      </dgm:t>
    </dgm:pt>
    <dgm:pt modelId="{E542F6ED-9ADE-4D78-A057-E96C018B12C4}" type="sibTrans" cxnId="{70F51E4A-DB3C-4A11-87FE-EFBA37614A5E}">
      <dgm:prSet/>
      <dgm:spPr/>
      <dgm:t>
        <a:bodyPr/>
        <a:lstStyle/>
        <a:p>
          <a:pPr algn="ctr"/>
          <a:endParaRPr lang="es-CO"/>
        </a:p>
      </dgm:t>
    </dgm:pt>
    <dgm:pt modelId="{5015B3CB-28E6-4038-9061-C7D23E4E9A2E}">
      <dgm:prSet phldrT="[Texto]"/>
      <dgm:spPr/>
      <dgm:t>
        <a:bodyPr/>
        <a:lstStyle/>
        <a:p>
          <a:pPr algn="ctr"/>
          <a:r>
            <a:rPr lang="es-CO"/>
            <a:t>Factores del trabajo</a:t>
          </a:r>
        </a:p>
      </dgm:t>
    </dgm:pt>
    <dgm:pt modelId="{92AC5C2E-01CE-47CC-8735-C6DF19D79E4F}" type="parTrans" cxnId="{98976C95-29BA-43F8-AD5E-D3828363D17B}">
      <dgm:prSet/>
      <dgm:spPr/>
      <dgm:t>
        <a:bodyPr/>
        <a:lstStyle/>
        <a:p>
          <a:pPr algn="ctr"/>
          <a:endParaRPr lang="es-CO"/>
        </a:p>
      </dgm:t>
    </dgm:pt>
    <dgm:pt modelId="{BB9AF471-8642-4ACF-9360-8FA711B138C7}" type="sibTrans" cxnId="{98976C95-29BA-43F8-AD5E-D3828363D17B}">
      <dgm:prSet/>
      <dgm:spPr/>
      <dgm:t>
        <a:bodyPr/>
        <a:lstStyle/>
        <a:p>
          <a:pPr algn="ctr"/>
          <a:endParaRPr lang="es-CO"/>
        </a:p>
      </dgm:t>
    </dgm:pt>
    <dgm:pt modelId="{2D0307A5-8FDA-4019-9782-B5E473A744E4}">
      <dgm:prSet phldrT="[Texto]"/>
      <dgm:spPr/>
      <dgm:t>
        <a:bodyPr/>
        <a:lstStyle/>
        <a:p>
          <a:pPr algn="ctr"/>
          <a:r>
            <a:rPr lang="es-CO"/>
            <a:t>Causas inmediatas</a:t>
          </a:r>
        </a:p>
      </dgm:t>
    </dgm:pt>
    <dgm:pt modelId="{5888886B-F850-4441-8D66-C1519509B057}" type="parTrans" cxnId="{0D841E8E-9213-4692-ACC4-2A1D581284BA}">
      <dgm:prSet/>
      <dgm:spPr/>
      <dgm:t>
        <a:bodyPr/>
        <a:lstStyle/>
        <a:p>
          <a:pPr algn="ctr"/>
          <a:endParaRPr lang="es-CO"/>
        </a:p>
      </dgm:t>
    </dgm:pt>
    <dgm:pt modelId="{12DA064A-CF83-4781-A411-AC5B911B4788}" type="sibTrans" cxnId="{0D841E8E-9213-4692-ACC4-2A1D581284BA}">
      <dgm:prSet/>
      <dgm:spPr/>
      <dgm:t>
        <a:bodyPr/>
        <a:lstStyle/>
        <a:p>
          <a:pPr algn="ctr"/>
          <a:endParaRPr lang="es-CO"/>
        </a:p>
      </dgm:t>
    </dgm:pt>
    <dgm:pt modelId="{DA444138-F63F-494F-BB1B-F6B3CA488661}">
      <dgm:prSet phldrT="[Texto]"/>
      <dgm:spPr/>
      <dgm:t>
        <a:bodyPr/>
        <a:lstStyle/>
        <a:p>
          <a:pPr algn="ctr"/>
          <a:r>
            <a:rPr lang="es-CO"/>
            <a:t>Actos inseguros</a:t>
          </a:r>
        </a:p>
      </dgm:t>
    </dgm:pt>
    <dgm:pt modelId="{A3D7FE1F-1205-422D-BE1B-701F85F17B50}" type="parTrans" cxnId="{C08EFA25-8F92-494D-ACF2-5459C8AA5E76}">
      <dgm:prSet/>
      <dgm:spPr/>
      <dgm:t>
        <a:bodyPr/>
        <a:lstStyle/>
        <a:p>
          <a:pPr algn="ctr"/>
          <a:endParaRPr lang="es-CO"/>
        </a:p>
      </dgm:t>
    </dgm:pt>
    <dgm:pt modelId="{875D2428-AABA-4079-9FE5-E6F52EF0829E}" type="sibTrans" cxnId="{C08EFA25-8F92-494D-ACF2-5459C8AA5E76}">
      <dgm:prSet/>
      <dgm:spPr/>
      <dgm:t>
        <a:bodyPr/>
        <a:lstStyle/>
        <a:p>
          <a:pPr algn="ctr"/>
          <a:endParaRPr lang="es-CO"/>
        </a:p>
      </dgm:t>
    </dgm:pt>
    <dgm:pt modelId="{56813F9D-FF02-46C5-A4D2-6E3414D9E58B}">
      <dgm:prSet phldrT="[Texto]"/>
      <dgm:spPr/>
      <dgm:t>
        <a:bodyPr/>
        <a:lstStyle/>
        <a:p>
          <a:pPr algn="ctr"/>
          <a:r>
            <a:rPr lang="es-CO"/>
            <a:t>Condiciones inseguras</a:t>
          </a:r>
        </a:p>
      </dgm:t>
    </dgm:pt>
    <dgm:pt modelId="{F69CC158-D203-4BBB-A368-9E08AA1E2DFC}" type="parTrans" cxnId="{44297900-73CC-42AD-8198-0BFCAB6C3222}">
      <dgm:prSet/>
      <dgm:spPr/>
      <dgm:t>
        <a:bodyPr/>
        <a:lstStyle/>
        <a:p>
          <a:pPr algn="ctr"/>
          <a:endParaRPr lang="es-CO"/>
        </a:p>
      </dgm:t>
    </dgm:pt>
    <dgm:pt modelId="{4E77F027-8280-431D-961D-1967F0FCF524}" type="sibTrans" cxnId="{44297900-73CC-42AD-8198-0BFCAB6C3222}">
      <dgm:prSet/>
      <dgm:spPr/>
      <dgm:t>
        <a:bodyPr/>
        <a:lstStyle/>
        <a:p>
          <a:pPr algn="ctr"/>
          <a:endParaRPr lang="es-CO"/>
        </a:p>
      </dgm:t>
    </dgm:pt>
    <dgm:pt modelId="{CD893EB5-DE5A-404B-96CB-09F0E037A43B}" type="pres">
      <dgm:prSet presAssocID="{49266511-7FA6-4949-82C9-CB97595CB8A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C376ADB2-E1AF-4EC6-9959-878B37D996C6}" type="pres">
      <dgm:prSet presAssocID="{EB348649-2760-41B9-9533-7459831F3796}" presName="root1" presStyleCnt="0"/>
      <dgm:spPr/>
    </dgm:pt>
    <dgm:pt modelId="{BACA11AB-9AB0-4FC5-8E65-FFBE76443B3D}" type="pres">
      <dgm:prSet presAssocID="{EB348649-2760-41B9-9533-7459831F379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39E0CB0-928E-459F-987B-E7F6B2047E68}" type="pres">
      <dgm:prSet presAssocID="{EB348649-2760-41B9-9533-7459831F3796}" presName="level2hierChild" presStyleCnt="0"/>
      <dgm:spPr/>
    </dgm:pt>
    <dgm:pt modelId="{EF2A31FA-2B52-45D0-A8D4-4D2572D8ED68}" type="pres">
      <dgm:prSet presAssocID="{01C29BE5-AE79-4C11-92B2-F5C0A261694B}" presName="conn2-1" presStyleLbl="parChTrans1D2" presStyleIdx="0" presStyleCnt="2"/>
      <dgm:spPr/>
      <dgm:t>
        <a:bodyPr/>
        <a:lstStyle/>
        <a:p>
          <a:endParaRPr lang="es-CO"/>
        </a:p>
      </dgm:t>
    </dgm:pt>
    <dgm:pt modelId="{B5EBF4BB-9D91-4442-84F6-53CC32C67857}" type="pres">
      <dgm:prSet presAssocID="{01C29BE5-AE79-4C11-92B2-F5C0A261694B}" presName="connTx" presStyleLbl="parChTrans1D2" presStyleIdx="0" presStyleCnt="2"/>
      <dgm:spPr/>
      <dgm:t>
        <a:bodyPr/>
        <a:lstStyle/>
        <a:p>
          <a:endParaRPr lang="es-CO"/>
        </a:p>
      </dgm:t>
    </dgm:pt>
    <dgm:pt modelId="{025D9024-6902-4FCB-ADFF-FBAB953E00A9}" type="pres">
      <dgm:prSet presAssocID="{B6B332A9-CB3C-494D-8D91-9135CA1D7A11}" presName="root2" presStyleCnt="0"/>
      <dgm:spPr/>
    </dgm:pt>
    <dgm:pt modelId="{CD573665-D93B-455B-94FD-4B4AE7F91549}" type="pres">
      <dgm:prSet presAssocID="{B6B332A9-CB3C-494D-8D91-9135CA1D7A11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998A58D-4D74-4E7A-B970-2CB938893B56}" type="pres">
      <dgm:prSet presAssocID="{B6B332A9-CB3C-494D-8D91-9135CA1D7A11}" presName="level3hierChild" presStyleCnt="0"/>
      <dgm:spPr/>
    </dgm:pt>
    <dgm:pt modelId="{3A5F0BB1-F476-48E6-936C-B691B84167CF}" type="pres">
      <dgm:prSet presAssocID="{BC9C1D7C-D1FC-4405-BFF0-10F9A9494596}" presName="conn2-1" presStyleLbl="parChTrans1D3" presStyleIdx="0" presStyleCnt="4"/>
      <dgm:spPr/>
      <dgm:t>
        <a:bodyPr/>
        <a:lstStyle/>
        <a:p>
          <a:endParaRPr lang="es-CO"/>
        </a:p>
      </dgm:t>
    </dgm:pt>
    <dgm:pt modelId="{2A2A2A03-DD4D-4866-9715-90CA8935FAC0}" type="pres">
      <dgm:prSet presAssocID="{BC9C1D7C-D1FC-4405-BFF0-10F9A9494596}" presName="connTx" presStyleLbl="parChTrans1D3" presStyleIdx="0" presStyleCnt="4"/>
      <dgm:spPr/>
      <dgm:t>
        <a:bodyPr/>
        <a:lstStyle/>
        <a:p>
          <a:endParaRPr lang="es-CO"/>
        </a:p>
      </dgm:t>
    </dgm:pt>
    <dgm:pt modelId="{46569EA1-D2FE-4BD1-9335-F74DFEF3AAE0}" type="pres">
      <dgm:prSet presAssocID="{786DB90E-3CA8-4C52-B5E0-22568C0D162F}" presName="root2" presStyleCnt="0"/>
      <dgm:spPr/>
    </dgm:pt>
    <dgm:pt modelId="{F46788CA-FAAF-4110-9130-F9F58A58D734}" type="pres">
      <dgm:prSet presAssocID="{786DB90E-3CA8-4C52-B5E0-22568C0D162F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56E0690-B89D-429D-B840-0BA96126CA2C}" type="pres">
      <dgm:prSet presAssocID="{786DB90E-3CA8-4C52-B5E0-22568C0D162F}" presName="level3hierChild" presStyleCnt="0"/>
      <dgm:spPr/>
    </dgm:pt>
    <dgm:pt modelId="{6EF9586E-C315-421F-B342-2276D7650FED}" type="pres">
      <dgm:prSet presAssocID="{92AC5C2E-01CE-47CC-8735-C6DF19D79E4F}" presName="conn2-1" presStyleLbl="parChTrans1D3" presStyleIdx="1" presStyleCnt="4"/>
      <dgm:spPr/>
      <dgm:t>
        <a:bodyPr/>
        <a:lstStyle/>
        <a:p>
          <a:endParaRPr lang="es-CO"/>
        </a:p>
      </dgm:t>
    </dgm:pt>
    <dgm:pt modelId="{CAB8AAF0-7053-4614-8A3F-5EFAA2EC596C}" type="pres">
      <dgm:prSet presAssocID="{92AC5C2E-01CE-47CC-8735-C6DF19D79E4F}" presName="connTx" presStyleLbl="parChTrans1D3" presStyleIdx="1" presStyleCnt="4"/>
      <dgm:spPr/>
      <dgm:t>
        <a:bodyPr/>
        <a:lstStyle/>
        <a:p>
          <a:endParaRPr lang="es-CO"/>
        </a:p>
      </dgm:t>
    </dgm:pt>
    <dgm:pt modelId="{58991B13-E0E5-48BC-8ADB-D391A8C22CB3}" type="pres">
      <dgm:prSet presAssocID="{5015B3CB-28E6-4038-9061-C7D23E4E9A2E}" presName="root2" presStyleCnt="0"/>
      <dgm:spPr/>
    </dgm:pt>
    <dgm:pt modelId="{DEB66996-ABB0-46DB-82DC-C07162F837A2}" type="pres">
      <dgm:prSet presAssocID="{5015B3CB-28E6-4038-9061-C7D23E4E9A2E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39E1F45-10C3-45E9-8091-E166A0D4F7C4}" type="pres">
      <dgm:prSet presAssocID="{5015B3CB-28E6-4038-9061-C7D23E4E9A2E}" presName="level3hierChild" presStyleCnt="0"/>
      <dgm:spPr/>
    </dgm:pt>
    <dgm:pt modelId="{C45BB80B-B026-412F-91DF-6ABA458E0081}" type="pres">
      <dgm:prSet presAssocID="{5888886B-F850-4441-8D66-C1519509B057}" presName="conn2-1" presStyleLbl="parChTrans1D2" presStyleIdx="1" presStyleCnt="2"/>
      <dgm:spPr/>
      <dgm:t>
        <a:bodyPr/>
        <a:lstStyle/>
        <a:p>
          <a:endParaRPr lang="es-CO"/>
        </a:p>
      </dgm:t>
    </dgm:pt>
    <dgm:pt modelId="{3D257B8B-3E4E-4F36-9B6F-F9250F36A268}" type="pres">
      <dgm:prSet presAssocID="{5888886B-F850-4441-8D66-C1519509B057}" presName="connTx" presStyleLbl="parChTrans1D2" presStyleIdx="1" presStyleCnt="2"/>
      <dgm:spPr/>
      <dgm:t>
        <a:bodyPr/>
        <a:lstStyle/>
        <a:p>
          <a:endParaRPr lang="es-CO"/>
        </a:p>
      </dgm:t>
    </dgm:pt>
    <dgm:pt modelId="{F02BCCE9-4298-464E-8C57-A940CBAB698D}" type="pres">
      <dgm:prSet presAssocID="{2D0307A5-8FDA-4019-9782-B5E473A744E4}" presName="root2" presStyleCnt="0"/>
      <dgm:spPr/>
    </dgm:pt>
    <dgm:pt modelId="{26226D4E-2138-4101-B95F-6A4E5865B870}" type="pres">
      <dgm:prSet presAssocID="{2D0307A5-8FDA-4019-9782-B5E473A744E4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454A584-207C-4D69-BF19-C7FB58735AEE}" type="pres">
      <dgm:prSet presAssocID="{2D0307A5-8FDA-4019-9782-B5E473A744E4}" presName="level3hierChild" presStyleCnt="0"/>
      <dgm:spPr/>
    </dgm:pt>
    <dgm:pt modelId="{E5FE0452-10B0-42B9-B410-11577A9E844A}" type="pres">
      <dgm:prSet presAssocID="{A3D7FE1F-1205-422D-BE1B-701F85F17B50}" presName="conn2-1" presStyleLbl="parChTrans1D3" presStyleIdx="2" presStyleCnt="4"/>
      <dgm:spPr/>
      <dgm:t>
        <a:bodyPr/>
        <a:lstStyle/>
        <a:p>
          <a:endParaRPr lang="es-CO"/>
        </a:p>
      </dgm:t>
    </dgm:pt>
    <dgm:pt modelId="{2C51BE5F-9E31-439C-A77F-323F0E7EBBB2}" type="pres">
      <dgm:prSet presAssocID="{A3D7FE1F-1205-422D-BE1B-701F85F17B50}" presName="connTx" presStyleLbl="parChTrans1D3" presStyleIdx="2" presStyleCnt="4"/>
      <dgm:spPr/>
      <dgm:t>
        <a:bodyPr/>
        <a:lstStyle/>
        <a:p>
          <a:endParaRPr lang="es-CO"/>
        </a:p>
      </dgm:t>
    </dgm:pt>
    <dgm:pt modelId="{E7557E66-44C9-4578-B798-B200B220034E}" type="pres">
      <dgm:prSet presAssocID="{DA444138-F63F-494F-BB1B-F6B3CA488661}" presName="root2" presStyleCnt="0"/>
      <dgm:spPr/>
    </dgm:pt>
    <dgm:pt modelId="{88B5CB23-597A-4D54-915A-090FAFFBBC96}" type="pres">
      <dgm:prSet presAssocID="{DA444138-F63F-494F-BB1B-F6B3CA488661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9B39653-CE3D-4182-A858-0AC998D05B0C}" type="pres">
      <dgm:prSet presAssocID="{DA444138-F63F-494F-BB1B-F6B3CA488661}" presName="level3hierChild" presStyleCnt="0"/>
      <dgm:spPr/>
    </dgm:pt>
    <dgm:pt modelId="{608C989A-D4B9-40DC-A08B-864C5CE73A89}" type="pres">
      <dgm:prSet presAssocID="{F69CC158-D203-4BBB-A368-9E08AA1E2DFC}" presName="conn2-1" presStyleLbl="parChTrans1D3" presStyleIdx="3" presStyleCnt="4"/>
      <dgm:spPr/>
      <dgm:t>
        <a:bodyPr/>
        <a:lstStyle/>
        <a:p>
          <a:endParaRPr lang="es-CO"/>
        </a:p>
      </dgm:t>
    </dgm:pt>
    <dgm:pt modelId="{DCE7AD08-D082-4803-855D-8F46D15C7F88}" type="pres">
      <dgm:prSet presAssocID="{F69CC158-D203-4BBB-A368-9E08AA1E2DFC}" presName="connTx" presStyleLbl="parChTrans1D3" presStyleIdx="3" presStyleCnt="4"/>
      <dgm:spPr/>
      <dgm:t>
        <a:bodyPr/>
        <a:lstStyle/>
        <a:p>
          <a:endParaRPr lang="es-CO"/>
        </a:p>
      </dgm:t>
    </dgm:pt>
    <dgm:pt modelId="{381CA8EF-FD41-4204-BBAB-3DCFDC1D223C}" type="pres">
      <dgm:prSet presAssocID="{56813F9D-FF02-46C5-A4D2-6E3414D9E58B}" presName="root2" presStyleCnt="0"/>
      <dgm:spPr/>
    </dgm:pt>
    <dgm:pt modelId="{B711D41A-8CD5-48AA-8157-E3F947EF04D1}" type="pres">
      <dgm:prSet presAssocID="{56813F9D-FF02-46C5-A4D2-6E3414D9E58B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0764777-000A-41D7-9D8E-720069BDF3D7}" type="pres">
      <dgm:prSet presAssocID="{56813F9D-FF02-46C5-A4D2-6E3414D9E58B}" presName="level3hierChild" presStyleCnt="0"/>
      <dgm:spPr/>
    </dgm:pt>
  </dgm:ptLst>
  <dgm:cxnLst>
    <dgm:cxn modelId="{22402A08-EDAD-4B53-9E65-5D37D5CA3337}" type="presOf" srcId="{F69CC158-D203-4BBB-A368-9E08AA1E2DFC}" destId="{608C989A-D4B9-40DC-A08B-864C5CE73A89}" srcOrd="0" destOrd="0" presId="urn:microsoft.com/office/officeart/2005/8/layout/hierarchy2"/>
    <dgm:cxn modelId="{98976C95-29BA-43F8-AD5E-D3828363D17B}" srcId="{B6B332A9-CB3C-494D-8D91-9135CA1D7A11}" destId="{5015B3CB-28E6-4038-9061-C7D23E4E9A2E}" srcOrd="1" destOrd="0" parTransId="{92AC5C2E-01CE-47CC-8735-C6DF19D79E4F}" sibTransId="{BB9AF471-8642-4ACF-9360-8FA711B138C7}"/>
    <dgm:cxn modelId="{70F51E4A-DB3C-4A11-87FE-EFBA37614A5E}" srcId="{B6B332A9-CB3C-494D-8D91-9135CA1D7A11}" destId="{786DB90E-3CA8-4C52-B5E0-22568C0D162F}" srcOrd="0" destOrd="0" parTransId="{BC9C1D7C-D1FC-4405-BFF0-10F9A9494596}" sibTransId="{E542F6ED-9ADE-4D78-A057-E96C018B12C4}"/>
    <dgm:cxn modelId="{68F398C9-EA84-4475-9844-7BF158BC7E10}" type="presOf" srcId="{A3D7FE1F-1205-422D-BE1B-701F85F17B50}" destId="{E5FE0452-10B0-42B9-B410-11577A9E844A}" srcOrd="0" destOrd="0" presId="urn:microsoft.com/office/officeart/2005/8/layout/hierarchy2"/>
    <dgm:cxn modelId="{C6E2F3C0-5936-43A9-A3BA-D7F7749C5842}" type="presOf" srcId="{56813F9D-FF02-46C5-A4D2-6E3414D9E58B}" destId="{B711D41A-8CD5-48AA-8157-E3F947EF04D1}" srcOrd="0" destOrd="0" presId="urn:microsoft.com/office/officeart/2005/8/layout/hierarchy2"/>
    <dgm:cxn modelId="{83EFF150-D285-452F-8967-AC342BF9EC8E}" type="presOf" srcId="{BC9C1D7C-D1FC-4405-BFF0-10F9A9494596}" destId="{2A2A2A03-DD4D-4866-9715-90CA8935FAC0}" srcOrd="1" destOrd="0" presId="urn:microsoft.com/office/officeart/2005/8/layout/hierarchy2"/>
    <dgm:cxn modelId="{F9C2E922-F095-458B-9C39-EEE471DD2FC0}" type="presOf" srcId="{5888886B-F850-4441-8D66-C1519509B057}" destId="{C45BB80B-B026-412F-91DF-6ABA458E0081}" srcOrd="0" destOrd="0" presId="urn:microsoft.com/office/officeart/2005/8/layout/hierarchy2"/>
    <dgm:cxn modelId="{BD0E6E2E-2FB8-4B20-8E6B-C2AC0DCAE0F7}" type="presOf" srcId="{49266511-7FA6-4949-82C9-CB97595CB8A5}" destId="{CD893EB5-DE5A-404B-96CB-09F0E037A43B}" srcOrd="0" destOrd="0" presId="urn:microsoft.com/office/officeart/2005/8/layout/hierarchy2"/>
    <dgm:cxn modelId="{CDFEA597-5CE0-462F-B6B0-E4F5A4125FE7}" srcId="{49266511-7FA6-4949-82C9-CB97595CB8A5}" destId="{EB348649-2760-41B9-9533-7459831F3796}" srcOrd="0" destOrd="0" parTransId="{2712CCCE-96DD-4275-96DD-51745410A328}" sibTransId="{281551AB-F183-4375-BF33-CAA9A5F02994}"/>
    <dgm:cxn modelId="{580ADC33-F299-45E8-B252-546C219E1259}" type="presOf" srcId="{B6B332A9-CB3C-494D-8D91-9135CA1D7A11}" destId="{CD573665-D93B-455B-94FD-4B4AE7F91549}" srcOrd="0" destOrd="0" presId="urn:microsoft.com/office/officeart/2005/8/layout/hierarchy2"/>
    <dgm:cxn modelId="{791FC040-A726-4643-817E-3F32538E252E}" type="presOf" srcId="{92AC5C2E-01CE-47CC-8735-C6DF19D79E4F}" destId="{CAB8AAF0-7053-4614-8A3F-5EFAA2EC596C}" srcOrd="1" destOrd="0" presId="urn:microsoft.com/office/officeart/2005/8/layout/hierarchy2"/>
    <dgm:cxn modelId="{5B254107-64FD-4BD0-A986-C8C4AC5FAA17}" type="presOf" srcId="{BC9C1D7C-D1FC-4405-BFF0-10F9A9494596}" destId="{3A5F0BB1-F476-48E6-936C-B691B84167CF}" srcOrd="0" destOrd="0" presId="urn:microsoft.com/office/officeart/2005/8/layout/hierarchy2"/>
    <dgm:cxn modelId="{0D841E8E-9213-4692-ACC4-2A1D581284BA}" srcId="{EB348649-2760-41B9-9533-7459831F3796}" destId="{2D0307A5-8FDA-4019-9782-B5E473A744E4}" srcOrd="1" destOrd="0" parTransId="{5888886B-F850-4441-8D66-C1519509B057}" sibTransId="{12DA064A-CF83-4781-A411-AC5B911B4788}"/>
    <dgm:cxn modelId="{2E627F35-C5D5-4974-89E7-FA2FAF14563C}" type="presOf" srcId="{92AC5C2E-01CE-47CC-8735-C6DF19D79E4F}" destId="{6EF9586E-C315-421F-B342-2276D7650FED}" srcOrd="0" destOrd="0" presId="urn:microsoft.com/office/officeart/2005/8/layout/hierarchy2"/>
    <dgm:cxn modelId="{87E416E7-A9B7-47B1-B077-BC99F7E99E0F}" srcId="{EB348649-2760-41B9-9533-7459831F3796}" destId="{B6B332A9-CB3C-494D-8D91-9135CA1D7A11}" srcOrd="0" destOrd="0" parTransId="{01C29BE5-AE79-4C11-92B2-F5C0A261694B}" sibTransId="{215A3886-D6C9-4751-BB50-8000999488DC}"/>
    <dgm:cxn modelId="{11A7B65F-0A50-4A9B-853B-CF33F9E984C0}" type="presOf" srcId="{A3D7FE1F-1205-422D-BE1B-701F85F17B50}" destId="{2C51BE5F-9E31-439C-A77F-323F0E7EBBB2}" srcOrd="1" destOrd="0" presId="urn:microsoft.com/office/officeart/2005/8/layout/hierarchy2"/>
    <dgm:cxn modelId="{EAB4C2EB-73C7-4B66-86C1-174BD9D7200B}" type="presOf" srcId="{01C29BE5-AE79-4C11-92B2-F5C0A261694B}" destId="{EF2A31FA-2B52-45D0-A8D4-4D2572D8ED68}" srcOrd="0" destOrd="0" presId="urn:microsoft.com/office/officeart/2005/8/layout/hierarchy2"/>
    <dgm:cxn modelId="{C438B7E7-20BE-483C-BBB7-5C382B183B48}" type="presOf" srcId="{5888886B-F850-4441-8D66-C1519509B057}" destId="{3D257B8B-3E4E-4F36-9B6F-F9250F36A268}" srcOrd="1" destOrd="0" presId="urn:microsoft.com/office/officeart/2005/8/layout/hierarchy2"/>
    <dgm:cxn modelId="{44297900-73CC-42AD-8198-0BFCAB6C3222}" srcId="{2D0307A5-8FDA-4019-9782-B5E473A744E4}" destId="{56813F9D-FF02-46C5-A4D2-6E3414D9E58B}" srcOrd="1" destOrd="0" parTransId="{F69CC158-D203-4BBB-A368-9E08AA1E2DFC}" sibTransId="{4E77F027-8280-431D-961D-1967F0FCF524}"/>
    <dgm:cxn modelId="{468E947D-932A-4CAB-9A1C-EDA61FDF8695}" type="presOf" srcId="{EB348649-2760-41B9-9533-7459831F3796}" destId="{BACA11AB-9AB0-4FC5-8E65-FFBE76443B3D}" srcOrd="0" destOrd="0" presId="urn:microsoft.com/office/officeart/2005/8/layout/hierarchy2"/>
    <dgm:cxn modelId="{371B74AA-DD9A-4B43-B8E9-EF8E897BDE5D}" type="presOf" srcId="{2D0307A5-8FDA-4019-9782-B5E473A744E4}" destId="{26226D4E-2138-4101-B95F-6A4E5865B870}" srcOrd="0" destOrd="0" presId="urn:microsoft.com/office/officeart/2005/8/layout/hierarchy2"/>
    <dgm:cxn modelId="{52A14F4F-BFA5-40E4-A813-4F996D3628CF}" type="presOf" srcId="{DA444138-F63F-494F-BB1B-F6B3CA488661}" destId="{88B5CB23-597A-4D54-915A-090FAFFBBC96}" srcOrd="0" destOrd="0" presId="urn:microsoft.com/office/officeart/2005/8/layout/hierarchy2"/>
    <dgm:cxn modelId="{D48FE9AD-314A-4EED-B458-36A09FCFF881}" type="presOf" srcId="{786DB90E-3CA8-4C52-B5E0-22568C0D162F}" destId="{F46788CA-FAAF-4110-9130-F9F58A58D734}" srcOrd="0" destOrd="0" presId="urn:microsoft.com/office/officeart/2005/8/layout/hierarchy2"/>
    <dgm:cxn modelId="{BDD92348-324F-4ABE-9CD4-ACBCE45AF601}" type="presOf" srcId="{5015B3CB-28E6-4038-9061-C7D23E4E9A2E}" destId="{DEB66996-ABB0-46DB-82DC-C07162F837A2}" srcOrd="0" destOrd="0" presId="urn:microsoft.com/office/officeart/2005/8/layout/hierarchy2"/>
    <dgm:cxn modelId="{C08EFA25-8F92-494D-ACF2-5459C8AA5E76}" srcId="{2D0307A5-8FDA-4019-9782-B5E473A744E4}" destId="{DA444138-F63F-494F-BB1B-F6B3CA488661}" srcOrd="0" destOrd="0" parTransId="{A3D7FE1F-1205-422D-BE1B-701F85F17B50}" sibTransId="{875D2428-AABA-4079-9FE5-E6F52EF0829E}"/>
    <dgm:cxn modelId="{28C156D2-BA7B-4CC0-BD03-1E1089E4A353}" type="presOf" srcId="{F69CC158-D203-4BBB-A368-9E08AA1E2DFC}" destId="{DCE7AD08-D082-4803-855D-8F46D15C7F88}" srcOrd="1" destOrd="0" presId="urn:microsoft.com/office/officeart/2005/8/layout/hierarchy2"/>
    <dgm:cxn modelId="{F6ACCD27-0803-4B89-80B8-A84F047811A6}" type="presOf" srcId="{01C29BE5-AE79-4C11-92B2-F5C0A261694B}" destId="{B5EBF4BB-9D91-4442-84F6-53CC32C67857}" srcOrd="1" destOrd="0" presId="urn:microsoft.com/office/officeart/2005/8/layout/hierarchy2"/>
    <dgm:cxn modelId="{2F8F4BAB-DC72-4BA4-96CD-08307F7B9124}" type="presParOf" srcId="{CD893EB5-DE5A-404B-96CB-09F0E037A43B}" destId="{C376ADB2-E1AF-4EC6-9959-878B37D996C6}" srcOrd="0" destOrd="0" presId="urn:microsoft.com/office/officeart/2005/8/layout/hierarchy2"/>
    <dgm:cxn modelId="{BE4849D2-84E1-47D4-8943-609C0BFC3BD4}" type="presParOf" srcId="{C376ADB2-E1AF-4EC6-9959-878B37D996C6}" destId="{BACA11AB-9AB0-4FC5-8E65-FFBE76443B3D}" srcOrd="0" destOrd="0" presId="urn:microsoft.com/office/officeart/2005/8/layout/hierarchy2"/>
    <dgm:cxn modelId="{632FA672-4D1F-4FDE-B7E5-873C0AB2BB2C}" type="presParOf" srcId="{C376ADB2-E1AF-4EC6-9959-878B37D996C6}" destId="{039E0CB0-928E-459F-987B-E7F6B2047E68}" srcOrd="1" destOrd="0" presId="urn:microsoft.com/office/officeart/2005/8/layout/hierarchy2"/>
    <dgm:cxn modelId="{2D940D03-9A7C-40D9-8506-9C68719DA572}" type="presParOf" srcId="{039E0CB0-928E-459F-987B-E7F6B2047E68}" destId="{EF2A31FA-2B52-45D0-A8D4-4D2572D8ED68}" srcOrd="0" destOrd="0" presId="urn:microsoft.com/office/officeart/2005/8/layout/hierarchy2"/>
    <dgm:cxn modelId="{3B940A50-210F-4BA3-BF78-890EC85E9ABC}" type="presParOf" srcId="{EF2A31FA-2B52-45D0-A8D4-4D2572D8ED68}" destId="{B5EBF4BB-9D91-4442-84F6-53CC32C67857}" srcOrd="0" destOrd="0" presId="urn:microsoft.com/office/officeart/2005/8/layout/hierarchy2"/>
    <dgm:cxn modelId="{51D14F47-AF6B-43EE-8E98-C735392FDAF2}" type="presParOf" srcId="{039E0CB0-928E-459F-987B-E7F6B2047E68}" destId="{025D9024-6902-4FCB-ADFF-FBAB953E00A9}" srcOrd="1" destOrd="0" presId="urn:microsoft.com/office/officeart/2005/8/layout/hierarchy2"/>
    <dgm:cxn modelId="{6E3974F2-1133-4B44-AE1F-5FD784BDEE32}" type="presParOf" srcId="{025D9024-6902-4FCB-ADFF-FBAB953E00A9}" destId="{CD573665-D93B-455B-94FD-4B4AE7F91549}" srcOrd="0" destOrd="0" presId="urn:microsoft.com/office/officeart/2005/8/layout/hierarchy2"/>
    <dgm:cxn modelId="{90DA35DE-CE2E-4EB4-AB46-CD4370246D2A}" type="presParOf" srcId="{025D9024-6902-4FCB-ADFF-FBAB953E00A9}" destId="{4998A58D-4D74-4E7A-B970-2CB938893B56}" srcOrd="1" destOrd="0" presId="urn:microsoft.com/office/officeart/2005/8/layout/hierarchy2"/>
    <dgm:cxn modelId="{988780BC-7ABB-40B8-A684-3739D2938D1B}" type="presParOf" srcId="{4998A58D-4D74-4E7A-B970-2CB938893B56}" destId="{3A5F0BB1-F476-48E6-936C-B691B84167CF}" srcOrd="0" destOrd="0" presId="urn:microsoft.com/office/officeart/2005/8/layout/hierarchy2"/>
    <dgm:cxn modelId="{8368E047-2C97-4AF8-A6BC-4FCCA77EB847}" type="presParOf" srcId="{3A5F0BB1-F476-48E6-936C-B691B84167CF}" destId="{2A2A2A03-DD4D-4866-9715-90CA8935FAC0}" srcOrd="0" destOrd="0" presId="urn:microsoft.com/office/officeart/2005/8/layout/hierarchy2"/>
    <dgm:cxn modelId="{C5E7E36D-FC61-40EB-99A9-98C5CB6534A2}" type="presParOf" srcId="{4998A58D-4D74-4E7A-B970-2CB938893B56}" destId="{46569EA1-D2FE-4BD1-9335-F74DFEF3AAE0}" srcOrd="1" destOrd="0" presId="urn:microsoft.com/office/officeart/2005/8/layout/hierarchy2"/>
    <dgm:cxn modelId="{6797B753-2438-43F4-AFD6-A8FB32832F4A}" type="presParOf" srcId="{46569EA1-D2FE-4BD1-9335-F74DFEF3AAE0}" destId="{F46788CA-FAAF-4110-9130-F9F58A58D734}" srcOrd="0" destOrd="0" presId="urn:microsoft.com/office/officeart/2005/8/layout/hierarchy2"/>
    <dgm:cxn modelId="{32249D9B-01DE-4870-B6AA-9088E6782340}" type="presParOf" srcId="{46569EA1-D2FE-4BD1-9335-F74DFEF3AAE0}" destId="{B56E0690-B89D-429D-B840-0BA96126CA2C}" srcOrd="1" destOrd="0" presId="urn:microsoft.com/office/officeart/2005/8/layout/hierarchy2"/>
    <dgm:cxn modelId="{ABA23F4D-0773-44A1-BDAD-B50A401133F8}" type="presParOf" srcId="{4998A58D-4D74-4E7A-B970-2CB938893B56}" destId="{6EF9586E-C315-421F-B342-2276D7650FED}" srcOrd="2" destOrd="0" presId="urn:microsoft.com/office/officeart/2005/8/layout/hierarchy2"/>
    <dgm:cxn modelId="{9AFAFA04-8DB3-4549-8574-3AD864216FC9}" type="presParOf" srcId="{6EF9586E-C315-421F-B342-2276D7650FED}" destId="{CAB8AAF0-7053-4614-8A3F-5EFAA2EC596C}" srcOrd="0" destOrd="0" presId="urn:microsoft.com/office/officeart/2005/8/layout/hierarchy2"/>
    <dgm:cxn modelId="{50F5C896-5144-43BF-9692-283F4C50DDEA}" type="presParOf" srcId="{4998A58D-4D74-4E7A-B970-2CB938893B56}" destId="{58991B13-E0E5-48BC-8ADB-D391A8C22CB3}" srcOrd="3" destOrd="0" presId="urn:microsoft.com/office/officeart/2005/8/layout/hierarchy2"/>
    <dgm:cxn modelId="{E49AB6B4-72B5-4579-A27D-BC4EDF514CB9}" type="presParOf" srcId="{58991B13-E0E5-48BC-8ADB-D391A8C22CB3}" destId="{DEB66996-ABB0-46DB-82DC-C07162F837A2}" srcOrd="0" destOrd="0" presId="urn:microsoft.com/office/officeart/2005/8/layout/hierarchy2"/>
    <dgm:cxn modelId="{94CB04F9-9E9E-4C05-A578-329EAACF4C12}" type="presParOf" srcId="{58991B13-E0E5-48BC-8ADB-D391A8C22CB3}" destId="{739E1F45-10C3-45E9-8091-E166A0D4F7C4}" srcOrd="1" destOrd="0" presId="urn:microsoft.com/office/officeart/2005/8/layout/hierarchy2"/>
    <dgm:cxn modelId="{EB82CEF8-2E7A-49C7-AC3B-217FC8E60782}" type="presParOf" srcId="{039E0CB0-928E-459F-987B-E7F6B2047E68}" destId="{C45BB80B-B026-412F-91DF-6ABA458E0081}" srcOrd="2" destOrd="0" presId="urn:microsoft.com/office/officeart/2005/8/layout/hierarchy2"/>
    <dgm:cxn modelId="{F3644016-F2DB-4FCE-8F20-58166714B02F}" type="presParOf" srcId="{C45BB80B-B026-412F-91DF-6ABA458E0081}" destId="{3D257B8B-3E4E-4F36-9B6F-F9250F36A268}" srcOrd="0" destOrd="0" presId="urn:microsoft.com/office/officeart/2005/8/layout/hierarchy2"/>
    <dgm:cxn modelId="{AE6F7D22-4D51-4761-9C02-B71E6A8B03EC}" type="presParOf" srcId="{039E0CB0-928E-459F-987B-E7F6B2047E68}" destId="{F02BCCE9-4298-464E-8C57-A940CBAB698D}" srcOrd="3" destOrd="0" presId="urn:microsoft.com/office/officeart/2005/8/layout/hierarchy2"/>
    <dgm:cxn modelId="{10F07D85-5B7D-467C-9B13-294DC52772F4}" type="presParOf" srcId="{F02BCCE9-4298-464E-8C57-A940CBAB698D}" destId="{26226D4E-2138-4101-B95F-6A4E5865B870}" srcOrd="0" destOrd="0" presId="urn:microsoft.com/office/officeart/2005/8/layout/hierarchy2"/>
    <dgm:cxn modelId="{A58461D6-601F-4968-A913-26DDA267A412}" type="presParOf" srcId="{F02BCCE9-4298-464E-8C57-A940CBAB698D}" destId="{E454A584-207C-4D69-BF19-C7FB58735AEE}" srcOrd="1" destOrd="0" presId="urn:microsoft.com/office/officeart/2005/8/layout/hierarchy2"/>
    <dgm:cxn modelId="{22D73F14-46E9-4F68-8324-7079DFED1B9B}" type="presParOf" srcId="{E454A584-207C-4D69-BF19-C7FB58735AEE}" destId="{E5FE0452-10B0-42B9-B410-11577A9E844A}" srcOrd="0" destOrd="0" presId="urn:microsoft.com/office/officeart/2005/8/layout/hierarchy2"/>
    <dgm:cxn modelId="{2925D8D4-2A3A-42FC-B0F7-141C6B1F8E29}" type="presParOf" srcId="{E5FE0452-10B0-42B9-B410-11577A9E844A}" destId="{2C51BE5F-9E31-439C-A77F-323F0E7EBBB2}" srcOrd="0" destOrd="0" presId="urn:microsoft.com/office/officeart/2005/8/layout/hierarchy2"/>
    <dgm:cxn modelId="{EAA3BBA7-1A15-4AC9-B5AF-E64B4F4E0325}" type="presParOf" srcId="{E454A584-207C-4D69-BF19-C7FB58735AEE}" destId="{E7557E66-44C9-4578-B798-B200B220034E}" srcOrd="1" destOrd="0" presId="urn:microsoft.com/office/officeart/2005/8/layout/hierarchy2"/>
    <dgm:cxn modelId="{EEB7DCA8-7F86-4636-B349-464960BBAF8C}" type="presParOf" srcId="{E7557E66-44C9-4578-B798-B200B220034E}" destId="{88B5CB23-597A-4D54-915A-090FAFFBBC96}" srcOrd="0" destOrd="0" presId="urn:microsoft.com/office/officeart/2005/8/layout/hierarchy2"/>
    <dgm:cxn modelId="{2227817A-96FE-4B0E-BDB7-863A03F945EA}" type="presParOf" srcId="{E7557E66-44C9-4578-B798-B200B220034E}" destId="{79B39653-CE3D-4182-A858-0AC998D05B0C}" srcOrd="1" destOrd="0" presId="urn:microsoft.com/office/officeart/2005/8/layout/hierarchy2"/>
    <dgm:cxn modelId="{79362AA6-9CE1-4428-A086-D006E407F6E3}" type="presParOf" srcId="{E454A584-207C-4D69-BF19-C7FB58735AEE}" destId="{608C989A-D4B9-40DC-A08B-864C5CE73A89}" srcOrd="2" destOrd="0" presId="urn:microsoft.com/office/officeart/2005/8/layout/hierarchy2"/>
    <dgm:cxn modelId="{67A43E2D-7F6C-47FD-804E-AD544DE01E6B}" type="presParOf" srcId="{608C989A-D4B9-40DC-A08B-864C5CE73A89}" destId="{DCE7AD08-D082-4803-855D-8F46D15C7F88}" srcOrd="0" destOrd="0" presId="urn:microsoft.com/office/officeart/2005/8/layout/hierarchy2"/>
    <dgm:cxn modelId="{59CF5AFF-A5A3-45AC-B057-82E39EB2DC69}" type="presParOf" srcId="{E454A584-207C-4D69-BF19-C7FB58735AEE}" destId="{381CA8EF-FD41-4204-BBAB-3DCFDC1D223C}" srcOrd="3" destOrd="0" presId="urn:microsoft.com/office/officeart/2005/8/layout/hierarchy2"/>
    <dgm:cxn modelId="{FFDDB245-5D01-4804-8526-BC908D76CC09}" type="presParOf" srcId="{381CA8EF-FD41-4204-BBAB-3DCFDC1D223C}" destId="{B711D41A-8CD5-48AA-8157-E3F947EF04D1}" srcOrd="0" destOrd="0" presId="urn:microsoft.com/office/officeart/2005/8/layout/hierarchy2"/>
    <dgm:cxn modelId="{D55AB7D0-5A5F-4C2B-B714-F1BB0E5FE32C}" type="presParOf" srcId="{381CA8EF-FD41-4204-BBAB-3DCFDC1D223C}" destId="{F0764777-000A-41D7-9D8E-720069BDF3D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8315E8-9B32-493A-8E8D-364AEE6AED70}">
      <dsp:nvSpPr>
        <dsp:cNvPr id="0" name=""/>
        <dsp:cNvSpPr/>
      </dsp:nvSpPr>
      <dsp:spPr>
        <a:xfrm>
          <a:off x="1421505" y="967415"/>
          <a:ext cx="1311159" cy="13111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Accidentes de trabajo</a:t>
          </a:r>
        </a:p>
      </dsp:txBody>
      <dsp:txXfrm>
        <a:off x="1613520" y="1159430"/>
        <a:ext cx="927129" cy="927129"/>
      </dsp:txXfrm>
    </dsp:sp>
    <dsp:sp modelId="{D0F2B8B2-C81C-4C72-8EC7-41BF5E71DCCE}">
      <dsp:nvSpPr>
        <dsp:cNvPr id="0" name=""/>
        <dsp:cNvSpPr/>
      </dsp:nvSpPr>
      <dsp:spPr>
        <a:xfrm rot="12900000">
          <a:off x="527164" y="721345"/>
          <a:ext cx="1058134" cy="373680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1FA3A2-6F61-42C4-8864-FA81249CADA2}">
      <dsp:nvSpPr>
        <dsp:cNvPr id="0" name=""/>
        <dsp:cNvSpPr/>
      </dsp:nvSpPr>
      <dsp:spPr>
        <a:xfrm>
          <a:off x="44" y="106484"/>
          <a:ext cx="1245601" cy="99648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700" kern="1200"/>
            <a:t>Actos inseguros</a:t>
          </a:r>
        </a:p>
      </dsp:txBody>
      <dsp:txXfrm>
        <a:off x="29230" y="135670"/>
        <a:ext cx="1187229" cy="938109"/>
      </dsp:txXfrm>
    </dsp:sp>
    <dsp:sp modelId="{1FC756BE-C218-4A7C-870F-11EB6B4C9037}">
      <dsp:nvSpPr>
        <dsp:cNvPr id="0" name=""/>
        <dsp:cNvSpPr/>
      </dsp:nvSpPr>
      <dsp:spPr>
        <a:xfrm rot="19500000">
          <a:off x="2568871" y="721345"/>
          <a:ext cx="1058134" cy="373680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2B928A-3D5D-4A4D-A514-6B49A0C3ACD8}">
      <dsp:nvSpPr>
        <dsp:cNvPr id="0" name=""/>
        <dsp:cNvSpPr/>
      </dsp:nvSpPr>
      <dsp:spPr>
        <a:xfrm>
          <a:off x="2908523" y="106484"/>
          <a:ext cx="1245601" cy="99648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700" kern="1200"/>
            <a:t>Condiciones inseguras</a:t>
          </a:r>
        </a:p>
      </dsp:txBody>
      <dsp:txXfrm>
        <a:off x="2937709" y="135670"/>
        <a:ext cx="1187229" cy="9381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CA11AB-9AB0-4FC5-8E65-FFBE76443B3D}">
      <dsp:nvSpPr>
        <dsp:cNvPr id="0" name=""/>
        <dsp:cNvSpPr/>
      </dsp:nvSpPr>
      <dsp:spPr>
        <a:xfrm>
          <a:off x="861020" y="921722"/>
          <a:ext cx="1067990" cy="53399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Hecho</a:t>
          </a:r>
        </a:p>
      </dsp:txBody>
      <dsp:txXfrm>
        <a:off x="876660" y="937362"/>
        <a:ext cx="1036710" cy="502715"/>
      </dsp:txXfrm>
    </dsp:sp>
    <dsp:sp modelId="{EF2A31FA-2B52-45D0-A8D4-4D2572D8ED68}">
      <dsp:nvSpPr>
        <dsp:cNvPr id="0" name=""/>
        <dsp:cNvSpPr/>
      </dsp:nvSpPr>
      <dsp:spPr>
        <a:xfrm rot="18289469">
          <a:off x="1768574" y="861457"/>
          <a:ext cx="74807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8070" y="202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23907" y="862970"/>
        <a:ext cx="37403" cy="37403"/>
      </dsp:txXfrm>
    </dsp:sp>
    <dsp:sp modelId="{CD573665-D93B-455B-94FD-4B4AE7F91549}">
      <dsp:nvSpPr>
        <dsp:cNvPr id="0" name=""/>
        <dsp:cNvSpPr/>
      </dsp:nvSpPr>
      <dsp:spPr>
        <a:xfrm>
          <a:off x="2356207" y="307627"/>
          <a:ext cx="1067990" cy="5339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Causas básicas</a:t>
          </a:r>
        </a:p>
      </dsp:txBody>
      <dsp:txXfrm>
        <a:off x="2371847" y="323267"/>
        <a:ext cx="1036710" cy="502715"/>
      </dsp:txXfrm>
    </dsp:sp>
    <dsp:sp modelId="{3A5F0BB1-F476-48E6-936C-B691B84167CF}">
      <dsp:nvSpPr>
        <dsp:cNvPr id="0" name=""/>
        <dsp:cNvSpPr/>
      </dsp:nvSpPr>
      <dsp:spPr>
        <a:xfrm rot="19457599">
          <a:off x="3374749" y="400886"/>
          <a:ext cx="52609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26093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24643" y="407949"/>
        <a:ext cx="26304" cy="26304"/>
      </dsp:txXfrm>
    </dsp:sp>
    <dsp:sp modelId="{F46788CA-FAAF-4110-9130-F9F58A58D734}">
      <dsp:nvSpPr>
        <dsp:cNvPr id="0" name=""/>
        <dsp:cNvSpPr/>
      </dsp:nvSpPr>
      <dsp:spPr>
        <a:xfrm>
          <a:off x="3851394" y="580"/>
          <a:ext cx="1067990" cy="533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Factores personales</a:t>
          </a:r>
        </a:p>
      </dsp:txBody>
      <dsp:txXfrm>
        <a:off x="3867034" y="16220"/>
        <a:ext cx="1036710" cy="502715"/>
      </dsp:txXfrm>
    </dsp:sp>
    <dsp:sp modelId="{6EF9586E-C315-421F-B342-2276D7650FED}">
      <dsp:nvSpPr>
        <dsp:cNvPr id="0" name=""/>
        <dsp:cNvSpPr/>
      </dsp:nvSpPr>
      <dsp:spPr>
        <a:xfrm rot="2142401">
          <a:off x="3374749" y="707934"/>
          <a:ext cx="52609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26093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24643" y="714996"/>
        <a:ext cx="26304" cy="26304"/>
      </dsp:txXfrm>
    </dsp:sp>
    <dsp:sp modelId="{DEB66996-ABB0-46DB-82DC-C07162F837A2}">
      <dsp:nvSpPr>
        <dsp:cNvPr id="0" name=""/>
        <dsp:cNvSpPr/>
      </dsp:nvSpPr>
      <dsp:spPr>
        <a:xfrm>
          <a:off x="3851394" y="614675"/>
          <a:ext cx="1067990" cy="533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Factores del trabajo</a:t>
          </a:r>
        </a:p>
      </dsp:txBody>
      <dsp:txXfrm>
        <a:off x="3867034" y="630315"/>
        <a:ext cx="1036710" cy="502715"/>
      </dsp:txXfrm>
    </dsp:sp>
    <dsp:sp modelId="{C45BB80B-B026-412F-91DF-6ABA458E0081}">
      <dsp:nvSpPr>
        <dsp:cNvPr id="0" name=""/>
        <dsp:cNvSpPr/>
      </dsp:nvSpPr>
      <dsp:spPr>
        <a:xfrm rot="3310531">
          <a:off x="1768574" y="1475552"/>
          <a:ext cx="74807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48070" y="2021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123907" y="1477065"/>
        <a:ext cx="37403" cy="37403"/>
      </dsp:txXfrm>
    </dsp:sp>
    <dsp:sp modelId="{26226D4E-2138-4101-B95F-6A4E5865B870}">
      <dsp:nvSpPr>
        <dsp:cNvPr id="0" name=""/>
        <dsp:cNvSpPr/>
      </dsp:nvSpPr>
      <dsp:spPr>
        <a:xfrm>
          <a:off x="2356207" y="1535816"/>
          <a:ext cx="1067990" cy="5339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Causas inmediatas</a:t>
          </a:r>
        </a:p>
      </dsp:txBody>
      <dsp:txXfrm>
        <a:off x="2371847" y="1551456"/>
        <a:ext cx="1036710" cy="502715"/>
      </dsp:txXfrm>
    </dsp:sp>
    <dsp:sp modelId="{E5FE0452-10B0-42B9-B410-11577A9E844A}">
      <dsp:nvSpPr>
        <dsp:cNvPr id="0" name=""/>
        <dsp:cNvSpPr/>
      </dsp:nvSpPr>
      <dsp:spPr>
        <a:xfrm rot="19457599">
          <a:off x="3374749" y="1629076"/>
          <a:ext cx="52609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26093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24643" y="1636138"/>
        <a:ext cx="26304" cy="26304"/>
      </dsp:txXfrm>
    </dsp:sp>
    <dsp:sp modelId="{88B5CB23-597A-4D54-915A-090FAFFBBC96}">
      <dsp:nvSpPr>
        <dsp:cNvPr id="0" name=""/>
        <dsp:cNvSpPr/>
      </dsp:nvSpPr>
      <dsp:spPr>
        <a:xfrm>
          <a:off x="3851394" y="1228769"/>
          <a:ext cx="1067990" cy="533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Actos inseguros</a:t>
          </a:r>
        </a:p>
      </dsp:txBody>
      <dsp:txXfrm>
        <a:off x="3867034" y="1244409"/>
        <a:ext cx="1036710" cy="502715"/>
      </dsp:txXfrm>
    </dsp:sp>
    <dsp:sp modelId="{608C989A-D4B9-40DC-A08B-864C5CE73A89}">
      <dsp:nvSpPr>
        <dsp:cNvPr id="0" name=""/>
        <dsp:cNvSpPr/>
      </dsp:nvSpPr>
      <dsp:spPr>
        <a:xfrm rot="2142401">
          <a:off x="3374749" y="1936123"/>
          <a:ext cx="52609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26093" y="2021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24643" y="1943185"/>
        <a:ext cx="26304" cy="26304"/>
      </dsp:txXfrm>
    </dsp:sp>
    <dsp:sp modelId="{B711D41A-8CD5-48AA-8157-E3F947EF04D1}">
      <dsp:nvSpPr>
        <dsp:cNvPr id="0" name=""/>
        <dsp:cNvSpPr/>
      </dsp:nvSpPr>
      <dsp:spPr>
        <a:xfrm>
          <a:off x="3851394" y="1842864"/>
          <a:ext cx="1067990" cy="533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600" kern="1200"/>
            <a:t>Condiciones inseguras</a:t>
          </a:r>
        </a:p>
      </dsp:txBody>
      <dsp:txXfrm>
        <a:off x="3867034" y="1858504"/>
        <a:ext cx="1036710" cy="5027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ICO95</b:Tag>
    <b:SourceType>Book</b:SourceType>
    <b:Guid>{D0E4BF43-D20D-4602-8314-3AAB6DC6EE47}</b:Guid>
    <b:Author>
      <b:Author>
        <b:Corporate>ICONTEC</b:Corporate>
      </b:Author>
    </b:Author>
    <b:Title>NTC 3701</b:Title>
    <b:Year>1995</b:Year>
    <b:RefOrder>6</b:RefOrder>
  </b:Source>
</b:Sources>
</file>

<file path=customXml/itemProps1.xml><?xml version="1.0" encoding="utf-8"?>
<ds:datastoreItem xmlns:ds="http://schemas.openxmlformats.org/officeDocument/2006/customXml" ds:itemID="{007DC3BA-FC0C-4B8C-A380-C0AC08CF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15</cp:revision>
  <dcterms:created xsi:type="dcterms:W3CDTF">2020-10-16T21:58:00Z</dcterms:created>
  <dcterms:modified xsi:type="dcterms:W3CDTF">2020-10-16T23:09:00Z</dcterms:modified>
</cp:coreProperties>
</file>