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2C" w:rsidRPr="008D2A2C" w:rsidRDefault="008D2A2C" w:rsidP="008D2A2C">
      <w:pPr>
        <w:jc w:val="center"/>
        <w:rPr>
          <w:rFonts w:cs="Arial"/>
          <w:b/>
          <w:color w:val="000000"/>
          <w:sz w:val="17"/>
          <w:szCs w:val="17"/>
          <w:lang w:eastAsia="es-ES"/>
        </w:rPr>
      </w:pPr>
      <w:r w:rsidRPr="008D2A2C">
        <w:rPr>
          <w:rFonts w:cs="Arial"/>
          <w:b/>
          <w:color w:val="000000"/>
          <w:sz w:val="17"/>
          <w:szCs w:val="17"/>
          <w:lang w:eastAsia="es-ES"/>
        </w:rPr>
        <w:t>Ventajas de los sistemas de gestión</w:t>
      </w:r>
    </w:p>
    <w:p w:rsidR="008D2A2C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077AB3" w:rsidRDefault="00077AB3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077AB3" w:rsidRDefault="00077AB3" w:rsidP="00946A76">
      <w:pPr>
        <w:rPr>
          <w:rFonts w:cs="Arial"/>
          <w:color w:val="000000"/>
          <w:sz w:val="17"/>
          <w:szCs w:val="17"/>
          <w:lang w:eastAsia="es-ES"/>
        </w:rPr>
      </w:pPr>
      <w:r w:rsidRPr="00077AB3">
        <w:rPr>
          <w:rFonts w:cs="Arial"/>
          <w:b/>
          <w:color w:val="000000"/>
          <w:sz w:val="17"/>
          <w:szCs w:val="17"/>
          <w:lang w:eastAsia="es-ES"/>
        </w:rPr>
        <w:t>Instrucción:</w:t>
      </w:r>
      <w:r>
        <w:rPr>
          <w:rFonts w:cs="Arial"/>
          <w:color w:val="000000"/>
          <w:sz w:val="17"/>
          <w:szCs w:val="17"/>
          <w:lang w:eastAsia="es-ES"/>
        </w:rPr>
        <w:t xml:space="preserve"> elaborar interactividad Edge/4 ítems/ítems/colores. </w:t>
      </w:r>
      <w:r w:rsidR="00C95195">
        <w:rPr>
          <w:rFonts w:cs="Arial"/>
          <w:color w:val="000000"/>
          <w:sz w:val="17"/>
          <w:szCs w:val="17"/>
          <w:lang w:eastAsia="es-ES"/>
        </w:rPr>
        <w:t xml:space="preserve">Va título + pequeña introducción + la interactividad. </w:t>
      </w:r>
    </w:p>
    <w:p w:rsidR="007A3E21" w:rsidRDefault="007A3E21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7A3E21" w:rsidRDefault="007A3E21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8D2A2C" w:rsidRPr="009F632D" w:rsidRDefault="008D2A2C" w:rsidP="00946A76">
      <w:pPr>
        <w:rPr>
          <w:rFonts w:cs="Arial"/>
          <w:b/>
          <w:color w:val="000000"/>
          <w:sz w:val="17"/>
          <w:szCs w:val="17"/>
          <w:lang w:eastAsia="es-ES"/>
        </w:rPr>
      </w:pPr>
      <w:r w:rsidRPr="009F632D">
        <w:rPr>
          <w:rFonts w:cs="Arial"/>
          <w:b/>
          <w:color w:val="000000"/>
          <w:sz w:val="17"/>
          <w:szCs w:val="17"/>
          <w:lang w:eastAsia="es-ES"/>
        </w:rPr>
        <w:t>Con los sistemas de gestión s</w:t>
      </w:r>
      <w:r w:rsidR="00946A76" w:rsidRPr="009F632D">
        <w:rPr>
          <w:rFonts w:cs="Arial"/>
          <w:b/>
          <w:color w:val="000000"/>
          <w:sz w:val="17"/>
          <w:szCs w:val="17"/>
          <w:lang w:eastAsia="es-ES"/>
        </w:rPr>
        <w:t>e busca</w:t>
      </w:r>
      <w:r w:rsidRPr="009F632D">
        <w:rPr>
          <w:rFonts w:cs="Arial"/>
          <w:b/>
          <w:color w:val="000000"/>
          <w:sz w:val="17"/>
          <w:szCs w:val="17"/>
          <w:lang w:eastAsia="es-ES"/>
        </w:rPr>
        <w:t>:</w:t>
      </w:r>
    </w:p>
    <w:p w:rsidR="008D2A2C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DF08CD" w:rsidRDefault="00DF08CD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8D2A2C" w:rsidRPr="00B241EA" w:rsidRDefault="008D2A2C" w:rsidP="00946A76">
      <w:pPr>
        <w:rPr>
          <w:rFonts w:cs="Arial"/>
          <w:b/>
          <w:color w:val="000000"/>
          <w:sz w:val="17"/>
          <w:szCs w:val="17"/>
          <w:lang w:eastAsia="es-ES"/>
        </w:rPr>
      </w:pPr>
      <w:r w:rsidRPr="00B241EA">
        <w:rPr>
          <w:rFonts w:cs="Arial"/>
          <w:b/>
          <w:color w:val="000000"/>
          <w:sz w:val="17"/>
          <w:szCs w:val="17"/>
          <w:lang w:eastAsia="es-ES"/>
        </w:rPr>
        <w:t>1.</w:t>
      </w:r>
      <w:r w:rsidR="00B241EA" w:rsidRPr="00B241EA">
        <w:rPr>
          <w:rFonts w:cs="Arial"/>
          <w:b/>
          <w:color w:val="000000"/>
          <w:sz w:val="17"/>
          <w:szCs w:val="17"/>
          <w:lang w:eastAsia="es-ES"/>
        </w:rPr>
        <w:t xml:space="preserve"> Aumentar la eficiencia</w:t>
      </w:r>
      <w:r w:rsidR="00B241EA">
        <w:rPr>
          <w:rFonts w:cs="Arial"/>
          <w:b/>
          <w:color w:val="000000"/>
          <w:sz w:val="17"/>
          <w:szCs w:val="17"/>
          <w:lang w:eastAsia="es-ES"/>
        </w:rPr>
        <w:t xml:space="preserve"> y la credibilidad</w:t>
      </w:r>
    </w:p>
    <w:p w:rsidR="008D2A2C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I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ncrementar la 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eficiencia y la </w:t>
      </w:r>
      <w:r w:rsidR="006C6AF6">
        <w:rPr>
          <w:rFonts w:cs="Arial"/>
          <w:color w:val="000000"/>
          <w:sz w:val="17"/>
          <w:szCs w:val="17"/>
          <w:lang w:eastAsia="es-ES"/>
        </w:rPr>
        <w:t xml:space="preserve">satisfacción del usuario 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>o cliente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 de la </w:t>
      </w:r>
      <w:r w:rsidR="0008309F">
        <w:rPr>
          <w:rFonts w:cs="Arial"/>
          <w:color w:val="000000"/>
          <w:sz w:val="17"/>
          <w:szCs w:val="17"/>
          <w:lang w:eastAsia="es-ES"/>
        </w:rPr>
        <w:t>organización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 </w:t>
      </w:r>
      <w:r>
        <w:rPr>
          <w:rFonts w:cs="Arial"/>
          <w:color w:val="000000"/>
          <w:sz w:val="17"/>
          <w:szCs w:val="17"/>
          <w:lang w:eastAsia="es-ES"/>
        </w:rPr>
        <w:t xml:space="preserve">al asegurar que los productos </w:t>
      </w:r>
      <w:r w:rsidR="00946A76">
        <w:rPr>
          <w:rFonts w:cs="Arial"/>
          <w:color w:val="000000"/>
          <w:sz w:val="17"/>
          <w:szCs w:val="17"/>
          <w:lang w:eastAsia="es-ES"/>
        </w:rPr>
        <w:t>o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servicios tengan </w:t>
      </w:r>
      <w:r w:rsidR="00946A76">
        <w:rPr>
          <w:rFonts w:cs="Arial"/>
          <w:color w:val="000000"/>
          <w:sz w:val="17"/>
          <w:szCs w:val="17"/>
          <w:lang w:eastAsia="es-ES"/>
        </w:rPr>
        <w:t>los requisitos mínimos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de 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>calidad que se requiere</w:t>
      </w:r>
      <w:r w:rsidR="00946A76">
        <w:rPr>
          <w:rFonts w:cs="Arial"/>
          <w:color w:val="000000"/>
          <w:sz w:val="17"/>
          <w:szCs w:val="17"/>
          <w:lang w:eastAsia="es-ES"/>
        </w:rPr>
        <w:t>,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y 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que estos 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>sea</w:t>
      </w:r>
      <w:r w:rsidR="00946A76">
        <w:rPr>
          <w:rFonts w:cs="Arial"/>
          <w:color w:val="000000"/>
          <w:sz w:val="17"/>
          <w:szCs w:val="17"/>
          <w:lang w:eastAsia="es-ES"/>
        </w:rPr>
        <w:t>n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constante</w:t>
      </w:r>
      <w:r w:rsidR="00946A76">
        <w:rPr>
          <w:rFonts w:cs="Arial"/>
          <w:color w:val="000000"/>
          <w:sz w:val="17"/>
          <w:szCs w:val="17"/>
          <w:lang w:eastAsia="es-ES"/>
        </w:rPr>
        <w:t>s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con relación a la estandarización de procesos y actividades. De esta forma, lo que pretende es intercambiar la medida de la norma con el ajuste que se plantea en cada una de las organizaciones. </w:t>
      </w:r>
    </w:p>
    <w:p w:rsidR="008D2A2C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Pr="00510D9B" w:rsidRDefault="008D2A2C" w:rsidP="00946A76">
      <w:p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L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a credibilidad con la medición y monitoreo constante por </w:t>
      </w:r>
      <w:r w:rsidR="00946A76">
        <w:rPr>
          <w:rFonts w:cs="Arial"/>
          <w:color w:val="000000"/>
          <w:sz w:val="17"/>
          <w:szCs w:val="17"/>
          <w:lang w:eastAsia="es-ES"/>
        </w:rPr>
        <w:t>parte d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>el ente regulador de los procesos y desempeño de los mismos a nivel administrativo y produ</w:t>
      </w:r>
      <w:r w:rsidR="0008309F">
        <w:rPr>
          <w:rFonts w:cs="Arial"/>
          <w:color w:val="000000"/>
          <w:sz w:val="17"/>
          <w:szCs w:val="17"/>
          <w:lang w:eastAsia="es-ES"/>
        </w:rPr>
        <w:t>ctivo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 e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incrementa</w:t>
      </w:r>
      <w:r w:rsidR="00946A76">
        <w:rPr>
          <w:rFonts w:cs="Arial"/>
          <w:color w:val="000000"/>
          <w:sz w:val="17"/>
          <w:szCs w:val="17"/>
          <w:lang w:eastAsia="es-ES"/>
        </w:rPr>
        <w:t>ndo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la eficacia y 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la 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>eficiencia de la organización</w:t>
      </w:r>
      <w:r w:rsidR="0008309F">
        <w:rPr>
          <w:rFonts w:cs="Arial"/>
          <w:color w:val="000000"/>
          <w:sz w:val="17"/>
          <w:szCs w:val="17"/>
          <w:lang w:eastAsia="es-ES"/>
        </w:rPr>
        <w:t>,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 a través de la elaboración y cumplimiento de</w:t>
      </w:r>
      <w:r w:rsidR="0008309F">
        <w:rPr>
          <w:rFonts w:cs="Arial"/>
          <w:color w:val="000000"/>
          <w:sz w:val="17"/>
          <w:szCs w:val="17"/>
          <w:lang w:eastAsia="es-ES"/>
        </w:rPr>
        <w:t xml:space="preserve"> objetivos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mejora continuamente los procesos productivos y la calidad final de</w:t>
      </w:r>
      <w:r w:rsidR="00946A76">
        <w:rPr>
          <w:rFonts w:cs="Arial"/>
          <w:color w:val="000000"/>
          <w:sz w:val="17"/>
          <w:szCs w:val="17"/>
          <w:lang w:eastAsia="es-ES"/>
        </w:rPr>
        <w:t>l bien o servicio que se brinda;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reducción en las incidencias negativas de la producción o prestación de servicios y sobre todo, mantener la</w:t>
      </w:r>
      <w:r w:rsidR="00946A76">
        <w:rPr>
          <w:rFonts w:cs="Arial"/>
          <w:color w:val="000000"/>
          <w:sz w:val="17"/>
          <w:szCs w:val="17"/>
          <w:lang w:eastAsia="es-ES"/>
        </w:rPr>
        <w:t>s condiciones mínima</w:t>
      </w:r>
      <w:r w:rsidR="0008309F">
        <w:rPr>
          <w:rFonts w:cs="Arial"/>
          <w:color w:val="000000"/>
          <w:sz w:val="17"/>
          <w:szCs w:val="17"/>
          <w:lang w:eastAsia="es-ES"/>
        </w:rPr>
        <w:t>s</w:t>
      </w:r>
      <w:r w:rsidR="00946A76">
        <w:rPr>
          <w:rFonts w:cs="Arial"/>
          <w:color w:val="000000"/>
          <w:sz w:val="17"/>
          <w:szCs w:val="17"/>
          <w:lang w:eastAsia="es-ES"/>
        </w:rPr>
        <w:t xml:space="preserve"> de</w:t>
      </w:r>
      <w:r w:rsidR="00946A76" w:rsidRPr="00510D9B">
        <w:rPr>
          <w:rFonts w:cs="Arial"/>
          <w:color w:val="000000"/>
          <w:sz w:val="17"/>
          <w:szCs w:val="17"/>
          <w:lang w:eastAsia="es-ES"/>
        </w:rPr>
        <w:t xml:space="preserve"> calidad que la organización ofrece.</w:t>
      </w:r>
    </w:p>
    <w:p w:rsidR="00946A76" w:rsidRPr="00510D9B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Pr="00845403" w:rsidRDefault="00845403" w:rsidP="00946A76">
      <w:pPr>
        <w:rPr>
          <w:rFonts w:cs="Arial"/>
          <w:b/>
          <w:color w:val="000000"/>
          <w:sz w:val="17"/>
          <w:szCs w:val="17"/>
          <w:lang w:eastAsia="es-ES"/>
        </w:rPr>
      </w:pPr>
      <w:r w:rsidRPr="00845403">
        <w:rPr>
          <w:rFonts w:cs="Arial"/>
          <w:b/>
          <w:color w:val="000000"/>
          <w:sz w:val="17"/>
          <w:szCs w:val="17"/>
          <w:lang w:eastAsia="es-ES"/>
        </w:rPr>
        <w:t>2</w:t>
      </w:r>
      <w:r w:rsidR="008D2A2C" w:rsidRPr="00845403">
        <w:rPr>
          <w:rFonts w:cs="Arial"/>
          <w:b/>
          <w:color w:val="000000"/>
          <w:sz w:val="17"/>
          <w:szCs w:val="17"/>
          <w:lang w:eastAsia="es-ES"/>
        </w:rPr>
        <w:t>.</w:t>
      </w:r>
      <w:r w:rsidRPr="00845403">
        <w:rPr>
          <w:rFonts w:cs="Arial"/>
          <w:b/>
          <w:color w:val="000000"/>
          <w:sz w:val="17"/>
          <w:szCs w:val="17"/>
          <w:lang w:eastAsia="es-ES"/>
        </w:rPr>
        <w:t xml:space="preserve"> </w:t>
      </w:r>
      <w:r w:rsidR="00446446">
        <w:rPr>
          <w:rFonts w:cs="Arial"/>
          <w:b/>
          <w:color w:val="000000"/>
          <w:sz w:val="17"/>
          <w:szCs w:val="17"/>
          <w:lang w:eastAsia="es-ES"/>
        </w:rPr>
        <w:t>Hallar las d</w:t>
      </w:r>
      <w:r w:rsidR="00946A76" w:rsidRPr="00845403">
        <w:rPr>
          <w:rFonts w:cs="Arial"/>
          <w:b/>
          <w:color w:val="000000"/>
          <w:sz w:val="17"/>
          <w:szCs w:val="17"/>
          <w:lang w:eastAsia="es-ES"/>
        </w:rPr>
        <w:t xml:space="preserve">esventajas </w:t>
      </w:r>
      <w:r w:rsidR="00446446">
        <w:rPr>
          <w:rFonts w:cs="Arial"/>
          <w:b/>
          <w:color w:val="000000"/>
          <w:sz w:val="17"/>
          <w:szCs w:val="17"/>
          <w:lang w:eastAsia="es-ES"/>
        </w:rPr>
        <w:t>relacionadas con:</w:t>
      </w:r>
    </w:p>
    <w:p w:rsidR="00946A76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Pr="005A2780" w:rsidRDefault="00946A76" w:rsidP="00946A76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5A2780">
        <w:rPr>
          <w:rFonts w:cs="Arial"/>
          <w:color w:val="000000"/>
          <w:sz w:val="17"/>
          <w:szCs w:val="17"/>
          <w:lang w:eastAsia="es-ES"/>
        </w:rPr>
        <w:t>Mayor costo de inversión e impacto en relación a la construcción de cada uno de los sistemas de gestión.</w:t>
      </w:r>
    </w:p>
    <w:p w:rsidR="00946A76" w:rsidRPr="005A2780" w:rsidRDefault="00946A76" w:rsidP="00946A76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5A2780">
        <w:rPr>
          <w:rFonts w:cs="Arial"/>
          <w:color w:val="000000"/>
          <w:sz w:val="17"/>
          <w:szCs w:val="17"/>
          <w:lang w:eastAsia="es-ES"/>
        </w:rPr>
        <w:t>Formación y capacitación del personal colaborador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5A2780">
        <w:rPr>
          <w:rFonts w:cs="Arial"/>
          <w:color w:val="000000"/>
          <w:sz w:val="17"/>
          <w:szCs w:val="17"/>
          <w:lang w:eastAsia="es-ES"/>
        </w:rPr>
        <w:t xml:space="preserve"> generando un cambio de cultura organizacional.</w:t>
      </w:r>
    </w:p>
    <w:p w:rsidR="00946A76" w:rsidRPr="005A2780" w:rsidRDefault="00946A76" w:rsidP="00946A76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5A2780">
        <w:rPr>
          <w:rFonts w:cs="Arial"/>
          <w:color w:val="000000"/>
          <w:sz w:val="17"/>
          <w:szCs w:val="17"/>
          <w:lang w:eastAsia="es-ES"/>
        </w:rPr>
        <w:t>A</w:t>
      </w:r>
      <w:r w:rsidR="00845403">
        <w:rPr>
          <w:rFonts w:cs="Arial"/>
          <w:color w:val="000000"/>
          <w:sz w:val="17"/>
          <w:szCs w:val="17"/>
          <w:lang w:eastAsia="es-ES"/>
        </w:rPr>
        <w:t>uditorí</w:t>
      </w:r>
      <w:r w:rsidRPr="005A2780">
        <w:rPr>
          <w:rFonts w:cs="Arial"/>
          <w:color w:val="000000"/>
          <w:sz w:val="17"/>
          <w:szCs w:val="17"/>
          <w:lang w:eastAsia="es-ES"/>
        </w:rPr>
        <w:t>as co</w:t>
      </w:r>
      <w:r w:rsidR="00845403">
        <w:rPr>
          <w:rFonts w:cs="Arial"/>
          <w:color w:val="000000"/>
          <w:sz w:val="17"/>
          <w:szCs w:val="17"/>
          <w:lang w:eastAsia="es-ES"/>
        </w:rPr>
        <w:t>nstantes para la acreditación.</w:t>
      </w:r>
    </w:p>
    <w:p w:rsidR="00946A76" w:rsidRDefault="00946A76" w:rsidP="00946A76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5A2780">
        <w:rPr>
          <w:rFonts w:cs="Arial"/>
          <w:color w:val="000000"/>
          <w:sz w:val="17"/>
          <w:szCs w:val="17"/>
          <w:lang w:eastAsia="es-ES"/>
        </w:rPr>
        <w:t>Recertificación de los procesos, esfuerzo en planear y controlar los procesos para la toma de decisiones.</w:t>
      </w:r>
    </w:p>
    <w:p w:rsidR="008D2A2C" w:rsidRDefault="008D2A2C" w:rsidP="008D2A2C">
      <w:pPr>
        <w:rPr>
          <w:rFonts w:cs="Arial"/>
          <w:color w:val="000000"/>
          <w:sz w:val="17"/>
          <w:szCs w:val="17"/>
          <w:lang w:eastAsia="es-ES"/>
        </w:rPr>
      </w:pPr>
    </w:p>
    <w:p w:rsidR="008D2A2C" w:rsidRPr="008D2A2C" w:rsidRDefault="008D2A2C" w:rsidP="00845403">
      <w:pPr>
        <w:ind w:left="360"/>
        <w:rPr>
          <w:rFonts w:cs="Arial"/>
          <w:color w:val="000000"/>
          <w:sz w:val="17"/>
          <w:szCs w:val="17"/>
          <w:lang w:val="es-ES_tradnl" w:eastAsia="es-ES"/>
        </w:rPr>
      </w:pPr>
      <w:r w:rsidRPr="008D2A2C">
        <w:rPr>
          <w:rFonts w:cs="Arial"/>
          <w:color w:val="000000"/>
          <w:sz w:val="17"/>
          <w:szCs w:val="17"/>
          <w:lang w:val="es-ES_tradnl" w:eastAsia="es-ES"/>
        </w:rPr>
        <w:t>Las actividades con el fin de ser certificadas conforme a la norma ISO 9001 (única norma certificable de la serie), las organizaciones deben elegir el alcance que vaya a certificarse; los procesos o áreas que desea involucrar en el proyecto, seleccionar un registro, someterse a la auditoría y, después de terminar con éxito, someterse a una inspección anual</w:t>
      </w:r>
      <w:r w:rsidR="00845403">
        <w:rPr>
          <w:rFonts w:cs="Arial"/>
          <w:color w:val="000000"/>
          <w:sz w:val="17"/>
          <w:szCs w:val="17"/>
          <w:lang w:val="es-ES_tradnl" w:eastAsia="es-ES"/>
        </w:rPr>
        <w:t xml:space="preserve"> para mantener la certificación</w:t>
      </w:r>
      <w:r w:rsidRPr="008D2A2C">
        <w:rPr>
          <w:rFonts w:cs="Arial"/>
          <w:color w:val="000000"/>
          <w:sz w:val="17"/>
          <w:szCs w:val="17"/>
          <w:lang w:val="es-ES_tradnl" w:eastAsia="es-ES"/>
        </w:rPr>
        <w:t xml:space="preserve"> (Calidad, 2013).</w:t>
      </w:r>
    </w:p>
    <w:p w:rsidR="00946A76" w:rsidRPr="00077AB3" w:rsidRDefault="00946A76" w:rsidP="00946A76">
      <w:pPr>
        <w:pStyle w:val="Descripcin"/>
        <w:jc w:val="center"/>
        <w:rPr>
          <w:rFonts w:cs="Arial"/>
          <w:lang w:val="es-ES_tradnl"/>
        </w:rPr>
      </w:pPr>
    </w:p>
    <w:p w:rsidR="00946A76" w:rsidRPr="00883F89" w:rsidRDefault="00D106E8" w:rsidP="00946A76">
      <w:pPr>
        <w:rPr>
          <w:rFonts w:cs="Arial"/>
          <w:b/>
          <w:color w:val="000000"/>
          <w:sz w:val="17"/>
          <w:szCs w:val="17"/>
          <w:lang w:eastAsia="es-ES"/>
        </w:rPr>
      </w:pPr>
      <w:r w:rsidRPr="00883F89">
        <w:rPr>
          <w:rFonts w:cs="Arial"/>
          <w:b/>
          <w:color w:val="000000"/>
          <w:sz w:val="17"/>
          <w:szCs w:val="17"/>
          <w:lang w:eastAsia="es-ES"/>
        </w:rPr>
        <w:t>3</w:t>
      </w:r>
      <w:r w:rsidR="008D2A2C" w:rsidRPr="00883F89">
        <w:rPr>
          <w:rFonts w:cs="Arial"/>
          <w:b/>
          <w:color w:val="000000"/>
          <w:sz w:val="17"/>
          <w:szCs w:val="17"/>
          <w:lang w:eastAsia="es-ES"/>
        </w:rPr>
        <w:t xml:space="preserve">. </w:t>
      </w:r>
      <w:r w:rsidR="00446446">
        <w:rPr>
          <w:rFonts w:cs="Arial"/>
          <w:b/>
          <w:color w:val="000000"/>
          <w:sz w:val="17"/>
          <w:szCs w:val="17"/>
          <w:lang w:eastAsia="es-ES"/>
        </w:rPr>
        <w:t>Encontrar los p</w:t>
      </w:r>
      <w:r w:rsidR="00946A76" w:rsidRPr="00883F89">
        <w:rPr>
          <w:rFonts w:cs="Arial"/>
          <w:b/>
          <w:color w:val="000000"/>
          <w:sz w:val="17"/>
          <w:szCs w:val="17"/>
          <w:lang w:eastAsia="es-ES"/>
        </w:rPr>
        <w:t>rincipales beneficios asociados a los sistemas de gestión de calidad</w:t>
      </w:r>
    </w:p>
    <w:p w:rsidR="00946A76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835C8F">
        <w:rPr>
          <w:rFonts w:cs="Arial"/>
          <w:b/>
          <w:color w:val="000000"/>
          <w:sz w:val="17"/>
          <w:szCs w:val="17"/>
          <w:lang w:eastAsia="es-ES"/>
        </w:rPr>
        <w:t>Generar mayor eficiencia</w:t>
      </w:r>
      <w:r>
        <w:rPr>
          <w:rFonts w:cs="Arial"/>
          <w:b/>
          <w:color w:val="000000"/>
          <w:sz w:val="17"/>
          <w:szCs w:val="17"/>
          <w:lang w:eastAsia="es-ES"/>
        </w:rPr>
        <w:t>:</w:t>
      </w:r>
      <w:r w:rsidR="009D5C0A">
        <w:rPr>
          <w:rFonts w:cs="Arial"/>
          <w:color w:val="000000"/>
          <w:sz w:val="17"/>
          <w:szCs w:val="17"/>
          <w:lang w:eastAsia="es-ES"/>
        </w:rPr>
        <w:t> l</w:t>
      </w:r>
      <w:r w:rsidRPr="00835C8F">
        <w:rPr>
          <w:rFonts w:cs="Arial"/>
          <w:color w:val="000000"/>
          <w:sz w:val="17"/>
          <w:szCs w:val="17"/>
          <w:lang w:eastAsia="es-ES"/>
        </w:rPr>
        <w:t>as empresas con un</w:t>
      </w:r>
      <w:r>
        <w:rPr>
          <w:rFonts w:cs="Arial"/>
          <w:color w:val="000000"/>
          <w:sz w:val="17"/>
          <w:szCs w:val="17"/>
          <w:lang w:eastAsia="es-ES"/>
        </w:rPr>
        <w:t xml:space="preserve"> Sistema de Gestión de Calidad (</w:t>
      </w:r>
      <w:r w:rsidRPr="00835C8F">
        <w:rPr>
          <w:rFonts w:cs="Arial"/>
          <w:color w:val="000000"/>
          <w:sz w:val="17"/>
          <w:szCs w:val="17"/>
          <w:lang w:eastAsia="es-ES"/>
        </w:rPr>
        <w:t>SGC</w:t>
      </w:r>
      <w:r>
        <w:rPr>
          <w:rFonts w:cs="Arial"/>
          <w:color w:val="000000"/>
          <w:sz w:val="17"/>
          <w:szCs w:val="17"/>
          <w:lang w:eastAsia="es-ES"/>
        </w:rPr>
        <w:t>)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tienen el objetivo de maximizar la eficiencia y la calidad de sus procesos. </w:t>
      </w:r>
      <w:r>
        <w:rPr>
          <w:rFonts w:cs="Arial"/>
          <w:color w:val="000000"/>
          <w:sz w:val="17"/>
          <w:szCs w:val="17"/>
          <w:lang w:eastAsia="es-ES"/>
        </w:rPr>
        <w:t>Por otro lado, se e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stablecen pautas para ser seguidas por todos los </w:t>
      </w:r>
      <w:r>
        <w:rPr>
          <w:rFonts w:cs="Arial"/>
          <w:color w:val="000000"/>
          <w:sz w:val="17"/>
          <w:szCs w:val="17"/>
          <w:lang w:eastAsia="es-ES"/>
        </w:rPr>
        <w:t>trabajadores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con el fin de llevar a cabo procesos comerciales y capacitaciones más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835C8F">
        <w:rPr>
          <w:rFonts w:cs="Arial"/>
          <w:color w:val="000000"/>
          <w:sz w:val="17"/>
          <w:szCs w:val="17"/>
          <w:lang w:eastAsia="es-ES"/>
        </w:rPr>
        <w:t>sencillas y menos agotadoras en términos de tiempo o gasto financiero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57294937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Con18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835C8F">
            <w:rPr>
              <w:rFonts w:cs="Arial"/>
              <w:noProof/>
              <w:color w:val="000000"/>
              <w:sz w:val="17"/>
              <w:szCs w:val="17"/>
              <w:lang w:eastAsia="es-ES"/>
            </w:rPr>
            <w:t>(Conexionesan,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835C8F">
        <w:rPr>
          <w:rFonts w:cs="Arial"/>
          <w:color w:val="000000"/>
          <w:sz w:val="17"/>
          <w:szCs w:val="17"/>
          <w:lang w:eastAsia="es-ES"/>
        </w:rPr>
        <w:t>. </w:t>
      </w:r>
    </w:p>
    <w:p w:rsidR="00946A76" w:rsidRPr="00E72621" w:rsidRDefault="00946A76" w:rsidP="00946A76">
      <w:pPr>
        <w:ind w:left="360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835C8F">
        <w:rPr>
          <w:rFonts w:cs="Arial"/>
          <w:b/>
          <w:color w:val="000000"/>
          <w:sz w:val="17"/>
          <w:szCs w:val="17"/>
          <w:lang w:eastAsia="es-ES"/>
        </w:rPr>
        <w:t xml:space="preserve">Estimula </w:t>
      </w:r>
      <w:r>
        <w:rPr>
          <w:rFonts w:cs="Arial"/>
          <w:b/>
          <w:color w:val="000000"/>
          <w:sz w:val="17"/>
          <w:szCs w:val="17"/>
          <w:lang w:eastAsia="es-ES"/>
        </w:rPr>
        <w:t>la motivación de los trabajadores:</w:t>
      </w:r>
      <w:r w:rsidRPr="00835C8F">
        <w:rPr>
          <w:rFonts w:cs="Arial"/>
          <w:color w:val="000000"/>
          <w:sz w:val="17"/>
          <w:szCs w:val="17"/>
          <w:lang w:eastAsia="es-ES"/>
        </w:rPr>
        <w:t> </w:t>
      </w:r>
      <w:r w:rsidR="009D5C0A">
        <w:rPr>
          <w:rFonts w:cs="Arial"/>
          <w:color w:val="000000"/>
          <w:sz w:val="17"/>
          <w:szCs w:val="17"/>
          <w:lang w:eastAsia="es-ES"/>
        </w:rPr>
        <w:t>c</w:t>
      </w:r>
      <w:r>
        <w:rPr>
          <w:rFonts w:cs="Arial"/>
          <w:color w:val="000000"/>
          <w:sz w:val="17"/>
          <w:szCs w:val="17"/>
          <w:lang w:eastAsia="es-ES"/>
        </w:rPr>
        <w:t>uando se tienen las funciones claras y definidas y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los sistemas de capacitación establecidos, así como una clara comprensión de cómo sus roles afectan la calidad y el éxito del negocio, </w:t>
      </w:r>
      <w:r>
        <w:rPr>
          <w:rFonts w:cs="Arial"/>
          <w:color w:val="000000"/>
          <w:sz w:val="17"/>
          <w:szCs w:val="17"/>
          <w:lang w:eastAsia="es-ES"/>
        </w:rPr>
        <w:t>define estrategias para que los trabajadores se encuentren motivados</w:t>
      </w:r>
      <w:r w:rsidRPr="00835C8F">
        <w:rPr>
          <w:rFonts w:cs="Arial"/>
          <w:color w:val="000000"/>
          <w:sz w:val="17"/>
          <w:szCs w:val="17"/>
          <w:lang w:eastAsia="es-ES"/>
        </w:rPr>
        <w:t>,</w:t>
      </w:r>
      <w:r>
        <w:rPr>
          <w:rFonts w:cs="Arial"/>
          <w:color w:val="000000"/>
          <w:sz w:val="17"/>
          <w:szCs w:val="17"/>
          <w:lang w:eastAsia="es-ES"/>
        </w:rPr>
        <w:t xml:space="preserve"> el cual se traducirá a que estos se </w:t>
      </w:r>
      <w:r w:rsidRPr="00835C8F">
        <w:rPr>
          <w:rFonts w:cs="Arial"/>
          <w:color w:val="000000"/>
          <w:sz w:val="17"/>
          <w:szCs w:val="17"/>
          <w:lang w:eastAsia="es-ES"/>
        </w:rPr>
        <w:t>desempeñ</w:t>
      </w:r>
      <w:r>
        <w:rPr>
          <w:rFonts w:cs="Arial"/>
          <w:color w:val="000000"/>
          <w:sz w:val="17"/>
          <w:szCs w:val="17"/>
          <w:lang w:eastAsia="es-ES"/>
        </w:rPr>
        <w:t>e</w:t>
      </w:r>
      <w:r w:rsidRPr="00835C8F">
        <w:rPr>
          <w:rFonts w:cs="Arial"/>
          <w:color w:val="000000"/>
          <w:sz w:val="17"/>
          <w:szCs w:val="17"/>
          <w:lang w:eastAsia="es-ES"/>
        </w:rPr>
        <w:t>n a</w:t>
      </w:r>
      <w:r w:rsidR="009D5C0A">
        <w:rPr>
          <w:rFonts w:cs="Arial"/>
          <w:color w:val="000000"/>
          <w:sz w:val="17"/>
          <w:szCs w:val="17"/>
          <w:lang w:eastAsia="es-ES"/>
        </w:rPr>
        <w:t>decuadamente en la organización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322229184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Con18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835C8F">
            <w:rPr>
              <w:rFonts w:cs="Arial"/>
              <w:noProof/>
              <w:color w:val="000000"/>
              <w:sz w:val="17"/>
              <w:szCs w:val="17"/>
              <w:lang w:eastAsia="es-ES"/>
            </w:rPr>
            <w:t>(Conexionesan,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835C8F">
        <w:rPr>
          <w:rFonts w:cs="Arial"/>
          <w:b/>
          <w:color w:val="000000"/>
          <w:sz w:val="17"/>
          <w:szCs w:val="17"/>
          <w:lang w:eastAsia="es-ES"/>
        </w:rPr>
        <w:t>Ofrece reconocimiento internacional</w:t>
      </w:r>
      <w:r w:rsidR="009D5C0A">
        <w:rPr>
          <w:rFonts w:cs="Arial"/>
          <w:color w:val="000000"/>
          <w:sz w:val="17"/>
          <w:szCs w:val="17"/>
          <w:lang w:eastAsia="es-ES"/>
        </w:rPr>
        <w:t>: l</w:t>
      </w:r>
      <w:r>
        <w:rPr>
          <w:rFonts w:cs="Arial"/>
          <w:color w:val="000000"/>
          <w:sz w:val="17"/>
          <w:szCs w:val="17"/>
          <w:lang w:eastAsia="es-ES"/>
        </w:rPr>
        <w:t xml:space="preserve">a ISO 9001, 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norma que establece los requisitos para la implementación de un </w:t>
      </w:r>
      <w:r>
        <w:rPr>
          <w:rFonts w:cs="Arial"/>
          <w:color w:val="000000"/>
          <w:sz w:val="17"/>
          <w:szCs w:val="17"/>
          <w:lang w:eastAsia="es-ES"/>
        </w:rPr>
        <w:t>Sistema de Gestión de Calidad (</w:t>
      </w:r>
      <w:r w:rsidRPr="00835C8F">
        <w:rPr>
          <w:rFonts w:cs="Arial"/>
          <w:color w:val="000000"/>
          <w:sz w:val="17"/>
          <w:szCs w:val="17"/>
          <w:lang w:eastAsia="es-ES"/>
        </w:rPr>
        <w:t>SGC</w:t>
      </w:r>
      <w:r>
        <w:rPr>
          <w:rFonts w:cs="Arial"/>
          <w:color w:val="000000"/>
          <w:sz w:val="17"/>
          <w:szCs w:val="17"/>
          <w:lang w:eastAsia="es-ES"/>
        </w:rPr>
        <w:t>)</w:t>
      </w:r>
      <w:r w:rsidRPr="00835C8F">
        <w:rPr>
          <w:rFonts w:cs="Arial"/>
          <w:color w:val="000000"/>
          <w:sz w:val="17"/>
          <w:szCs w:val="17"/>
          <w:lang w:eastAsia="es-ES"/>
        </w:rPr>
        <w:t>, es una marca mundial de gestión de calidad</w:t>
      </w:r>
      <w:r w:rsidR="009D5C0A">
        <w:rPr>
          <w:rFonts w:cs="Arial"/>
          <w:color w:val="000000"/>
          <w:sz w:val="17"/>
          <w:szCs w:val="17"/>
          <w:lang w:eastAsia="es-ES"/>
        </w:rPr>
        <w:t>,</w:t>
      </w:r>
      <w:r>
        <w:rPr>
          <w:rFonts w:cs="Arial"/>
          <w:color w:val="000000"/>
          <w:sz w:val="17"/>
          <w:szCs w:val="17"/>
          <w:lang w:eastAsia="es-ES"/>
        </w:rPr>
        <w:t xml:space="preserve"> a</w:t>
      </w:r>
      <w:r w:rsidRPr="00835C8F">
        <w:rPr>
          <w:rFonts w:cs="Arial"/>
          <w:color w:val="000000"/>
          <w:sz w:val="17"/>
          <w:szCs w:val="17"/>
          <w:lang w:eastAsia="es-ES"/>
        </w:rPr>
        <w:t>l implementar este sistema</w:t>
      </w:r>
      <w:r>
        <w:rPr>
          <w:rFonts w:cs="Arial"/>
          <w:color w:val="000000"/>
          <w:sz w:val="17"/>
          <w:szCs w:val="17"/>
          <w:lang w:eastAsia="es-ES"/>
        </w:rPr>
        <w:t xml:space="preserve"> la empresa tendrá un reconocimiento especial</w:t>
      </w:r>
      <w:r w:rsidRPr="00835C8F">
        <w:rPr>
          <w:rFonts w:cs="Arial"/>
          <w:color w:val="000000"/>
          <w:sz w:val="17"/>
          <w:szCs w:val="17"/>
          <w:lang w:eastAsia="es-ES"/>
        </w:rPr>
        <w:t>. El objetivo de muchas empresas es</w:t>
      </w:r>
      <w:r w:rsidR="009D5C0A">
        <w:rPr>
          <w:rFonts w:cs="Arial"/>
          <w:color w:val="000000"/>
          <w:sz w:val="17"/>
          <w:szCs w:val="17"/>
          <w:lang w:eastAsia="es-ES"/>
        </w:rPr>
        <w:t xml:space="preserve"> exportar a nivel internacional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y la acreditación ISO contribuirá en gran medida a establecer la credibilidad en el ámbito </w:t>
      </w:r>
      <w:r>
        <w:rPr>
          <w:rFonts w:cs="Arial"/>
          <w:color w:val="000000"/>
          <w:sz w:val="17"/>
          <w:szCs w:val="17"/>
          <w:lang w:eastAsia="es-ES"/>
        </w:rPr>
        <w:t>del comercio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internacional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620918872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Con18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0865EF">
            <w:rPr>
              <w:rFonts w:cs="Arial"/>
              <w:noProof/>
              <w:color w:val="000000"/>
              <w:sz w:val="17"/>
              <w:szCs w:val="17"/>
              <w:lang w:eastAsia="es-ES"/>
            </w:rPr>
            <w:t>(Conexionesan,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835C8F">
        <w:rPr>
          <w:rFonts w:cs="Arial"/>
          <w:color w:val="000000"/>
          <w:sz w:val="17"/>
          <w:szCs w:val="17"/>
          <w:lang w:eastAsia="es-ES"/>
        </w:rPr>
        <w:t>. 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835C8F">
        <w:rPr>
          <w:rFonts w:cs="Arial"/>
          <w:b/>
          <w:color w:val="000000"/>
          <w:sz w:val="17"/>
          <w:szCs w:val="17"/>
          <w:lang w:eastAsia="es-ES"/>
        </w:rPr>
        <w:t>Mejora la gestión de procesos</w:t>
      </w:r>
      <w:r>
        <w:rPr>
          <w:rFonts w:cs="Arial"/>
          <w:color w:val="000000"/>
          <w:sz w:val="17"/>
          <w:szCs w:val="17"/>
          <w:lang w:eastAsia="es-ES"/>
        </w:rPr>
        <w:t>:</w:t>
      </w:r>
      <w:r w:rsidR="009D5C0A">
        <w:rPr>
          <w:rFonts w:cs="Arial"/>
          <w:color w:val="000000"/>
          <w:sz w:val="17"/>
          <w:szCs w:val="17"/>
          <w:lang w:eastAsia="es-ES"/>
        </w:rPr>
        <w:t> l</w:t>
      </w:r>
      <w:r w:rsidRPr="00835C8F">
        <w:rPr>
          <w:rFonts w:cs="Arial"/>
          <w:color w:val="000000"/>
          <w:sz w:val="17"/>
          <w:szCs w:val="17"/>
          <w:lang w:eastAsia="es-ES"/>
        </w:rPr>
        <w:t>os directivos</w:t>
      </w:r>
      <w:r>
        <w:rPr>
          <w:rFonts w:cs="Arial"/>
          <w:color w:val="000000"/>
          <w:sz w:val="17"/>
          <w:szCs w:val="17"/>
          <w:lang w:eastAsia="es-ES"/>
        </w:rPr>
        <w:t xml:space="preserve"> de la organización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pueden aprender</w:t>
      </w:r>
      <w:r>
        <w:rPr>
          <w:rFonts w:cs="Arial"/>
          <w:color w:val="000000"/>
          <w:sz w:val="17"/>
          <w:szCs w:val="17"/>
          <w:lang w:eastAsia="es-ES"/>
        </w:rPr>
        <w:t xml:space="preserve"> a determinar </w:t>
      </w:r>
      <w:r w:rsidRPr="00835C8F">
        <w:rPr>
          <w:rFonts w:cs="Arial"/>
          <w:color w:val="000000"/>
          <w:sz w:val="17"/>
          <w:szCs w:val="17"/>
          <w:lang w:eastAsia="es-ES"/>
        </w:rPr>
        <w:t>qué mejoras son necesarias en un negocio a través de un sistema de</w:t>
      </w:r>
      <w:r>
        <w:rPr>
          <w:rFonts w:cs="Arial"/>
          <w:color w:val="000000"/>
          <w:sz w:val="17"/>
          <w:szCs w:val="17"/>
          <w:lang w:eastAsia="es-ES"/>
        </w:rPr>
        <w:t xml:space="preserve"> estandarización de procesos,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documentación y análisis. Este es un procedimiento cuidadosamente </w:t>
      </w:r>
      <w:r>
        <w:rPr>
          <w:rFonts w:cs="Arial"/>
          <w:color w:val="000000"/>
          <w:sz w:val="17"/>
          <w:szCs w:val="17"/>
          <w:lang w:eastAsia="es-ES"/>
        </w:rPr>
        <w:t>planeado</w:t>
      </w:r>
      <w:r w:rsidR="009D5C0A">
        <w:rPr>
          <w:rFonts w:cs="Arial"/>
          <w:color w:val="000000"/>
          <w:sz w:val="17"/>
          <w:szCs w:val="17"/>
          <w:lang w:eastAsia="es-ES"/>
        </w:rPr>
        <w:t xml:space="preserve"> e implementado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que garantizará la toma de decisiones </w:t>
      </w:r>
      <w:r>
        <w:rPr>
          <w:rFonts w:cs="Arial"/>
          <w:color w:val="000000"/>
          <w:sz w:val="17"/>
          <w:szCs w:val="17"/>
          <w:lang w:eastAsia="es-ES"/>
        </w:rPr>
        <w:t>acertadas y oportunas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para </w:t>
      </w:r>
      <w:r>
        <w:rPr>
          <w:rFonts w:cs="Arial"/>
          <w:color w:val="000000"/>
          <w:sz w:val="17"/>
          <w:szCs w:val="17"/>
          <w:lang w:eastAsia="es-ES"/>
        </w:rPr>
        <w:t>la organización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y la</w:t>
      </w:r>
      <w:r>
        <w:rPr>
          <w:rFonts w:cs="Arial"/>
          <w:color w:val="000000"/>
          <w:sz w:val="17"/>
          <w:szCs w:val="17"/>
          <w:lang w:eastAsia="es-ES"/>
        </w:rPr>
        <w:t xml:space="preserve"> determinación</w:t>
      </w:r>
      <w:r w:rsidR="009D5C0A">
        <w:rPr>
          <w:rFonts w:cs="Arial"/>
          <w:color w:val="000000"/>
          <w:sz w:val="17"/>
          <w:szCs w:val="17"/>
          <w:lang w:eastAsia="es-ES"/>
        </w:rPr>
        <w:t>,</w:t>
      </w:r>
      <w:r>
        <w:rPr>
          <w:rFonts w:cs="Arial"/>
          <w:color w:val="000000"/>
          <w:sz w:val="17"/>
          <w:szCs w:val="17"/>
          <w:lang w:eastAsia="es-ES"/>
        </w:rPr>
        <w:t xml:space="preserve"> y posible </w:t>
      </w:r>
      <w:r w:rsidRPr="00835C8F">
        <w:rPr>
          <w:rFonts w:cs="Arial"/>
          <w:color w:val="000000"/>
          <w:sz w:val="17"/>
          <w:szCs w:val="17"/>
          <w:lang w:eastAsia="es-ES"/>
        </w:rPr>
        <w:t>eliminación de los riesgos de cualquier error costoso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712731774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Con18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0865EF">
            <w:rPr>
              <w:rFonts w:cs="Arial"/>
              <w:noProof/>
              <w:color w:val="000000"/>
              <w:sz w:val="17"/>
              <w:szCs w:val="17"/>
              <w:lang w:eastAsia="es-ES"/>
            </w:rPr>
            <w:t>(Conexionesan,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835C8F">
        <w:rPr>
          <w:rFonts w:cs="Arial"/>
          <w:color w:val="000000"/>
          <w:sz w:val="17"/>
          <w:szCs w:val="17"/>
          <w:lang w:eastAsia="es-ES"/>
        </w:rPr>
        <w:t>. 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835C8F">
        <w:rPr>
          <w:rFonts w:cs="Arial"/>
          <w:b/>
          <w:color w:val="000000"/>
          <w:sz w:val="17"/>
          <w:szCs w:val="17"/>
          <w:lang w:eastAsia="es-ES"/>
        </w:rPr>
        <w:t>Ofrece niveles más altos de satisfacción del cliente</w:t>
      </w:r>
      <w:r w:rsidR="009D5C0A">
        <w:rPr>
          <w:rFonts w:cs="Arial"/>
          <w:color w:val="000000"/>
          <w:sz w:val="17"/>
          <w:szCs w:val="17"/>
          <w:lang w:eastAsia="es-ES"/>
        </w:rPr>
        <w:t>: l</w:t>
      </w:r>
      <w:r>
        <w:rPr>
          <w:rFonts w:cs="Arial"/>
          <w:color w:val="000000"/>
          <w:sz w:val="17"/>
          <w:szCs w:val="17"/>
          <w:lang w:eastAsia="es-ES"/>
        </w:rPr>
        <w:t xml:space="preserve">a 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ISO 9001 se </w:t>
      </w:r>
      <w:r>
        <w:rPr>
          <w:rFonts w:cs="Arial"/>
          <w:color w:val="000000"/>
          <w:sz w:val="17"/>
          <w:szCs w:val="17"/>
          <w:lang w:eastAsia="es-ES"/>
        </w:rPr>
        <w:t>fundamenta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en el principio de mejora continua</w:t>
      </w:r>
      <w:r>
        <w:rPr>
          <w:rFonts w:cs="Arial"/>
          <w:color w:val="000000"/>
          <w:sz w:val="17"/>
          <w:szCs w:val="17"/>
          <w:lang w:eastAsia="es-ES"/>
        </w:rPr>
        <w:t xml:space="preserve"> y la matriz PHVA</w:t>
      </w:r>
      <w:r w:rsidRPr="00835C8F">
        <w:rPr>
          <w:rFonts w:cs="Arial"/>
          <w:color w:val="000000"/>
          <w:sz w:val="17"/>
          <w:szCs w:val="17"/>
          <w:lang w:eastAsia="es-ES"/>
        </w:rPr>
        <w:t>. El estándar permite a las empresas definir qué debe ser un producto de calidad y cómo deben satisfacerse las necesidades de los c</w:t>
      </w:r>
      <w:r w:rsidR="009D5C0A">
        <w:rPr>
          <w:rFonts w:cs="Arial"/>
          <w:color w:val="000000"/>
          <w:sz w:val="17"/>
          <w:szCs w:val="17"/>
          <w:lang w:eastAsia="es-ES"/>
        </w:rPr>
        <w:t>lientes. Así</w:t>
      </w:r>
      <w:r>
        <w:rPr>
          <w:rFonts w:cs="Arial"/>
          <w:color w:val="000000"/>
          <w:sz w:val="17"/>
          <w:szCs w:val="17"/>
          <w:lang w:eastAsia="es-ES"/>
        </w:rPr>
        <w:t xml:space="preserve"> p</w:t>
      </w:r>
      <w:r w:rsidR="009D5C0A">
        <w:rPr>
          <w:rFonts w:cs="Arial"/>
          <w:color w:val="000000"/>
          <w:sz w:val="17"/>
          <w:szCs w:val="17"/>
          <w:lang w:eastAsia="es-ES"/>
        </w:rPr>
        <w:t>roporciona a las organizaciones</w:t>
      </w:r>
      <w:r w:rsidRPr="00835C8F">
        <w:rPr>
          <w:rFonts w:cs="Arial"/>
          <w:color w:val="000000"/>
          <w:sz w:val="17"/>
          <w:szCs w:val="17"/>
          <w:lang w:eastAsia="es-ES"/>
        </w:rPr>
        <w:t xml:space="preserve"> el marco para revisar periódicamente si se satisfacen estas necesidades</w:t>
      </w:r>
      <w:r>
        <w:rPr>
          <w:rFonts w:cs="Arial"/>
          <w:color w:val="000000"/>
          <w:sz w:val="17"/>
          <w:szCs w:val="17"/>
          <w:lang w:eastAsia="es-ES"/>
        </w:rPr>
        <w:t xml:space="preserve"> del cliente</w:t>
      </w:r>
      <w:r w:rsidRPr="00835C8F">
        <w:rPr>
          <w:rFonts w:cs="Arial"/>
          <w:color w:val="000000"/>
          <w:sz w:val="17"/>
          <w:szCs w:val="17"/>
          <w:lang w:eastAsia="es-ES"/>
        </w:rPr>
        <w:t>, con el objetivo de una mejora continua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767106840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Con18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0865EF">
            <w:rPr>
              <w:rFonts w:cs="Arial"/>
              <w:noProof/>
              <w:color w:val="000000"/>
              <w:sz w:val="17"/>
              <w:szCs w:val="17"/>
              <w:lang w:eastAsia="es-ES"/>
            </w:rPr>
            <w:t>(Conexionesan,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835C8F"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446446" w:rsidRDefault="00446446" w:rsidP="00946A76">
      <w:pPr>
        <w:rPr>
          <w:rFonts w:cs="Arial"/>
          <w:b/>
          <w:color w:val="000000"/>
          <w:sz w:val="17"/>
          <w:szCs w:val="17"/>
          <w:lang w:eastAsia="es-ES"/>
        </w:rPr>
      </w:pPr>
      <w:r w:rsidRPr="00446446">
        <w:rPr>
          <w:rFonts w:cs="Arial"/>
          <w:b/>
          <w:color w:val="000000"/>
          <w:sz w:val="17"/>
          <w:szCs w:val="17"/>
          <w:lang w:eastAsia="es-ES"/>
        </w:rPr>
        <w:lastRenderedPageBreak/>
        <w:t>4</w:t>
      </w:r>
      <w:r w:rsidR="008D2A2C" w:rsidRPr="00446446">
        <w:rPr>
          <w:rFonts w:cs="Arial"/>
          <w:b/>
          <w:color w:val="000000"/>
          <w:sz w:val="17"/>
          <w:szCs w:val="17"/>
          <w:lang w:eastAsia="es-ES"/>
        </w:rPr>
        <w:t>.</w:t>
      </w:r>
      <w:r w:rsidR="00946A76" w:rsidRPr="00446446">
        <w:rPr>
          <w:rFonts w:cs="Arial"/>
          <w:b/>
          <w:color w:val="000000"/>
          <w:sz w:val="17"/>
          <w:szCs w:val="17"/>
          <w:lang w:eastAsia="es-ES"/>
        </w:rPr>
        <w:t xml:space="preserve"> </w:t>
      </w:r>
      <w:r w:rsidR="00B241EA" w:rsidRPr="00446446">
        <w:rPr>
          <w:rFonts w:cs="Arial"/>
          <w:b/>
          <w:color w:val="000000"/>
          <w:sz w:val="17"/>
          <w:szCs w:val="17"/>
          <w:lang w:eastAsia="es-ES"/>
        </w:rPr>
        <w:t>V</w:t>
      </w:r>
      <w:r w:rsidR="00946A76" w:rsidRPr="00446446">
        <w:rPr>
          <w:rFonts w:cs="Arial"/>
          <w:b/>
          <w:color w:val="000000"/>
          <w:sz w:val="17"/>
          <w:szCs w:val="17"/>
          <w:lang w:eastAsia="es-ES"/>
        </w:rPr>
        <w:t xml:space="preserve">entajas de integrar los sistemas de gestión </w:t>
      </w:r>
    </w:p>
    <w:p w:rsidR="00946A76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Identificar, s</w:t>
      </w:r>
      <w:r w:rsidRPr="004803C1">
        <w:rPr>
          <w:rFonts w:cs="Arial"/>
          <w:color w:val="000000"/>
          <w:sz w:val="17"/>
          <w:szCs w:val="17"/>
          <w:lang w:eastAsia="es-ES"/>
        </w:rPr>
        <w:t>implificar y reducir los sistemas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230274600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ind w:left="360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Rec</w:t>
      </w:r>
      <w:r w:rsidRPr="004803C1">
        <w:rPr>
          <w:rFonts w:cs="Arial"/>
          <w:color w:val="000000"/>
          <w:sz w:val="17"/>
          <w:szCs w:val="17"/>
          <w:lang w:eastAsia="es-ES"/>
        </w:rPr>
        <w:t xml:space="preserve">onocer de una forma </w:t>
      </w:r>
      <w:r w:rsidR="00965EDE">
        <w:rPr>
          <w:rFonts w:cs="Arial"/>
          <w:color w:val="000000"/>
          <w:sz w:val="17"/>
          <w:szCs w:val="17"/>
          <w:lang w:eastAsia="es-ES"/>
        </w:rPr>
        <w:t>general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4803C1">
        <w:rPr>
          <w:rFonts w:cs="Arial"/>
          <w:color w:val="000000"/>
          <w:sz w:val="17"/>
          <w:szCs w:val="17"/>
          <w:lang w:eastAsia="es-ES"/>
        </w:rPr>
        <w:t xml:space="preserve">los avances conseguidos por la empresa en materia de calidad, medio ambiente y </w:t>
      </w:r>
      <w:r>
        <w:rPr>
          <w:rFonts w:cs="Arial"/>
          <w:color w:val="000000"/>
          <w:sz w:val="17"/>
          <w:szCs w:val="17"/>
          <w:lang w:eastAsia="es-ES"/>
        </w:rPr>
        <w:t>seguridad y salud en el trabajo (SST)</w:t>
      </w:r>
      <w:r w:rsidRPr="004803C1">
        <w:rPr>
          <w:rFonts w:cs="Arial"/>
          <w:color w:val="000000"/>
          <w:sz w:val="17"/>
          <w:szCs w:val="17"/>
          <w:lang w:eastAsia="es-ES"/>
        </w:rPr>
        <w:t>. Esto incrementa la eficacia de la evolución y seguimiento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754815295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4803C1">
        <w:rPr>
          <w:rFonts w:cs="Arial"/>
          <w:color w:val="000000"/>
          <w:sz w:val="17"/>
          <w:szCs w:val="17"/>
          <w:lang w:eastAsia="es-ES"/>
        </w:rPr>
        <w:t>Incremento de la participación del personal. Supone que se implique a un nivel más elevado de satisfacción de los trabajadores, sintiéndose más implicados en el proyecto empresarial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1690283731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4803C1">
        <w:rPr>
          <w:rFonts w:cs="Arial"/>
          <w:color w:val="000000"/>
          <w:sz w:val="17"/>
          <w:szCs w:val="17"/>
          <w:lang w:eastAsia="es-ES"/>
        </w:rPr>
        <w:t>Aumenta la participación</w:t>
      </w:r>
      <w:r w:rsidR="00965EDE">
        <w:rPr>
          <w:rFonts w:cs="Arial"/>
          <w:color w:val="000000"/>
          <w:sz w:val="17"/>
          <w:szCs w:val="17"/>
          <w:lang w:eastAsia="es-ES"/>
        </w:rPr>
        <w:t xml:space="preserve"> de los clientes y proveedores. </w:t>
      </w:r>
      <w:r w:rsidRPr="004803C1">
        <w:rPr>
          <w:rFonts w:cs="Arial"/>
          <w:color w:val="000000"/>
          <w:sz w:val="17"/>
          <w:szCs w:val="17"/>
          <w:lang w:eastAsia="es-ES"/>
        </w:rPr>
        <w:t>Conlleva una mejora de las rutinas y procesos técnicos de la organización, redunda en el entorno laboral y los clientes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478725006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4803C1">
        <w:rPr>
          <w:rFonts w:cs="Arial"/>
          <w:color w:val="000000"/>
          <w:sz w:val="17"/>
          <w:szCs w:val="17"/>
          <w:lang w:eastAsia="es-ES"/>
        </w:rPr>
        <w:t>Disminución de los costes. El coste de las auditorías es menor, ya que se pueden realizar de forma conjunta. Se puede aprovechar documentación, estructuras, recursos comunes, etc</w:t>
      </w:r>
      <w:r w:rsidR="00810BCC">
        <w:rPr>
          <w:rFonts w:cs="Arial"/>
          <w:color w:val="000000"/>
          <w:sz w:val="17"/>
          <w:szCs w:val="17"/>
          <w:lang w:eastAsia="es-ES"/>
        </w:rPr>
        <w:t>.</w:t>
      </w:r>
      <w:bookmarkStart w:id="0" w:name="_GoBack"/>
      <w:bookmarkEnd w:id="0"/>
      <w:sdt>
        <w:sdtPr>
          <w:rPr>
            <w:rFonts w:cs="Arial"/>
            <w:color w:val="000000"/>
            <w:sz w:val="17"/>
            <w:szCs w:val="17"/>
            <w:lang w:eastAsia="es-ES"/>
          </w:rPr>
          <w:id w:val="-973984286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4803C1">
        <w:rPr>
          <w:rFonts w:cs="Arial"/>
          <w:color w:val="000000"/>
          <w:sz w:val="17"/>
          <w:szCs w:val="17"/>
          <w:lang w:eastAsia="es-ES"/>
        </w:rPr>
        <w:t>Mejorar el control de la empresa, así como las actividades o procesos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324441269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Pr="00E72621" w:rsidRDefault="00946A76" w:rsidP="00946A76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946A76" w:rsidRPr="004803C1" w:rsidRDefault="00946A76" w:rsidP="00946A76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4803C1">
        <w:rPr>
          <w:rFonts w:cs="Arial"/>
          <w:color w:val="000000"/>
          <w:sz w:val="17"/>
          <w:szCs w:val="17"/>
          <w:lang w:eastAsia="es-ES"/>
        </w:rPr>
        <w:t xml:space="preserve">Participar de forma solidaria en la mejora de la calidad y la </w:t>
      </w:r>
      <w:r>
        <w:rPr>
          <w:rFonts w:cs="Arial"/>
          <w:color w:val="000000"/>
          <w:sz w:val="17"/>
          <w:szCs w:val="17"/>
          <w:lang w:eastAsia="es-ES"/>
        </w:rPr>
        <w:t>seguridad y salud en el trabajo</w:t>
      </w:r>
      <w:r w:rsidR="00965EDE">
        <w:rPr>
          <w:rFonts w:cs="Arial"/>
          <w:color w:val="000000"/>
          <w:sz w:val="17"/>
          <w:szCs w:val="17"/>
          <w:lang w:eastAsia="es-ES"/>
        </w:rPr>
        <w:t>,</w:t>
      </w:r>
      <w:r w:rsidRPr="004803C1">
        <w:rPr>
          <w:rFonts w:cs="Arial"/>
          <w:color w:val="000000"/>
          <w:sz w:val="17"/>
          <w:szCs w:val="17"/>
          <w:lang w:eastAsia="es-ES"/>
        </w:rPr>
        <w:t xml:space="preserve"> en la reducción de todos los riesgos y en la </w:t>
      </w:r>
      <w:r w:rsidR="00965EDE">
        <w:rPr>
          <w:rFonts w:cs="Arial"/>
          <w:color w:val="000000"/>
          <w:sz w:val="17"/>
          <w:szCs w:val="17"/>
          <w:lang w:eastAsia="es-ES"/>
        </w:rPr>
        <w:t>preservación del medio ambiente</w:t>
      </w:r>
      <w:r w:rsidRPr="004803C1">
        <w:rPr>
          <w:rFonts w:cs="Arial"/>
          <w:color w:val="000000"/>
          <w:sz w:val="17"/>
          <w:szCs w:val="17"/>
          <w:lang w:eastAsia="es-ES"/>
        </w:rPr>
        <w:t xml:space="preserve"> se traduce en una optimización del funcionamiento, aumento de la competitividad y un incentivo para la innovación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495916481"/>
          <w:citation/>
        </w:sdtPr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ISO17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C74DED">
            <w:rPr>
              <w:rFonts w:cs="Arial"/>
              <w:noProof/>
              <w:color w:val="000000"/>
              <w:sz w:val="17"/>
              <w:szCs w:val="17"/>
              <w:lang w:eastAsia="es-ES"/>
            </w:rPr>
            <w:t>(ISO TOOLS, 2017)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="00965EDE">
        <w:rPr>
          <w:rFonts w:cs="Arial"/>
          <w:color w:val="000000"/>
          <w:sz w:val="17"/>
          <w:szCs w:val="17"/>
          <w:lang w:eastAsia="es-ES"/>
        </w:rPr>
        <w:t>.</w:t>
      </w:r>
    </w:p>
    <w:p w:rsidR="00946A76" w:rsidRDefault="00946A76" w:rsidP="00946A76">
      <w:pPr>
        <w:rPr>
          <w:rFonts w:cs="Arial"/>
          <w:color w:val="000000"/>
          <w:sz w:val="17"/>
          <w:szCs w:val="17"/>
          <w:lang w:eastAsia="es-ES"/>
        </w:rPr>
      </w:pPr>
    </w:p>
    <w:p w:rsidR="002E212D" w:rsidRDefault="002E212D"/>
    <w:sectPr w:rsidR="002E2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3937"/>
    <w:multiLevelType w:val="hybridMultilevel"/>
    <w:tmpl w:val="56928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B2059"/>
    <w:multiLevelType w:val="hybridMultilevel"/>
    <w:tmpl w:val="77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57ABD"/>
    <w:multiLevelType w:val="hybridMultilevel"/>
    <w:tmpl w:val="07221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76"/>
    <w:rsid w:val="00077AB3"/>
    <w:rsid w:val="0008309F"/>
    <w:rsid w:val="002E212D"/>
    <w:rsid w:val="00446446"/>
    <w:rsid w:val="006C6AF6"/>
    <w:rsid w:val="007A3E21"/>
    <w:rsid w:val="00810BCC"/>
    <w:rsid w:val="00845403"/>
    <w:rsid w:val="00883F89"/>
    <w:rsid w:val="008D2A2C"/>
    <w:rsid w:val="00946A76"/>
    <w:rsid w:val="00965EDE"/>
    <w:rsid w:val="009D5C0A"/>
    <w:rsid w:val="009F632D"/>
    <w:rsid w:val="00B241EA"/>
    <w:rsid w:val="00C95195"/>
    <w:rsid w:val="00D106E8"/>
    <w:rsid w:val="00D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1A17"/>
  <w15:chartTrackingRefBased/>
  <w15:docId w15:val="{3B1EBBA5-F09D-4495-8EE1-1A68D3C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A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A76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946A76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Con18</b:Tag>
    <b:SourceType>InternetSite</b:SourceType>
    <b:Guid>{4FD8541F-BBF9-4002-BB11-23858FF6EC2A}</b:Guid>
    <b:Author>
      <b:Author>
        <b:Corporate>Conexionesan</b:Corporate>
      </b:Author>
    </b:Author>
    <b:Title>Conexiónesan</b:Title>
    <b:Year>2018</b:Year>
    <b:Month>01</b:Month>
    <b:Day>29</b:Day>
    <b:URL>https://www.esan.edu.pe/apuntes-empresariales/2018/01/beneficios-de-implementar-un-sistema-de-gestion-de-calidad/</b:URL>
    <b:RefOrder>5</b:RefOrder>
  </b:Source>
  <b:Source>
    <b:Tag>ISO17</b:Tag>
    <b:SourceType>InternetSite</b:SourceType>
    <b:Guid>{80A384F2-4EFB-4E4B-A763-6CC54A438A79}</b:Guid>
    <b:Author>
      <b:Author>
        <b:Corporate>ISO TOOLS</b:Corporate>
      </b:Author>
    </b:Author>
    <b:Title>ISO TOOLS</b:Title>
    <b:Year>2017</b:Year>
    <b:Month>04</b:Month>
    <b:Day>12</b:Day>
    <b:URL>https://www.isotools.org/2017/04/12/7-beneficios-integrar-sistemas-gestion/</b:URL>
    <b:RefOrder>6</b:RefOrder>
  </b:Source>
  <b:Source>
    <b:Tag>Org191</b:Tag>
    <b:SourceType>DocumentFromInternetSite</b:SourceType>
    <b:Guid>{74811E39-5518-47AD-808C-D42F5521AECF}</b:Guid>
    <b:Year>2013</b:Year>
    <b:Author>
      <b:Author>
        <b:NameList>
          <b:Person>
            <b:Last>calidad</b:Last>
            <b:First>Blog</b:First>
            <b:Middle>de la</b:Middle>
          </b:Person>
        </b:NameList>
      </b:Author>
    </b:Author>
    <b:InternetSiteTitle>Blog de la Calidad</b:InternetSiteTitle>
    <b:Month>10</b:Month>
    <b:Day>7</b:Day>
    <b:URL>http://blogdecalidadiso.es/diferencias-entre-correccion-accion-correctiva-y-accion-preventiva/</b:URL>
    <b:RefOrder>21</b:RefOrder>
  </b:Source>
</b:Sources>
</file>

<file path=customXml/itemProps1.xml><?xml version="1.0" encoding="utf-8"?>
<ds:datastoreItem xmlns:ds="http://schemas.openxmlformats.org/officeDocument/2006/customXml" ds:itemID="{7B51F9D5-CABE-4AC9-A1B0-C273D018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14</cp:revision>
  <dcterms:created xsi:type="dcterms:W3CDTF">2020-09-28T00:29:00Z</dcterms:created>
  <dcterms:modified xsi:type="dcterms:W3CDTF">2020-09-28T05:03:00Z</dcterms:modified>
</cp:coreProperties>
</file>