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12D" w:rsidRDefault="003E6A9E" w:rsidP="003E6A9E">
      <w:pPr>
        <w:jc w:val="center"/>
        <w:rPr>
          <w:rFonts w:ascii="Arial" w:hAnsi="Arial" w:cs="Arial"/>
          <w:b/>
          <w:sz w:val="24"/>
          <w:szCs w:val="24"/>
          <w:lang w:val="es-MX"/>
        </w:rPr>
      </w:pPr>
      <w:r w:rsidRPr="003E6A9E">
        <w:rPr>
          <w:rFonts w:ascii="Arial" w:hAnsi="Arial" w:cs="Arial"/>
          <w:b/>
          <w:sz w:val="24"/>
          <w:szCs w:val="24"/>
          <w:lang w:val="es-MX"/>
        </w:rPr>
        <w:t>Actividad</w:t>
      </w:r>
      <w:r>
        <w:rPr>
          <w:rFonts w:ascii="Arial" w:hAnsi="Arial" w:cs="Arial"/>
          <w:b/>
          <w:sz w:val="24"/>
          <w:szCs w:val="24"/>
          <w:lang w:val="es-MX"/>
        </w:rPr>
        <w:t xml:space="preserve"> – Definiciones y conceptos</w:t>
      </w:r>
    </w:p>
    <w:p w:rsidR="003E6A9E" w:rsidRPr="003E6A9E" w:rsidRDefault="003E6A9E" w:rsidP="003E6A9E">
      <w:pPr>
        <w:jc w:val="center"/>
        <w:rPr>
          <w:rFonts w:ascii="Arial" w:hAnsi="Arial" w:cs="Arial"/>
          <w:sz w:val="24"/>
          <w:szCs w:val="24"/>
          <w:lang w:val="es-MX"/>
        </w:rPr>
      </w:pPr>
      <w:r>
        <w:rPr>
          <w:rFonts w:ascii="Arial" w:hAnsi="Arial" w:cs="Arial"/>
          <w:b/>
          <w:sz w:val="24"/>
          <w:szCs w:val="24"/>
          <w:lang w:val="es-MX"/>
        </w:rPr>
        <w:t>Emparejamiento</w:t>
      </w:r>
    </w:p>
    <w:p w:rsidR="003E6A9E" w:rsidRPr="003E6A9E" w:rsidRDefault="003E6A9E" w:rsidP="003E6A9E">
      <w:pPr>
        <w:jc w:val="both"/>
        <w:outlineLvl w:val="0"/>
        <w:rPr>
          <w:rFonts w:ascii="Arial" w:hAnsi="Arial" w:cs="Arial"/>
          <w:sz w:val="24"/>
          <w:szCs w:val="24"/>
          <w:shd w:val="clear" w:color="auto" w:fill="FFFFFF"/>
        </w:rPr>
      </w:pPr>
      <w:r w:rsidRPr="003E6A9E">
        <w:rPr>
          <w:rFonts w:ascii="Arial" w:hAnsi="Arial" w:cs="Arial"/>
          <w:b/>
          <w:kern w:val="36"/>
          <w:sz w:val="24"/>
          <w:szCs w:val="24"/>
        </w:rPr>
        <w:t>Instrucción:</w:t>
      </w:r>
      <w:r w:rsidRPr="003E6A9E">
        <w:rPr>
          <w:rFonts w:ascii="Arial" w:hAnsi="Arial" w:cs="Arial"/>
          <w:kern w:val="36"/>
          <w:sz w:val="24"/>
          <w:szCs w:val="24"/>
        </w:rPr>
        <w:t xml:space="preserve"> realizar actividad de relacionar columnas</w:t>
      </w:r>
      <w:r w:rsidRPr="003E6A9E">
        <w:rPr>
          <w:rFonts w:ascii="Arial" w:hAnsi="Arial" w:cs="Arial"/>
          <w:sz w:val="24"/>
          <w:szCs w:val="24"/>
        </w:rPr>
        <w:t xml:space="preserve"> </w:t>
      </w:r>
      <w:r w:rsidRPr="003E6A9E">
        <w:rPr>
          <w:rFonts w:ascii="Arial" w:hAnsi="Arial" w:cs="Arial"/>
          <w:sz w:val="24"/>
          <w:szCs w:val="24"/>
          <w:shd w:val="clear" w:color="auto" w:fill="FFFFFF"/>
        </w:rPr>
        <w:t>(emparejamiento): l</w:t>
      </w:r>
      <w:r>
        <w:rPr>
          <w:rFonts w:ascii="Arial" w:hAnsi="Arial" w:cs="Arial"/>
          <w:sz w:val="24"/>
          <w:szCs w:val="24"/>
          <w:shd w:val="clear" w:color="auto" w:fill="FFFFFF"/>
        </w:rPr>
        <w:t xml:space="preserve">a primera columna contiene conceptos </w:t>
      </w:r>
      <w:r w:rsidRPr="003E6A9E">
        <w:rPr>
          <w:rFonts w:ascii="Arial" w:hAnsi="Arial" w:cs="Arial"/>
          <w:sz w:val="24"/>
          <w:szCs w:val="24"/>
          <w:shd w:val="clear" w:color="auto" w:fill="FFFFFF"/>
        </w:rPr>
        <w:t xml:space="preserve">y la </w:t>
      </w:r>
      <w:r>
        <w:rPr>
          <w:rFonts w:ascii="Arial" w:hAnsi="Arial" w:cs="Arial"/>
          <w:sz w:val="24"/>
          <w:szCs w:val="24"/>
          <w:shd w:val="clear" w:color="auto" w:fill="FFFFFF"/>
        </w:rPr>
        <w:t>segunda</w:t>
      </w:r>
      <w:r w:rsidRPr="003E6A9E">
        <w:rPr>
          <w:rFonts w:ascii="Arial" w:hAnsi="Arial" w:cs="Arial"/>
          <w:sz w:val="24"/>
          <w:szCs w:val="24"/>
          <w:shd w:val="clear" w:color="auto" w:fill="FFFFFF"/>
        </w:rPr>
        <w:t xml:space="preserve"> la</w:t>
      </w:r>
      <w:r>
        <w:rPr>
          <w:rFonts w:ascii="Arial" w:hAnsi="Arial" w:cs="Arial"/>
          <w:sz w:val="24"/>
          <w:szCs w:val="24"/>
          <w:shd w:val="clear" w:color="auto" w:fill="FFFFFF"/>
        </w:rPr>
        <w:t xml:space="preserve">s respectivas definiciones. </w:t>
      </w:r>
      <w:r w:rsidRPr="003E6A9E">
        <w:rPr>
          <w:rFonts w:ascii="Arial" w:hAnsi="Arial" w:cs="Arial"/>
          <w:sz w:val="24"/>
          <w:szCs w:val="24"/>
          <w:shd w:val="clear" w:color="auto" w:fill="FFFFFF"/>
        </w:rPr>
        <w:t xml:space="preserve">El estudiante debe relacionar conceptos con definiciones. </w:t>
      </w:r>
      <w:r w:rsidR="00E10873">
        <w:rPr>
          <w:rFonts w:ascii="Arial" w:hAnsi="Arial" w:cs="Arial"/>
          <w:sz w:val="24"/>
          <w:szCs w:val="24"/>
          <w:shd w:val="clear" w:color="auto" w:fill="FFFFFF"/>
        </w:rPr>
        <w:t xml:space="preserve">La tabla muestra la solución, pero se deben poner en desorden para efectos de la actividad. </w:t>
      </w:r>
      <w:bookmarkStart w:id="0" w:name="_GoBack"/>
      <w:bookmarkEnd w:id="0"/>
    </w:p>
    <w:p w:rsidR="003E6A9E" w:rsidRPr="003E6A9E" w:rsidRDefault="003E6A9E" w:rsidP="003E6A9E">
      <w:pPr>
        <w:jc w:val="center"/>
        <w:outlineLvl w:val="0"/>
        <w:rPr>
          <w:rFonts w:ascii="Arial" w:hAnsi="Arial" w:cs="Arial"/>
          <w:sz w:val="24"/>
          <w:szCs w:val="24"/>
          <w:lang w:val="es-MX"/>
        </w:rPr>
      </w:pPr>
      <w:r w:rsidRPr="003E6A9E">
        <w:rPr>
          <w:rFonts w:ascii="Arial" w:hAnsi="Arial" w:cs="Arial"/>
          <w:color w:val="4472C4" w:themeColor="accent5"/>
          <w:sz w:val="24"/>
          <w:szCs w:val="24"/>
          <w:shd w:val="clear" w:color="auto" w:fill="FFFFFF"/>
        </w:rPr>
        <w:t>Empareje los conceptos de la columna izquierda con las definiciones de la columna derecha:</w:t>
      </w:r>
    </w:p>
    <w:tbl>
      <w:tblPr>
        <w:tblStyle w:val="Tablaconcuadrcula"/>
        <w:tblpPr w:leftFromText="141" w:rightFromText="141" w:vertAnchor="page" w:horzAnchor="margin" w:tblpY="4335"/>
        <w:tblOverlap w:val="never"/>
        <w:tblW w:w="8642" w:type="dxa"/>
        <w:tblLayout w:type="fixed"/>
        <w:tblLook w:val="04A0" w:firstRow="1" w:lastRow="0" w:firstColumn="1" w:lastColumn="0" w:noHBand="0" w:noVBand="1"/>
      </w:tblPr>
      <w:tblGrid>
        <w:gridCol w:w="2689"/>
        <w:gridCol w:w="5953"/>
      </w:tblGrid>
      <w:tr w:rsidR="003E6A9E" w:rsidRPr="003E6A9E" w:rsidTr="003E6A9E">
        <w:tc>
          <w:tcPr>
            <w:tcW w:w="2689" w:type="dxa"/>
            <w:vAlign w:val="center"/>
          </w:tcPr>
          <w:p w:rsidR="003E6A9E" w:rsidRPr="003E6A9E" w:rsidRDefault="003E6A9E" w:rsidP="004D3B5C">
            <w:pPr>
              <w:pStyle w:val="Subttulo"/>
              <w:jc w:val="center"/>
              <w:rPr>
                <w:rFonts w:ascii="Arial" w:eastAsia="Times New Roman" w:hAnsi="Arial" w:cs="Arial"/>
                <w:b/>
                <w:i w:val="0"/>
                <w:iCs w:val="0"/>
                <w:color w:val="auto"/>
                <w:spacing w:val="0"/>
              </w:rPr>
            </w:pPr>
            <w:r w:rsidRPr="003E6A9E">
              <w:rPr>
                <w:rFonts w:ascii="Arial" w:eastAsia="Times New Roman" w:hAnsi="Arial" w:cs="Arial"/>
                <w:b/>
                <w:i w:val="0"/>
                <w:iCs w:val="0"/>
                <w:color w:val="auto"/>
                <w:spacing w:val="0"/>
              </w:rPr>
              <w:t>CONCEPTO</w:t>
            </w:r>
          </w:p>
        </w:tc>
        <w:tc>
          <w:tcPr>
            <w:tcW w:w="5953" w:type="dxa"/>
          </w:tcPr>
          <w:p w:rsidR="003E6A9E" w:rsidRPr="003E6A9E" w:rsidRDefault="003E6A9E" w:rsidP="003E6A9E">
            <w:pPr>
              <w:jc w:val="center"/>
              <w:rPr>
                <w:rFonts w:ascii="Arial" w:hAnsi="Arial" w:cs="Arial"/>
                <w:b/>
              </w:rPr>
            </w:pPr>
            <w:r w:rsidRPr="003E6A9E">
              <w:rPr>
                <w:rFonts w:ascii="Arial" w:hAnsi="Arial" w:cs="Arial"/>
                <w:b/>
              </w:rPr>
              <w:t>DEFINICIÓN</w:t>
            </w:r>
          </w:p>
        </w:tc>
      </w:tr>
      <w:tr w:rsidR="003E6A9E" w:rsidRPr="003E6A9E" w:rsidTr="003E6A9E">
        <w:tc>
          <w:tcPr>
            <w:tcW w:w="2689" w:type="dxa"/>
            <w:vAlign w:val="center"/>
          </w:tcPr>
          <w:p w:rsidR="003E6A9E" w:rsidRPr="003E6A9E" w:rsidRDefault="003E6A9E" w:rsidP="004D3B5C">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Sistema</w:t>
            </w:r>
          </w:p>
        </w:tc>
        <w:tc>
          <w:tcPr>
            <w:tcW w:w="5953" w:type="dxa"/>
          </w:tcPr>
          <w:p w:rsidR="003E6A9E" w:rsidRPr="003E6A9E" w:rsidRDefault="003E6A9E" w:rsidP="003E6A9E">
            <w:pPr>
              <w:rPr>
                <w:rFonts w:ascii="Arial" w:hAnsi="Arial" w:cs="Arial"/>
              </w:rPr>
            </w:pPr>
            <w:r w:rsidRPr="003E6A9E">
              <w:rPr>
                <w:rFonts w:ascii="Arial" w:hAnsi="Arial" w:cs="Arial"/>
              </w:rPr>
              <w:t>Es un conjunto de partes asociadas y dependientes entre sí, que intercambian información con el medio que les rodea. Si la información es de “ida y vuelta” el sistema se identifica como abierto; por el contrario, sino es así se identifica como sistema cerrado</w:t>
            </w:r>
            <w:r>
              <w:rPr>
                <w:rFonts w:ascii="Arial" w:hAnsi="Arial" w:cs="Arial"/>
              </w:rPr>
              <w:t>.</w:t>
            </w:r>
          </w:p>
        </w:tc>
      </w:tr>
      <w:tr w:rsidR="003E6A9E" w:rsidRPr="003E6A9E" w:rsidTr="003E6A9E">
        <w:tc>
          <w:tcPr>
            <w:tcW w:w="2689" w:type="dxa"/>
            <w:vAlign w:val="center"/>
          </w:tcPr>
          <w:p w:rsidR="003E6A9E" w:rsidRPr="003E6A9E" w:rsidRDefault="003E6A9E" w:rsidP="004D3B5C">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Sistema HSE</w:t>
            </w:r>
          </w:p>
        </w:tc>
        <w:tc>
          <w:tcPr>
            <w:tcW w:w="5953" w:type="dxa"/>
          </w:tcPr>
          <w:p w:rsidR="003E6A9E" w:rsidRPr="003E6A9E" w:rsidRDefault="003E6A9E" w:rsidP="004D3B5C">
            <w:pPr>
              <w:pStyle w:val="Subttulo"/>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Es el establecimiento de estándares internacionales de operación en las organizaciones para controlar y monitorear los resultados de las mismas</w:t>
            </w:r>
            <w:r>
              <w:rPr>
                <w:rFonts w:ascii="Arial" w:eastAsia="Times New Roman" w:hAnsi="Arial" w:cs="Arial"/>
                <w:i w:val="0"/>
                <w:iCs w:val="0"/>
                <w:color w:val="auto"/>
                <w:spacing w:val="0"/>
              </w:rPr>
              <w:t>.</w:t>
            </w:r>
          </w:p>
        </w:tc>
      </w:tr>
      <w:tr w:rsidR="003E6A9E" w:rsidRPr="003E6A9E" w:rsidTr="003E6A9E">
        <w:tc>
          <w:tcPr>
            <w:tcW w:w="2689" w:type="dxa"/>
            <w:vAlign w:val="center"/>
          </w:tcPr>
          <w:p w:rsidR="003E6A9E" w:rsidRPr="003E6A9E" w:rsidRDefault="003E6A9E" w:rsidP="004D3B5C">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Mejora continua</w:t>
            </w:r>
          </w:p>
        </w:tc>
        <w:tc>
          <w:tcPr>
            <w:tcW w:w="5953" w:type="dxa"/>
          </w:tcPr>
          <w:p w:rsidR="003E6A9E" w:rsidRPr="003E6A9E" w:rsidRDefault="003E6A9E" w:rsidP="003E6A9E">
            <w:pPr>
              <w:rPr>
                <w:rFonts w:ascii="Arial" w:hAnsi="Arial" w:cs="Arial"/>
              </w:rPr>
            </w:pPr>
            <w:r w:rsidRPr="003E6A9E">
              <w:rPr>
                <w:rFonts w:ascii="Arial" w:hAnsi="Arial" w:cs="Arial"/>
              </w:rPr>
              <w:t>Actividad cuyo objetivo es aumentar la probabilidad de satisfacer a sus clientes y sus propios requisitos. (ISO 9000, 2015).</w:t>
            </w:r>
          </w:p>
        </w:tc>
      </w:tr>
      <w:tr w:rsidR="003E6A9E" w:rsidRPr="003E6A9E" w:rsidTr="003E6A9E">
        <w:tc>
          <w:tcPr>
            <w:tcW w:w="2689" w:type="dxa"/>
            <w:vAlign w:val="center"/>
          </w:tcPr>
          <w:p w:rsidR="003E6A9E" w:rsidRPr="003E6A9E" w:rsidRDefault="003E6A9E" w:rsidP="00EB127E">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ISO</w:t>
            </w:r>
          </w:p>
        </w:tc>
        <w:tc>
          <w:tcPr>
            <w:tcW w:w="5953" w:type="dxa"/>
          </w:tcPr>
          <w:p w:rsidR="003E6A9E" w:rsidRPr="003E6A9E" w:rsidRDefault="00EB127E" w:rsidP="00EB127E">
            <w:pPr>
              <w:pStyle w:val="Subttulo"/>
              <w:rPr>
                <w:rFonts w:ascii="Arial" w:eastAsia="Times New Roman" w:hAnsi="Arial" w:cs="Arial"/>
                <w:i w:val="0"/>
                <w:iCs w:val="0"/>
                <w:color w:val="auto"/>
                <w:spacing w:val="0"/>
              </w:rPr>
            </w:pPr>
            <w:r>
              <w:rPr>
                <w:rFonts w:ascii="Arial" w:eastAsiaTheme="minorEastAsia" w:hAnsi="Arial" w:cs="Arial"/>
                <w:i w:val="0"/>
                <w:iCs w:val="0"/>
                <w:color w:val="auto"/>
                <w:spacing w:val="0"/>
                <w:lang w:eastAsia="es-ES"/>
              </w:rPr>
              <w:t>O</w:t>
            </w:r>
            <w:r w:rsidRPr="00EB127E">
              <w:rPr>
                <w:rFonts w:ascii="Arial" w:eastAsiaTheme="minorEastAsia" w:hAnsi="Arial" w:cs="Arial"/>
                <w:i w:val="0"/>
                <w:iCs w:val="0"/>
                <w:color w:val="auto"/>
                <w:spacing w:val="0"/>
                <w:lang w:eastAsia="es-ES"/>
              </w:rPr>
              <w:t>rganismo responsable de regular un conjunto de normas para la fabricación, comercio y comunicación de todas las industrias y comercios de</w:t>
            </w:r>
            <w:r>
              <w:rPr>
                <w:rFonts w:ascii="Arial" w:eastAsiaTheme="minorEastAsia" w:hAnsi="Arial" w:cs="Arial"/>
                <w:i w:val="0"/>
                <w:iCs w:val="0"/>
                <w:color w:val="auto"/>
                <w:spacing w:val="0"/>
                <w:lang w:eastAsia="es-ES"/>
              </w:rPr>
              <w:t>l mundo; esta organización surgió</w:t>
            </w:r>
            <w:r w:rsidRPr="00EB127E">
              <w:rPr>
                <w:rFonts w:ascii="Arial" w:eastAsiaTheme="minorEastAsia" w:hAnsi="Arial" w:cs="Arial"/>
                <w:i w:val="0"/>
                <w:iCs w:val="0"/>
                <w:color w:val="auto"/>
                <w:spacing w:val="0"/>
                <w:lang w:eastAsia="es-ES"/>
              </w:rPr>
              <w:t xml:space="preserve"> en 1947 </w:t>
            </w:r>
            <w:r>
              <w:rPr>
                <w:rFonts w:ascii="Arial" w:eastAsiaTheme="minorEastAsia" w:hAnsi="Arial" w:cs="Arial"/>
                <w:i w:val="0"/>
                <w:iCs w:val="0"/>
                <w:color w:val="auto"/>
                <w:spacing w:val="0"/>
                <w:lang w:eastAsia="es-ES"/>
              </w:rPr>
              <w:t>para</w:t>
            </w:r>
            <w:r w:rsidRPr="00EB127E">
              <w:rPr>
                <w:rFonts w:ascii="Arial" w:eastAsiaTheme="minorEastAsia" w:hAnsi="Arial" w:cs="Arial"/>
                <w:i w:val="0"/>
                <w:iCs w:val="0"/>
                <w:color w:val="auto"/>
                <w:spacing w:val="0"/>
                <w:lang w:eastAsia="es-ES"/>
              </w:rPr>
              <w:t xml:space="preserve"> fomentar la creación de normas y regulaciones de carácter internacional para la elaboración de los productos, garantizando de esta manera calidad en todos los productos. (ISO 9000, 2015)</w:t>
            </w:r>
            <w:r>
              <w:rPr>
                <w:rFonts w:ascii="Arial" w:eastAsiaTheme="minorEastAsia" w:hAnsi="Arial" w:cs="Arial"/>
                <w:i w:val="0"/>
                <w:iCs w:val="0"/>
                <w:color w:val="auto"/>
                <w:spacing w:val="0"/>
                <w:lang w:eastAsia="es-ES"/>
              </w:rPr>
              <w:t>.</w:t>
            </w:r>
          </w:p>
        </w:tc>
      </w:tr>
      <w:tr w:rsidR="003E6A9E" w:rsidRPr="003E6A9E" w:rsidTr="003E6A9E">
        <w:tc>
          <w:tcPr>
            <w:tcW w:w="2689" w:type="dxa"/>
            <w:vAlign w:val="center"/>
          </w:tcPr>
          <w:p w:rsidR="003E6A9E" w:rsidRPr="003E6A9E" w:rsidRDefault="007C6842" w:rsidP="004D3B5C">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Acción</w:t>
            </w:r>
            <w:r w:rsidR="003E6A9E" w:rsidRPr="003E6A9E">
              <w:rPr>
                <w:rFonts w:ascii="Arial" w:eastAsia="Times New Roman" w:hAnsi="Arial" w:cs="Arial"/>
                <w:i w:val="0"/>
                <w:iCs w:val="0"/>
                <w:color w:val="auto"/>
                <w:spacing w:val="0"/>
              </w:rPr>
              <w:t xml:space="preserve"> correctiva</w:t>
            </w:r>
          </w:p>
        </w:tc>
        <w:tc>
          <w:tcPr>
            <w:tcW w:w="5953" w:type="dxa"/>
          </w:tcPr>
          <w:p w:rsidR="003E6A9E" w:rsidRPr="003E6A9E" w:rsidRDefault="007C6842" w:rsidP="007C6842">
            <w:pPr>
              <w:pStyle w:val="Subttulo"/>
              <w:rPr>
                <w:rFonts w:ascii="Arial" w:eastAsia="Times New Roman" w:hAnsi="Arial" w:cs="Arial"/>
                <w:i w:val="0"/>
                <w:iCs w:val="0"/>
                <w:color w:val="auto"/>
                <w:spacing w:val="0"/>
              </w:rPr>
            </w:pPr>
            <w:r w:rsidRPr="007C6842">
              <w:rPr>
                <w:rFonts w:ascii="Arial" w:eastAsia="Times New Roman" w:hAnsi="Arial" w:cs="Arial"/>
                <w:i w:val="0"/>
                <w:iCs w:val="0"/>
                <w:color w:val="auto"/>
                <w:spacing w:val="0"/>
              </w:rPr>
              <w:t>Acción tomada para eliminar la(s) causa(s) de</w:t>
            </w:r>
            <w:r>
              <w:rPr>
                <w:rFonts w:ascii="Arial" w:eastAsia="Times New Roman" w:hAnsi="Arial" w:cs="Arial"/>
                <w:i w:val="0"/>
                <w:iCs w:val="0"/>
                <w:color w:val="auto"/>
                <w:spacing w:val="0"/>
              </w:rPr>
              <w:t xml:space="preserve"> una no conformidad detectada u otra situación no deseable </w:t>
            </w:r>
            <w:r w:rsidRPr="007C6842">
              <w:rPr>
                <w:rFonts w:ascii="Arial" w:eastAsia="Times New Roman" w:hAnsi="Arial" w:cs="Arial"/>
                <w:i w:val="0"/>
                <w:iCs w:val="0"/>
                <w:color w:val="auto"/>
                <w:spacing w:val="0"/>
              </w:rPr>
              <w:t>con el propósito de impedir que se reproduzca (ISO 9000, 2015)</w:t>
            </w:r>
            <w:r>
              <w:rPr>
                <w:rFonts w:ascii="Arial" w:eastAsia="Times New Roman" w:hAnsi="Arial" w:cs="Arial"/>
                <w:i w:val="0"/>
                <w:iCs w:val="0"/>
                <w:color w:val="auto"/>
                <w:spacing w:val="0"/>
              </w:rPr>
              <w:t>.</w:t>
            </w:r>
          </w:p>
        </w:tc>
      </w:tr>
      <w:tr w:rsidR="003E6A9E" w:rsidRPr="003E6A9E" w:rsidTr="003E6A9E">
        <w:tc>
          <w:tcPr>
            <w:tcW w:w="2689" w:type="dxa"/>
            <w:vAlign w:val="center"/>
          </w:tcPr>
          <w:p w:rsidR="003E6A9E" w:rsidRPr="003E6A9E" w:rsidRDefault="00116AB8" w:rsidP="00F82231">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Acción</w:t>
            </w:r>
            <w:r w:rsidR="003E6A9E" w:rsidRPr="003E6A9E">
              <w:rPr>
                <w:rFonts w:ascii="Arial" w:eastAsia="Times New Roman" w:hAnsi="Arial" w:cs="Arial"/>
                <w:i w:val="0"/>
                <w:iCs w:val="0"/>
                <w:color w:val="auto"/>
                <w:spacing w:val="0"/>
              </w:rPr>
              <w:t xml:space="preserve"> preventiva</w:t>
            </w:r>
          </w:p>
        </w:tc>
        <w:tc>
          <w:tcPr>
            <w:tcW w:w="5953" w:type="dxa"/>
          </w:tcPr>
          <w:p w:rsidR="003E6A9E" w:rsidRPr="003E6A9E" w:rsidRDefault="00116AB8" w:rsidP="004D3B5C">
            <w:pPr>
              <w:pStyle w:val="Subttulo"/>
              <w:rPr>
                <w:rFonts w:ascii="Arial" w:eastAsia="Times New Roman" w:hAnsi="Arial" w:cs="Arial"/>
                <w:i w:val="0"/>
                <w:iCs w:val="0"/>
                <w:color w:val="auto"/>
                <w:spacing w:val="0"/>
              </w:rPr>
            </w:pPr>
            <w:r w:rsidRPr="00116AB8">
              <w:rPr>
                <w:rFonts w:ascii="Arial" w:eastAsiaTheme="minorEastAsia" w:hAnsi="Arial" w:cs="Arial"/>
                <w:i w:val="0"/>
                <w:iCs w:val="0"/>
                <w:color w:val="auto"/>
                <w:spacing w:val="0"/>
                <w:lang w:eastAsia="es-ES"/>
              </w:rPr>
              <w:t>Acción que se toma para eliminar la(s) causa(s) de una no conformidad potencial o de otra situación pot</w:t>
            </w:r>
            <w:r w:rsidR="00FD14BA">
              <w:rPr>
                <w:rFonts w:ascii="Arial" w:eastAsiaTheme="minorEastAsia" w:hAnsi="Arial" w:cs="Arial"/>
                <w:i w:val="0"/>
                <w:iCs w:val="0"/>
                <w:color w:val="auto"/>
                <w:spacing w:val="0"/>
                <w:lang w:eastAsia="es-ES"/>
              </w:rPr>
              <w:t>encialmente no deseable (</w:t>
            </w:r>
            <w:r w:rsidRPr="00116AB8">
              <w:rPr>
                <w:rFonts w:ascii="Arial" w:eastAsiaTheme="minorEastAsia" w:hAnsi="Arial" w:cs="Arial"/>
                <w:i w:val="0"/>
                <w:iCs w:val="0"/>
                <w:color w:val="auto"/>
                <w:spacing w:val="0"/>
                <w:lang w:eastAsia="es-ES"/>
              </w:rPr>
              <w:t>ISO 9000, 2015)</w:t>
            </w:r>
            <w:r w:rsidR="00F82231">
              <w:rPr>
                <w:rFonts w:ascii="Arial" w:eastAsiaTheme="minorEastAsia" w:hAnsi="Arial" w:cs="Arial"/>
                <w:i w:val="0"/>
                <w:iCs w:val="0"/>
                <w:color w:val="auto"/>
                <w:spacing w:val="0"/>
                <w:lang w:eastAsia="es-ES"/>
              </w:rPr>
              <w:t>.</w:t>
            </w:r>
          </w:p>
        </w:tc>
      </w:tr>
      <w:tr w:rsidR="003E6A9E" w:rsidRPr="003E6A9E" w:rsidTr="003E6A9E">
        <w:tc>
          <w:tcPr>
            <w:tcW w:w="2689" w:type="dxa"/>
            <w:vAlign w:val="center"/>
          </w:tcPr>
          <w:p w:rsidR="003E6A9E" w:rsidRPr="003E6A9E" w:rsidRDefault="003E6A9E" w:rsidP="004D3B5C">
            <w:pPr>
              <w:pStyle w:val="Subttulo"/>
              <w:jc w:val="center"/>
              <w:rPr>
                <w:rFonts w:ascii="Arial" w:eastAsia="Times New Roman" w:hAnsi="Arial" w:cs="Arial"/>
                <w:i w:val="0"/>
                <w:iCs w:val="0"/>
                <w:color w:val="auto"/>
                <w:spacing w:val="0"/>
              </w:rPr>
            </w:pPr>
            <w:r w:rsidRPr="003E6A9E">
              <w:rPr>
                <w:rFonts w:ascii="Arial" w:eastAsia="Times New Roman" w:hAnsi="Arial" w:cs="Arial"/>
                <w:i w:val="0"/>
                <w:iCs w:val="0"/>
                <w:color w:val="auto"/>
                <w:spacing w:val="0"/>
              </w:rPr>
              <w:t>G. Ciclo PHVA</w:t>
            </w:r>
          </w:p>
        </w:tc>
        <w:tc>
          <w:tcPr>
            <w:tcW w:w="5953" w:type="dxa"/>
          </w:tcPr>
          <w:p w:rsidR="003E6A9E" w:rsidRPr="003E6A9E" w:rsidRDefault="00F82231" w:rsidP="004D3B5C">
            <w:pPr>
              <w:pStyle w:val="Subttulo"/>
              <w:rPr>
                <w:rFonts w:ascii="Arial" w:eastAsia="Times New Roman" w:hAnsi="Arial" w:cs="Arial"/>
                <w:i w:val="0"/>
                <w:iCs w:val="0"/>
                <w:color w:val="auto"/>
                <w:spacing w:val="0"/>
              </w:rPr>
            </w:pPr>
            <w:r w:rsidRPr="00F82231">
              <w:rPr>
                <w:rFonts w:ascii="Arial" w:eastAsiaTheme="minorEastAsia" w:hAnsi="Arial" w:cs="Arial"/>
                <w:i w:val="0"/>
                <w:iCs w:val="0"/>
                <w:color w:val="auto"/>
                <w:spacing w:val="0"/>
                <w:lang w:eastAsia="es-ES"/>
              </w:rPr>
              <w:t xml:space="preserve">Es una herramienta de gestión estructurada en los años 50 por el estadístico Edward </w:t>
            </w:r>
            <w:proofErr w:type="spellStart"/>
            <w:r w:rsidRPr="00F82231">
              <w:rPr>
                <w:rFonts w:ascii="Arial" w:eastAsiaTheme="minorEastAsia" w:hAnsi="Arial" w:cs="Arial"/>
                <w:i w:val="0"/>
                <w:iCs w:val="0"/>
                <w:color w:val="auto"/>
                <w:spacing w:val="0"/>
                <w:lang w:eastAsia="es-ES"/>
              </w:rPr>
              <w:t>Deminng</w:t>
            </w:r>
            <w:proofErr w:type="spellEnd"/>
            <w:r w:rsidRPr="00F82231">
              <w:rPr>
                <w:rFonts w:ascii="Arial" w:eastAsiaTheme="minorEastAsia" w:hAnsi="Arial" w:cs="Arial"/>
                <w:i w:val="0"/>
                <w:iCs w:val="0"/>
                <w:color w:val="auto"/>
                <w:spacing w:val="0"/>
                <w:lang w:eastAsia="es-ES"/>
              </w:rPr>
              <w:t>, siendo adoptado recientemente por las normas ISO (Organización internacional para la estandarización), cuyo propósito se encuentra enfocado en reducir costos, optimizar la productividad, incrementar la rentabilidad en las organizaciones (ISO TOOLS, 2015).</w:t>
            </w:r>
          </w:p>
        </w:tc>
      </w:tr>
    </w:tbl>
    <w:p w:rsidR="003E6A9E" w:rsidRPr="003E6A9E" w:rsidRDefault="003E6A9E" w:rsidP="003E6A9E">
      <w:pPr>
        <w:jc w:val="center"/>
        <w:rPr>
          <w:rFonts w:ascii="Arial" w:hAnsi="Arial" w:cs="Arial"/>
          <w:sz w:val="24"/>
          <w:szCs w:val="24"/>
        </w:rPr>
      </w:pPr>
    </w:p>
    <w:p w:rsidR="003E6A9E" w:rsidRPr="00132DBF" w:rsidRDefault="00AB2D60" w:rsidP="003E6A9E">
      <w:pPr>
        <w:autoSpaceDE w:val="0"/>
        <w:autoSpaceDN w:val="0"/>
        <w:adjustRightInd w:val="0"/>
        <w:rPr>
          <w:rFonts w:ascii="Arial" w:hAnsi="Arial" w:cs="Arial"/>
          <w:b/>
          <w:sz w:val="24"/>
          <w:szCs w:val="24"/>
        </w:rPr>
      </w:pPr>
      <w:r w:rsidRPr="00AB2D60">
        <w:rPr>
          <w:rFonts w:ascii="Arial" w:hAnsi="Arial" w:cs="Arial"/>
          <w:b/>
          <w:sz w:val="24"/>
          <w:szCs w:val="24"/>
        </w:rPr>
        <w:lastRenderedPageBreak/>
        <w:t>Retroalimentación positiva:</w:t>
      </w:r>
      <w:r>
        <w:rPr>
          <w:rFonts w:ascii="Arial" w:hAnsi="Arial" w:cs="Arial"/>
          <w:sz w:val="24"/>
          <w:szCs w:val="24"/>
        </w:rPr>
        <w:t xml:space="preserve"> ¡Muy bien! Estos</w:t>
      </w:r>
      <w:r w:rsidR="003E6A9E" w:rsidRPr="003E6A9E">
        <w:rPr>
          <w:rFonts w:ascii="Arial" w:hAnsi="Arial" w:cs="Arial"/>
          <w:sz w:val="24"/>
          <w:szCs w:val="24"/>
        </w:rPr>
        <w:t xml:space="preserve"> conceptos </w:t>
      </w:r>
      <w:r w:rsidRPr="003E6A9E">
        <w:rPr>
          <w:rFonts w:ascii="Arial" w:hAnsi="Arial" w:cs="Arial"/>
          <w:sz w:val="24"/>
          <w:szCs w:val="24"/>
        </w:rPr>
        <w:t>siempre</w:t>
      </w:r>
      <w:r w:rsidRPr="003E6A9E">
        <w:rPr>
          <w:rFonts w:ascii="Arial" w:hAnsi="Arial" w:cs="Arial"/>
          <w:sz w:val="24"/>
          <w:szCs w:val="24"/>
        </w:rPr>
        <w:t xml:space="preserve"> </w:t>
      </w:r>
      <w:r w:rsidR="003E6A9E" w:rsidRPr="003E6A9E">
        <w:rPr>
          <w:rFonts w:ascii="Arial" w:hAnsi="Arial" w:cs="Arial"/>
          <w:sz w:val="24"/>
          <w:szCs w:val="24"/>
        </w:rPr>
        <w:t>están ligados a la estructura temática</w:t>
      </w:r>
      <w:r w:rsidR="00F75B72">
        <w:rPr>
          <w:rFonts w:ascii="Arial" w:hAnsi="Arial" w:cs="Arial"/>
          <w:sz w:val="24"/>
          <w:szCs w:val="24"/>
        </w:rPr>
        <w:t xml:space="preserve"> y l</w:t>
      </w:r>
      <w:r w:rsidR="003E6A9E" w:rsidRPr="003E6A9E">
        <w:rPr>
          <w:rFonts w:ascii="Arial" w:hAnsi="Arial" w:cs="Arial"/>
          <w:sz w:val="24"/>
          <w:szCs w:val="24"/>
        </w:rPr>
        <w:t xml:space="preserve">o que se busca </w:t>
      </w:r>
      <w:r w:rsidR="00F75B72">
        <w:rPr>
          <w:rFonts w:ascii="Arial" w:hAnsi="Arial" w:cs="Arial"/>
          <w:sz w:val="24"/>
          <w:szCs w:val="24"/>
        </w:rPr>
        <w:t>es que estén claros</w:t>
      </w:r>
      <w:r w:rsidR="003E6A9E" w:rsidRPr="003E6A9E">
        <w:rPr>
          <w:rFonts w:ascii="Arial" w:hAnsi="Arial" w:cs="Arial"/>
          <w:sz w:val="24"/>
          <w:szCs w:val="24"/>
        </w:rPr>
        <w:t xml:space="preserve"> y se pueda</w:t>
      </w:r>
      <w:r w:rsidR="00F75B72">
        <w:rPr>
          <w:rFonts w:ascii="Arial" w:hAnsi="Arial" w:cs="Arial"/>
          <w:sz w:val="24"/>
          <w:szCs w:val="24"/>
        </w:rPr>
        <w:t>n</w:t>
      </w:r>
      <w:r w:rsidR="003E6A9E" w:rsidRPr="003E6A9E">
        <w:rPr>
          <w:rFonts w:ascii="Arial" w:hAnsi="Arial" w:cs="Arial"/>
          <w:sz w:val="24"/>
          <w:szCs w:val="24"/>
        </w:rPr>
        <w:t xml:space="preserve"> </w:t>
      </w:r>
      <w:r w:rsidR="003E6A9E" w:rsidRPr="00132DBF">
        <w:rPr>
          <w:rFonts w:ascii="Arial" w:hAnsi="Arial" w:cs="Arial"/>
          <w:b/>
          <w:sz w:val="24"/>
          <w:szCs w:val="24"/>
        </w:rPr>
        <w:t>relacionar con los ámbitos reales, en las organizaciones y en la sociedad.</w:t>
      </w:r>
    </w:p>
    <w:p w:rsidR="00F75B72" w:rsidRPr="003E6A9E" w:rsidRDefault="00F75B72" w:rsidP="003E6A9E">
      <w:pPr>
        <w:autoSpaceDE w:val="0"/>
        <w:autoSpaceDN w:val="0"/>
        <w:adjustRightInd w:val="0"/>
        <w:rPr>
          <w:rFonts w:ascii="Arial" w:hAnsi="Arial" w:cs="Arial"/>
          <w:sz w:val="24"/>
          <w:szCs w:val="24"/>
        </w:rPr>
      </w:pPr>
      <w:r w:rsidRPr="00132DBF">
        <w:rPr>
          <w:rFonts w:ascii="Arial" w:hAnsi="Arial" w:cs="Arial"/>
          <w:b/>
          <w:sz w:val="24"/>
          <w:szCs w:val="24"/>
        </w:rPr>
        <w:t>Retroalimentación negativa</w:t>
      </w:r>
      <w:r>
        <w:rPr>
          <w:rFonts w:ascii="Arial" w:hAnsi="Arial" w:cs="Arial"/>
          <w:sz w:val="24"/>
          <w:szCs w:val="24"/>
        </w:rPr>
        <w:t>: ¡No es correcto! Revise la temática y vuelva a intentarlo.</w:t>
      </w:r>
    </w:p>
    <w:p w:rsidR="003E6A9E" w:rsidRPr="003E6A9E" w:rsidRDefault="003E6A9E">
      <w:pPr>
        <w:rPr>
          <w:rFonts w:ascii="Arial" w:hAnsi="Arial" w:cs="Arial"/>
          <w:sz w:val="24"/>
          <w:szCs w:val="24"/>
        </w:rPr>
      </w:pPr>
    </w:p>
    <w:sectPr w:rsidR="003E6A9E" w:rsidRPr="003E6A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9E"/>
    <w:rsid w:val="00116AB8"/>
    <w:rsid w:val="00132DBF"/>
    <w:rsid w:val="002E212D"/>
    <w:rsid w:val="003E6A9E"/>
    <w:rsid w:val="00543C6B"/>
    <w:rsid w:val="007C6842"/>
    <w:rsid w:val="00AB2D60"/>
    <w:rsid w:val="00E10873"/>
    <w:rsid w:val="00EB127E"/>
    <w:rsid w:val="00F75B72"/>
    <w:rsid w:val="00F82231"/>
    <w:rsid w:val="00FD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5CF3"/>
  <w15:chartTrackingRefBased/>
  <w15:docId w15:val="{A3153324-554D-4F35-886C-32844845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6A9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3E6A9E"/>
    <w:pPr>
      <w:numPr>
        <w:ilvl w:val="1"/>
      </w:numPr>
      <w:spacing w:after="0" w:line="240" w:lineRule="auto"/>
      <w:jc w:val="both"/>
    </w:pPr>
    <w:rPr>
      <w:rFonts w:asciiTheme="majorHAnsi" w:eastAsiaTheme="majorEastAsia" w:hAnsiTheme="majorHAnsi" w:cstheme="majorBidi"/>
      <w:i/>
      <w:iCs/>
      <w:color w:val="5B9BD5" w:themeColor="accent1"/>
      <w:spacing w:val="15"/>
      <w:sz w:val="24"/>
      <w:szCs w:val="24"/>
      <w:lang w:eastAsia="es-CO"/>
    </w:rPr>
  </w:style>
  <w:style w:type="character" w:customStyle="1" w:styleId="SubttuloCar">
    <w:name w:val="Subtítulo Car"/>
    <w:basedOn w:val="Fuentedeprrafopredeter"/>
    <w:link w:val="Subttulo"/>
    <w:uiPriority w:val="11"/>
    <w:rsid w:val="003E6A9E"/>
    <w:rPr>
      <w:rFonts w:asciiTheme="majorHAnsi" w:eastAsiaTheme="majorEastAsia" w:hAnsiTheme="majorHAnsi" w:cstheme="majorBidi"/>
      <w:i/>
      <w:iCs/>
      <w:color w:val="5B9BD5" w:themeColor="accent1"/>
      <w:spacing w:val="15"/>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Salas</dc:creator>
  <cp:keywords/>
  <dc:description/>
  <cp:lastModifiedBy>Milena Salas</cp:lastModifiedBy>
  <cp:revision>11</cp:revision>
  <dcterms:created xsi:type="dcterms:W3CDTF">2020-09-27T04:21:00Z</dcterms:created>
  <dcterms:modified xsi:type="dcterms:W3CDTF">2020-09-27T04:38:00Z</dcterms:modified>
</cp:coreProperties>
</file>