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69A0" w14:textId="0CDFD022" w:rsidR="002873DB" w:rsidRDefault="009601F3" w:rsidP="009601F3">
      <w:pPr>
        <w:rPr>
          <w:b/>
        </w:rPr>
      </w:pPr>
      <w:r w:rsidRPr="009601F3">
        <w:rPr>
          <w:b/>
        </w:rPr>
        <w:t>INTERACTIVIDAD</w:t>
      </w:r>
      <w:r w:rsidR="009A6BFB">
        <w:rPr>
          <w:b/>
        </w:rPr>
        <w:t xml:space="preserve"> – ACTIVIDAD DE APRENDIZAJE 7</w:t>
      </w:r>
    </w:p>
    <w:p w14:paraId="62E03765" w14:textId="77777777" w:rsidR="00BF132D" w:rsidRDefault="00BF132D" w:rsidP="00BF132D">
      <w:r>
        <w:t>Completar frase</w:t>
      </w:r>
    </w:p>
    <w:p w14:paraId="4EBA059E" w14:textId="77777777" w:rsidR="00BF132D" w:rsidRDefault="00BF132D" w:rsidP="00BF132D">
      <w:pPr>
        <w:rPr>
          <w:color w:val="FF0000"/>
        </w:rPr>
      </w:pPr>
      <w:r w:rsidRPr="009601F3">
        <w:rPr>
          <w:color w:val="FF0000"/>
        </w:rPr>
        <w:t xml:space="preserve">Instrucciones: favor realizar interactividad de acuerdo con referencia dada. </w:t>
      </w:r>
      <w:r>
        <w:rPr>
          <w:color w:val="FF0000"/>
        </w:rPr>
        <w:t>Utilizar la plantilla de la universidad. Dos oportunidades</w:t>
      </w:r>
    </w:p>
    <w:p w14:paraId="43C5121A" w14:textId="77777777" w:rsidR="00BF132D" w:rsidRDefault="00BF132D" w:rsidP="00BF132D">
      <w:pPr>
        <w:rPr>
          <w:color w:val="FF0000"/>
        </w:rPr>
      </w:pPr>
    </w:p>
    <w:p w14:paraId="7A543760" w14:textId="77777777" w:rsidR="00BF132D" w:rsidRDefault="00BF132D" w:rsidP="00BF132D">
      <w:pPr>
        <w:rPr>
          <w:color w:val="FF0000"/>
        </w:rPr>
      </w:pPr>
    </w:p>
    <w:p w14:paraId="0BDD461B" w14:textId="1CEA57CA" w:rsidR="00BF132D" w:rsidRDefault="00BF132D" w:rsidP="00BF132D">
      <w:pPr>
        <w:rPr>
          <w:b/>
          <w:bCs/>
          <w:color w:val="000000" w:themeColor="text1"/>
        </w:rPr>
      </w:pPr>
      <w:r>
        <w:rPr>
          <w:color w:val="FF0000"/>
        </w:rPr>
        <w:t xml:space="preserve">Título: </w:t>
      </w:r>
      <w:r>
        <w:rPr>
          <w:b/>
          <w:bCs/>
          <w:color w:val="000000" w:themeColor="text1"/>
        </w:rPr>
        <w:t>Mentoring</w:t>
      </w:r>
    </w:p>
    <w:p w14:paraId="42D72066" w14:textId="77777777" w:rsidR="00BF132D" w:rsidRPr="007750D8" w:rsidRDefault="00BF132D" w:rsidP="00BF132D">
      <w:pPr>
        <w:rPr>
          <w:b/>
          <w:bCs/>
          <w:color w:val="000000" w:themeColor="text1"/>
        </w:rPr>
      </w:pPr>
    </w:p>
    <w:p w14:paraId="5202B16F" w14:textId="2C0AE012" w:rsidR="00BF132D" w:rsidRDefault="00BF132D" w:rsidP="00BF132D">
      <w:pPr>
        <w:rPr>
          <w:color w:val="000000" w:themeColor="text1"/>
        </w:rPr>
      </w:pPr>
      <w:r>
        <w:rPr>
          <w:color w:val="FF0000"/>
        </w:rPr>
        <w:t xml:space="preserve">Instrucciones: </w:t>
      </w:r>
      <w:r w:rsidRPr="007750D8">
        <w:rPr>
          <w:color w:val="000000" w:themeColor="text1"/>
        </w:rPr>
        <w:t xml:space="preserve">Complete adecuadamente el concepto de </w:t>
      </w:r>
      <w:r w:rsidRPr="00BF132D">
        <w:rPr>
          <w:i/>
          <w:iCs/>
          <w:color w:val="000000" w:themeColor="text1"/>
        </w:rPr>
        <w:t>mentoring</w:t>
      </w:r>
      <w:r>
        <w:rPr>
          <w:color w:val="000000" w:themeColor="text1"/>
        </w:rPr>
        <w:t xml:space="preserve"> </w:t>
      </w:r>
      <w:r w:rsidRPr="007750D8">
        <w:rPr>
          <w:color w:val="000000" w:themeColor="text1"/>
        </w:rPr>
        <w:t>con las palabras que aparecen en pantalla.</w:t>
      </w:r>
    </w:p>
    <w:p w14:paraId="4C5DDAFF" w14:textId="77777777" w:rsidR="00BF132D" w:rsidRDefault="00BF132D" w:rsidP="00BF132D">
      <w:pPr>
        <w:rPr>
          <w:color w:val="000000" w:themeColor="text1"/>
        </w:rPr>
      </w:pPr>
    </w:p>
    <w:p w14:paraId="47A74326" w14:textId="77777777" w:rsidR="00BF132D" w:rsidRPr="007750D8" w:rsidRDefault="00BF132D" w:rsidP="00BF132D">
      <w:pPr>
        <w:rPr>
          <w:color w:val="FF0000"/>
        </w:rPr>
      </w:pPr>
      <w:r w:rsidRPr="007750D8">
        <w:rPr>
          <w:color w:val="FF0000"/>
        </w:rPr>
        <w:t>Así debe quedar el concepto (las palabras en negrita son aquellas que el estudiante deberá ubicar)</w:t>
      </w:r>
    </w:p>
    <w:p w14:paraId="76C7F2D3" w14:textId="3B923546" w:rsidR="00BF132D" w:rsidRDefault="00BF132D" w:rsidP="00BF132D">
      <w:pPr>
        <w:rPr>
          <w:color w:val="000000" w:themeColor="text1"/>
        </w:rPr>
      </w:pPr>
    </w:p>
    <w:p w14:paraId="7312842F" w14:textId="4E0660D8" w:rsidR="00BF132D" w:rsidRDefault="00BF132D" w:rsidP="00BF132D">
      <w:pPr>
        <w:rPr>
          <w:color w:val="000000" w:themeColor="text1"/>
        </w:rPr>
      </w:pPr>
      <w:r>
        <w:rPr>
          <w:color w:val="000000" w:themeColor="text1"/>
        </w:rPr>
        <w:t xml:space="preserve">Consiste en </w:t>
      </w:r>
      <w:r w:rsidRPr="0093070E">
        <w:rPr>
          <w:b/>
          <w:bCs/>
          <w:color w:val="000000" w:themeColor="text1"/>
        </w:rPr>
        <w:t>desarrollar</w:t>
      </w:r>
      <w:r>
        <w:rPr>
          <w:color w:val="000000" w:themeColor="text1"/>
        </w:rPr>
        <w:t xml:space="preserve">, cuidar, compartir y ayudar en una </w:t>
      </w:r>
      <w:r w:rsidRPr="0093070E">
        <w:rPr>
          <w:b/>
          <w:bCs/>
          <w:color w:val="000000" w:themeColor="text1"/>
        </w:rPr>
        <w:t>relación</w:t>
      </w:r>
      <w:r>
        <w:rPr>
          <w:color w:val="000000" w:themeColor="text1"/>
        </w:rPr>
        <w:t xml:space="preserve"> en la que una persona invierte </w:t>
      </w:r>
      <w:r w:rsidRPr="0093070E">
        <w:rPr>
          <w:b/>
          <w:bCs/>
          <w:color w:val="000000" w:themeColor="text1"/>
        </w:rPr>
        <w:t>tiempo</w:t>
      </w:r>
      <w:r>
        <w:rPr>
          <w:color w:val="000000" w:themeColor="text1"/>
        </w:rPr>
        <w:t xml:space="preserve">, </w:t>
      </w:r>
      <w:r w:rsidRPr="0093070E">
        <w:rPr>
          <w:i/>
          <w:iCs/>
          <w:color w:val="000000" w:themeColor="text1"/>
        </w:rPr>
        <w:t>know-how</w:t>
      </w:r>
      <w:r>
        <w:rPr>
          <w:color w:val="000000" w:themeColor="text1"/>
        </w:rPr>
        <w:t xml:space="preserve"> y esuerzo en </w:t>
      </w:r>
      <w:r w:rsidRPr="0093070E">
        <w:rPr>
          <w:b/>
          <w:bCs/>
          <w:color w:val="000000" w:themeColor="text1"/>
        </w:rPr>
        <w:t>potenciar</w:t>
      </w:r>
      <w:r>
        <w:rPr>
          <w:color w:val="000000" w:themeColor="text1"/>
        </w:rPr>
        <w:t xml:space="preserve"> el </w:t>
      </w:r>
      <w:r w:rsidRPr="0093070E">
        <w:rPr>
          <w:b/>
          <w:bCs/>
          <w:color w:val="000000" w:themeColor="text1"/>
        </w:rPr>
        <w:t>desarrollo</w:t>
      </w:r>
      <w:r>
        <w:rPr>
          <w:color w:val="000000" w:themeColor="text1"/>
        </w:rPr>
        <w:t xml:space="preserve"> de otra persona, en el ámbito de los </w:t>
      </w:r>
      <w:r w:rsidRPr="0093070E">
        <w:rPr>
          <w:b/>
          <w:bCs/>
          <w:color w:val="000000" w:themeColor="text1"/>
        </w:rPr>
        <w:t>conocimientos</w:t>
      </w:r>
      <w:r>
        <w:rPr>
          <w:color w:val="000000" w:themeColor="text1"/>
        </w:rPr>
        <w:t xml:space="preserve"> y las </w:t>
      </w:r>
      <w:r w:rsidRPr="0093070E">
        <w:rPr>
          <w:b/>
          <w:bCs/>
          <w:color w:val="000000" w:themeColor="text1"/>
        </w:rPr>
        <w:t>habilidades</w:t>
      </w:r>
      <w:r>
        <w:rPr>
          <w:color w:val="000000" w:themeColor="text1"/>
        </w:rPr>
        <w:t xml:space="preserve">, y dar </w:t>
      </w:r>
      <w:r w:rsidR="0093070E">
        <w:rPr>
          <w:color w:val="000000" w:themeColor="text1"/>
        </w:rPr>
        <w:t xml:space="preserve">respuestas a </w:t>
      </w:r>
      <w:r>
        <w:rPr>
          <w:color w:val="000000" w:themeColor="text1"/>
        </w:rPr>
        <w:t xml:space="preserve">necesidades </w:t>
      </w:r>
      <w:r w:rsidRPr="0093070E">
        <w:rPr>
          <w:b/>
          <w:bCs/>
          <w:color w:val="000000" w:themeColor="text1"/>
        </w:rPr>
        <w:t>críticas</w:t>
      </w:r>
      <w:r>
        <w:rPr>
          <w:color w:val="000000" w:themeColor="text1"/>
        </w:rPr>
        <w:t xml:space="preserve"> de la vida de esa persona en direcciones que </w:t>
      </w:r>
      <w:r w:rsidRPr="0093070E">
        <w:rPr>
          <w:b/>
          <w:bCs/>
          <w:color w:val="000000" w:themeColor="text1"/>
        </w:rPr>
        <w:t>preparan</w:t>
      </w:r>
      <w:r>
        <w:rPr>
          <w:color w:val="000000" w:themeColor="text1"/>
        </w:rPr>
        <w:t xml:space="preserve"> al individuo para una </w:t>
      </w:r>
      <w:r w:rsidR="0093070E" w:rsidRPr="0093070E">
        <w:rPr>
          <w:b/>
          <w:bCs/>
          <w:color w:val="000000" w:themeColor="text1"/>
        </w:rPr>
        <w:t>productividad</w:t>
      </w:r>
      <w:r>
        <w:rPr>
          <w:color w:val="000000" w:themeColor="text1"/>
        </w:rPr>
        <w:t xml:space="preserve"> mayor o un </w:t>
      </w:r>
      <w:r w:rsidRPr="0093070E">
        <w:rPr>
          <w:b/>
          <w:bCs/>
          <w:color w:val="000000" w:themeColor="text1"/>
        </w:rPr>
        <w:t>éxito</w:t>
      </w:r>
      <w:r>
        <w:rPr>
          <w:color w:val="000000" w:themeColor="text1"/>
        </w:rPr>
        <w:t xml:space="preserve"> en el </w:t>
      </w:r>
      <w:r w:rsidRPr="0093070E">
        <w:rPr>
          <w:b/>
          <w:bCs/>
          <w:color w:val="000000" w:themeColor="text1"/>
        </w:rPr>
        <w:t>futuro</w:t>
      </w:r>
      <w:r>
        <w:rPr>
          <w:color w:val="000000" w:themeColor="text1"/>
        </w:rPr>
        <w:t>.</w:t>
      </w:r>
    </w:p>
    <w:p w14:paraId="089DA9F6" w14:textId="0CDB9829" w:rsidR="00BF132D" w:rsidRDefault="00BF132D" w:rsidP="00BF132D">
      <w:r>
        <w:rPr>
          <w:color w:val="000000" w:themeColor="text1"/>
        </w:rPr>
        <w:t xml:space="preserve">   </w:t>
      </w:r>
    </w:p>
    <w:p w14:paraId="238DFC70" w14:textId="77777777" w:rsidR="00BF132D" w:rsidRPr="007750D8" w:rsidRDefault="00BF132D" w:rsidP="00BF132D">
      <w:pPr>
        <w:rPr>
          <w:color w:val="FF0000"/>
        </w:rPr>
      </w:pPr>
      <w:r w:rsidRPr="007750D8">
        <w:rPr>
          <w:color w:val="FF0000"/>
        </w:rPr>
        <w:t>Retroalimentación</w:t>
      </w:r>
      <w:r>
        <w:rPr>
          <w:color w:val="FF0000"/>
        </w:rPr>
        <w:t xml:space="preserve"> de acuerdo con el tipo de respuesta</w:t>
      </w:r>
      <w:r w:rsidRPr="007750D8">
        <w:rPr>
          <w:color w:val="FF0000"/>
        </w:rPr>
        <w:t>:</w:t>
      </w:r>
    </w:p>
    <w:p w14:paraId="191A25C3" w14:textId="77777777" w:rsidR="00BF132D" w:rsidRDefault="00BF132D" w:rsidP="00BF132D"/>
    <w:p w14:paraId="1B2771D9" w14:textId="77777777" w:rsidR="00BF132D" w:rsidRDefault="00BF132D" w:rsidP="00BF132D">
      <w:r w:rsidRPr="004974EF">
        <w:rPr>
          <w:color w:val="FF0000"/>
        </w:rPr>
        <w:t xml:space="preserve">Si no lo logra: </w:t>
      </w:r>
      <w:r>
        <w:t>Puedes hacerlo mejor. Estudia nuevamente en qué consiste este tipo de herramienta de gestión organizacional e inténtelo de nuevo.</w:t>
      </w:r>
    </w:p>
    <w:p w14:paraId="53475AA9" w14:textId="77777777" w:rsidR="00BF132D" w:rsidRDefault="00BF132D" w:rsidP="00BF132D"/>
    <w:p w14:paraId="736DF483" w14:textId="3FC73B08" w:rsidR="00BF132D" w:rsidRPr="009601F3" w:rsidRDefault="00BF132D" w:rsidP="00BF132D">
      <w:r w:rsidRPr="004974EF">
        <w:rPr>
          <w:color w:val="FF0000"/>
        </w:rPr>
        <w:t xml:space="preserve">Si lo logra: </w:t>
      </w:r>
      <w:r>
        <w:t xml:space="preserve">¡Felicitaciones! Recuerda que el </w:t>
      </w:r>
      <w:r w:rsidR="001E68BD">
        <w:rPr>
          <w:i/>
          <w:iCs/>
        </w:rPr>
        <w:t>mentoring</w:t>
      </w:r>
      <w:r>
        <w:t xml:space="preserve"> </w:t>
      </w:r>
      <w:r w:rsidR="009C3363" w:rsidRPr="009C3363">
        <w:t>es una metodología y práctica destinada a desarrollar el potencial de las personas, basada en la transferencia de conocimientos</w:t>
      </w:r>
      <w:r w:rsidR="009C3363">
        <w:t>.</w:t>
      </w:r>
    </w:p>
    <w:p w14:paraId="6534B86F" w14:textId="77777777" w:rsidR="00561041" w:rsidRPr="009601F3" w:rsidRDefault="00561041" w:rsidP="009601F3">
      <w:pPr>
        <w:rPr>
          <w:b/>
        </w:rPr>
      </w:pPr>
    </w:p>
    <w:p w14:paraId="6E4A9424" w14:textId="2F77CCFE" w:rsidR="009601F3" w:rsidRPr="009601F3" w:rsidRDefault="009601F3" w:rsidP="009601F3">
      <w:bookmarkStart w:id="0" w:name="_GoBack"/>
      <w:bookmarkEnd w:id="0"/>
    </w:p>
    <w:sectPr w:rsidR="009601F3" w:rsidRPr="009601F3" w:rsidSect="00287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9D"/>
    <w:rsid w:val="000303EF"/>
    <w:rsid w:val="00062547"/>
    <w:rsid w:val="001B141C"/>
    <w:rsid w:val="001E68BD"/>
    <w:rsid w:val="002873DB"/>
    <w:rsid w:val="003520CA"/>
    <w:rsid w:val="00364471"/>
    <w:rsid w:val="00561041"/>
    <w:rsid w:val="00576576"/>
    <w:rsid w:val="005E5A0D"/>
    <w:rsid w:val="006A0AB5"/>
    <w:rsid w:val="00753886"/>
    <w:rsid w:val="00847173"/>
    <w:rsid w:val="00854BBD"/>
    <w:rsid w:val="0090579D"/>
    <w:rsid w:val="0093070E"/>
    <w:rsid w:val="009601F3"/>
    <w:rsid w:val="009A6BFB"/>
    <w:rsid w:val="009C3363"/>
    <w:rsid w:val="00A04122"/>
    <w:rsid w:val="00A41148"/>
    <w:rsid w:val="00BF132D"/>
    <w:rsid w:val="00C1596F"/>
    <w:rsid w:val="00C72A78"/>
    <w:rsid w:val="00C943C3"/>
    <w:rsid w:val="00E45714"/>
    <w:rsid w:val="00E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92874"/>
  <w14:defaultImageDpi w14:val="300"/>
  <w15:docId w15:val="{BA3EF7E3-96C9-C74A-9345-16904A3D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EF"/>
    <w:pPr>
      <w:jc w:val="both"/>
    </w:pPr>
    <w:rPr>
      <w:rFonts w:ascii="Arial" w:eastAsia="Times New Roman" w:hAnsi="Arial" w:cs="Times New Roman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3EF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03EF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303EF"/>
    <w:rPr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0303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03EF"/>
    <w:rPr>
      <w:rFonts w:eastAsiaTheme="minorHAnsi"/>
      <w:sz w:val="22"/>
      <w:szCs w:val="22"/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EF"/>
    <w:rPr>
      <w:rFonts w:ascii="Lucida Grande" w:eastAsia="Times New Roman" w:hAnsi="Lucida Grande" w:cs="Lucida Grande"/>
      <w:sz w:val="18"/>
      <w:szCs w:val="18"/>
      <w:lang w:val="es-CO" w:eastAsia="es-CO"/>
    </w:rPr>
  </w:style>
  <w:style w:type="paragraph" w:styleId="NormalWeb">
    <w:name w:val="Normal (Web)"/>
    <w:basedOn w:val="Normal"/>
    <w:uiPriority w:val="99"/>
    <w:unhideWhenUsed/>
    <w:rsid w:val="009601F3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E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5EF9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paragraph" w:customStyle="1" w:styleId="Default">
    <w:name w:val="Default"/>
    <w:rsid w:val="00C72A7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12</cp:revision>
  <dcterms:created xsi:type="dcterms:W3CDTF">2019-12-26T10:55:00Z</dcterms:created>
  <dcterms:modified xsi:type="dcterms:W3CDTF">2020-01-05T21:43:00Z</dcterms:modified>
</cp:coreProperties>
</file>