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6486" w14:textId="77777777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</w:p>
    <w:p w14:paraId="56494CDC" w14:textId="1E0373D9" w:rsidR="00DA18EB" w:rsidRDefault="005604FC">
      <w:proofErr w:type="spellStart"/>
      <w:r>
        <w:t>Edge</w:t>
      </w:r>
      <w:proofErr w:type="spellEnd"/>
      <w:r>
        <w:t xml:space="preserve"> 10 -Opción (hexágonos)</w:t>
      </w:r>
    </w:p>
    <w:p w14:paraId="55166824" w14:textId="77777777" w:rsidR="00DA18EB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</w:p>
    <w:p w14:paraId="57A60D36" w14:textId="24DDCD60" w:rsidR="00DA18EB" w:rsidRDefault="00DA18EB">
      <w:pPr>
        <w:rPr>
          <w:color w:val="FF0000"/>
        </w:rPr>
      </w:pPr>
    </w:p>
    <w:p w14:paraId="6C1CA7A0" w14:textId="22579778" w:rsidR="002B661B" w:rsidRDefault="002B661B">
      <w:pPr>
        <w:rPr>
          <w:color w:val="FF0000"/>
        </w:rPr>
      </w:pPr>
    </w:p>
    <w:p w14:paraId="39C8C679" w14:textId="3AEB1C00" w:rsidR="00175F77" w:rsidRDefault="00175F77" w:rsidP="00175F77">
      <w:pPr>
        <w:jc w:val="center"/>
        <w:rPr>
          <w:b/>
          <w:bCs/>
          <w:color w:val="000000" w:themeColor="text1"/>
        </w:rPr>
      </w:pPr>
      <w:r w:rsidRPr="00175F77">
        <w:rPr>
          <w:b/>
          <w:bCs/>
          <w:color w:val="000000" w:themeColor="text1"/>
        </w:rPr>
        <w:t>Factores motivacionales</w:t>
      </w:r>
    </w:p>
    <w:p w14:paraId="689E09F5" w14:textId="77777777" w:rsidR="00175F77" w:rsidRPr="00175F77" w:rsidRDefault="00175F77" w:rsidP="00175F77">
      <w:pPr>
        <w:jc w:val="center"/>
        <w:rPr>
          <w:b/>
          <w:bCs/>
          <w:color w:val="000000" w:themeColor="text1"/>
        </w:rPr>
      </w:pPr>
    </w:p>
    <w:p w14:paraId="155A9144" w14:textId="35BA3641" w:rsidR="002B661B" w:rsidRDefault="00A84208">
      <w:pPr>
        <w:rPr>
          <w:color w:val="000000" w:themeColor="text1"/>
        </w:rPr>
      </w:pPr>
      <w:r w:rsidRPr="00A84208">
        <w:rPr>
          <w:color w:val="FF0000"/>
        </w:rPr>
        <w:t xml:space="preserve">Instrucción interactividad: </w:t>
      </w:r>
      <w:r w:rsidR="002B661B" w:rsidRPr="002B661B">
        <w:rPr>
          <w:color w:val="000000" w:themeColor="text1"/>
        </w:rPr>
        <w:t>Cada colabora</w:t>
      </w:r>
      <w:r w:rsidR="002B661B">
        <w:rPr>
          <w:color w:val="000000" w:themeColor="text1"/>
        </w:rPr>
        <w:t>do</w:t>
      </w:r>
      <w:r w:rsidR="00175F77">
        <w:rPr>
          <w:color w:val="000000" w:themeColor="text1"/>
        </w:rPr>
        <w:t>r</w:t>
      </w:r>
      <w:r w:rsidR="002B661B" w:rsidRPr="002B661B">
        <w:rPr>
          <w:color w:val="000000" w:themeColor="text1"/>
        </w:rPr>
        <w:t xml:space="preserve"> en la empresa trabaja por unas motivaciones específicas</w:t>
      </w:r>
      <w:r w:rsidR="002B661B">
        <w:rPr>
          <w:color w:val="000000" w:themeColor="text1"/>
        </w:rPr>
        <w:t>. Estudie cada una de ellas.</w:t>
      </w:r>
    </w:p>
    <w:p w14:paraId="70CF2612" w14:textId="77777777" w:rsidR="00175F77" w:rsidRPr="002B661B" w:rsidRDefault="00175F77">
      <w:pPr>
        <w:rPr>
          <w:color w:val="000000" w:themeColor="text1"/>
        </w:rPr>
      </w:pPr>
    </w:p>
    <w:p w14:paraId="1BDFA73F" w14:textId="61F2650D" w:rsidR="002B661B" w:rsidRPr="006C589E" w:rsidRDefault="002B661B" w:rsidP="006C589E">
      <w:pPr>
        <w:spacing w:after="160" w:line="259" w:lineRule="auto"/>
        <w:rPr>
          <w:rFonts w:cs="Arial"/>
        </w:rPr>
      </w:pPr>
      <w:r w:rsidRPr="006C589E">
        <w:rPr>
          <w:rFonts w:cs="Arial"/>
          <w:b/>
          <w:bCs/>
        </w:rPr>
        <w:t>Trabajo</w:t>
      </w:r>
      <w:r w:rsidR="006C589E">
        <w:rPr>
          <w:rFonts w:cs="Arial"/>
          <w:b/>
          <w:bCs/>
        </w:rPr>
        <w:t>.</w:t>
      </w:r>
      <w:r w:rsidRPr="006C589E">
        <w:rPr>
          <w:rFonts w:cs="Arial"/>
        </w:rPr>
        <w:t xml:space="preserve"> La vida del ser humano lo prepara desde la infancia para el trabajo</w:t>
      </w:r>
      <w:r w:rsidR="006C589E">
        <w:rPr>
          <w:rFonts w:cs="Arial"/>
        </w:rPr>
        <w:t>.</w:t>
      </w:r>
      <w:r w:rsidRPr="006C589E">
        <w:rPr>
          <w:rFonts w:cs="Arial"/>
        </w:rPr>
        <w:t xml:space="preserve"> </w:t>
      </w:r>
      <w:r w:rsidR="006C589E">
        <w:rPr>
          <w:rFonts w:cs="Arial"/>
        </w:rPr>
        <w:t>E</w:t>
      </w:r>
      <w:r w:rsidRPr="006C589E">
        <w:rPr>
          <w:rFonts w:cs="Arial"/>
        </w:rPr>
        <w:t>s allí donde va a permanecer la mayor parte de su vida; en ciertas condiciones, por ejemplo, una persona que ingrese al mercado laboral a los 25 años, y se retira de un trabajo formal después de 30 años, descontando en promedio los fines de semana y festivos, muy seguramente invertirá 58</w:t>
      </w:r>
      <w:r w:rsidR="006C589E">
        <w:rPr>
          <w:rFonts w:cs="Arial"/>
        </w:rPr>
        <w:t>.</w:t>
      </w:r>
      <w:r w:rsidRPr="006C589E">
        <w:rPr>
          <w:rFonts w:cs="Arial"/>
        </w:rPr>
        <w:t>560 horas en su sitio de trabajo, que equivalen a 7</w:t>
      </w:r>
      <w:r w:rsidR="006C589E">
        <w:rPr>
          <w:rFonts w:cs="Arial"/>
        </w:rPr>
        <w:t>.</w:t>
      </w:r>
      <w:r w:rsidRPr="006C589E">
        <w:rPr>
          <w:rFonts w:cs="Arial"/>
        </w:rPr>
        <w:t xml:space="preserve">320 días. De ahí la importancia que el líder y el propio colaborador le den a la realización del trabajo. </w:t>
      </w:r>
    </w:p>
    <w:p w14:paraId="6E1FCA1D" w14:textId="5B2AF246" w:rsidR="002B661B" w:rsidRPr="006C589E" w:rsidRDefault="002B661B" w:rsidP="006C589E">
      <w:pPr>
        <w:spacing w:after="160" w:line="259" w:lineRule="auto"/>
        <w:rPr>
          <w:rFonts w:cs="Arial"/>
        </w:rPr>
      </w:pPr>
      <w:r w:rsidRPr="006C589E">
        <w:rPr>
          <w:rFonts w:cs="Arial"/>
          <w:b/>
          <w:bCs/>
        </w:rPr>
        <w:t>Familia</w:t>
      </w:r>
      <w:r w:rsidR="006C589E" w:rsidRPr="006C589E">
        <w:rPr>
          <w:rFonts w:cs="Arial"/>
          <w:b/>
          <w:bCs/>
        </w:rPr>
        <w:t>.</w:t>
      </w:r>
      <w:r w:rsidRPr="006C589E">
        <w:rPr>
          <w:rFonts w:cs="Arial"/>
        </w:rPr>
        <w:t xml:space="preserve"> Desde el líder hasta el colaborador, en muchos casos, consideran que la familia es el principal motor que mueve todos sus actos</w:t>
      </w:r>
      <w:r w:rsidR="006C589E">
        <w:rPr>
          <w:rFonts w:cs="Arial"/>
        </w:rPr>
        <w:t>;</w:t>
      </w:r>
      <w:r w:rsidRPr="006C589E">
        <w:rPr>
          <w:rFonts w:cs="Arial"/>
        </w:rPr>
        <w:t xml:space="preserve"> es por ellos y para ellos que se hacen las actividades diarias, a veces la única razón para permanecer en una organización y aún para buscar nuevos retos y horizontes.</w:t>
      </w:r>
    </w:p>
    <w:p w14:paraId="5499BD82" w14:textId="73E58340" w:rsidR="002B661B" w:rsidRPr="006C589E" w:rsidRDefault="002B661B" w:rsidP="006C589E">
      <w:pPr>
        <w:spacing w:after="160" w:line="259" w:lineRule="auto"/>
        <w:rPr>
          <w:rFonts w:cs="Arial"/>
        </w:rPr>
      </w:pPr>
      <w:r w:rsidRPr="006C589E">
        <w:rPr>
          <w:rFonts w:cs="Arial"/>
          <w:b/>
          <w:bCs/>
        </w:rPr>
        <w:t>Salario</w:t>
      </w:r>
      <w:r w:rsidR="006C589E">
        <w:rPr>
          <w:rFonts w:cs="Arial"/>
        </w:rPr>
        <w:t>.</w:t>
      </w:r>
      <w:r w:rsidRPr="006C589E">
        <w:rPr>
          <w:rFonts w:cs="Arial"/>
        </w:rPr>
        <w:t xml:space="preserve"> Sin temor a incurrir en errores, el salario es un factor extremadamente sensible de motivación en el ser humano.</w:t>
      </w:r>
    </w:p>
    <w:p w14:paraId="2908118C" w14:textId="059D74AA" w:rsidR="002B661B" w:rsidRPr="00CE274E" w:rsidRDefault="002B661B" w:rsidP="00CE274E">
      <w:pPr>
        <w:spacing w:after="160" w:line="259" w:lineRule="auto"/>
        <w:rPr>
          <w:rFonts w:cs="Arial"/>
        </w:rPr>
      </w:pPr>
      <w:r w:rsidRPr="00CE274E">
        <w:rPr>
          <w:rFonts w:cs="Arial"/>
          <w:b/>
          <w:bCs/>
        </w:rPr>
        <w:t>Libertad</w:t>
      </w:r>
      <w:r w:rsidR="00CE274E">
        <w:rPr>
          <w:rFonts w:cs="Arial"/>
        </w:rPr>
        <w:t>.</w:t>
      </w:r>
      <w:r w:rsidRPr="00CE274E">
        <w:rPr>
          <w:rFonts w:cs="Arial"/>
        </w:rPr>
        <w:t xml:space="preserve"> Se constituye en un valor central de reconocimiento de una persona, cuando su voz en términos de aportes, es escuchada y atendida.</w:t>
      </w:r>
    </w:p>
    <w:p w14:paraId="35960239" w14:textId="57000CBA" w:rsidR="002B661B" w:rsidRPr="00CE274E" w:rsidRDefault="002B661B" w:rsidP="00CE274E">
      <w:pPr>
        <w:spacing w:after="160" w:line="259" w:lineRule="auto"/>
        <w:rPr>
          <w:rFonts w:cs="Arial"/>
        </w:rPr>
      </w:pPr>
      <w:r w:rsidRPr="00CE274E">
        <w:rPr>
          <w:rFonts w:cs="Arial"/>
          <w:b/>
          <w:bCs/>
        </w:rPr>
        <w:t>Beneficios</w:t>
      </w:r>
      <w:r w:rsidR="00CE274E" w:rsidRPr="00CE274E">
        <w:rPr>
          <w:rFonts w:cs="Arial"/>
          <w:b/>
          <w:bCs/>
        </w:rPr>
        <w:t>.</w:t>
      </w:r>
      <w:r w:rsidRPr="00CE274E">
        <w:rPr>
          <w:rFonts w:cs="Arial"/>
        </w:rPr>
        <w:t xml:space="preserve"> Además del salario, que es una contra prestación por un servicio, cada colaborador espera y aspira a que la organización le brinde otros beneficios adicionales para quién está vinculado a la empresa, pero adquiere mayor preponderancia cua</w:t>
      </w:r>
      <w:r w:rsidR="00CE274E">
        <w:rPr>
          <w:rFonts w:cs="Arial"/>
        </w:rPr>
        <w:t>n</w:t>
      </w:r>
      <w:r w:rsidRPr="00CE274E">
        <w:rPr>
          <w:rFonts w:cs="Arial"/>
        </w:rPr>
        <w:t xml:space="preserve">do son sus familiares más cercanos quienes los reciben.  </w:t>
      </w:r>
    </w:p>
    <w:p w14:paraId="56E020CB" w14:textId="63DD40F4" w:rsidR="002B661B" w:rsidRPr="00CE274E" w:rsidRDefault="002B661B" w:rsidP="00CE274E">
      <w:pPr>
        <w:spacing w:after="160" w:line="259" w:lineRule="auto"/>
        <w:rPr>
          <w:rFonts w:cs="Arial"/>
        </w:rPr>
      </w:pPr>
      <w:r w:rsidRPr="00A84208">
        <w:rPr>
          <w:rFonts w:cs="Arial"/>
          <w:b/>
          <w:bCs/>
        </w:rPr>
        <w:t>Relaciones personales</w:t>
      </w:r>
      <w:r w:rsidR="00CE274E" w:rsidRPr="00A84208">
        <w:rPr>
          <w:rFonts w:cs="Arial"/>
          <w:b/>
          <w:bCs/>
        </w:rPr>
        <w:t>.</w:t>
      </w:r>
      <w:r w:rsidRPr="00CE274E">
        <w:rPr>
          <w:rFonts w:cs="Arial"/>
        </w:rPr>
        <w:t xml:space="preserve"> Dado que la mayor parte de la vida está relacionada con una actividad laboral, se deben propiciar las buenas relaciones personales, a fin de cuentas, antes que todo, se trabaja con seres humanos. </w:t>
      </w:r>
    </w:p>
    <w:p w14:paraId="6F56EEA6" w14:textId="51CE1DF3" w:rsidR="002B661B" w:rsidRPr="00CE274E" w:rsidRDefault="002B661B" w:rsidP="00CE274E">
      <w:pPr>
        <w:spacing w:after="160" w:line="259" w:lineRule="auto"/>
        <w:rPr>
          <w:rFonts w:cs="Arial"/>
        </w:rPr>
      </w:pPr>
      <w:r w:rsidRPr="00A84208">
        <w:rPr>
          <w:rFonts w:cs="Arial"/>
          <w:b/>
          <w:bCs/>
        </w:rPr>
        <w:t>Reconocimiento</w:t>
      </w:r>
      <w:r w:rsidR="00CE274E" w:rsidRPr="00A84208">
        <w:rPr>
          <w:rFonts w:cs="Arial"/>
          <w:b/>
          <w:bCs/>
        </w:rPr>
        <w:t>.</w:t>
      </w:r>
      <w:r w:rsidRPr="00CE274E">
        <w:rPr>
          <w:rFonts w:cs="Arial"/>
        </w:rPr>
        <w:t xml:space="preserve"> Recibir palabras de aliento y registros escritos en la hoja de vida de cada colaborador por un buen desempeño, estimula el compromiso y favorece mayor entrega.</w:t>
      </w:r>
    </w:p>
    <w:p w14:paraId="750E4D83" w14:textId="15EA3685" w:rsidR="002B661B" w:rsidRPr="00CE274E" w:rsidRDefault="002B661B" w:rsidP="00CE274E">
      <w:pPr>
        <w:spacing w:after="160" w:line="259" w:lineRule="auto"/>
        <w:rPr>
          <w:rFonts w:cs="Arial"/>
        </w:rPr>
      </w:pPr>
      <w:r w:rsidRPr="00A84208">
        <w:rPr>
          <w:rFonts w:cs="Arial"/>
          <w:b/>
          <w:bCs/>
        </w:rPr>
        <w:t>Sueños</w:t>
      </w:r>
      <w:r w:rsidR="00CE274E" w:rsidRPr="00A84208">
        <w:rPr>
          <w:rFonts w:cs="Arial"/>
          <w:b/>
          <w:bCs/>
        </w:rPr>
        <w:t>.</w:t>
      </w:r>
      <w:r w:rsidRPr="00CE274E">
        <w:rPr>
          <w:rFonts w:cs="Arial"/>
        </w:rPr>
        <w:t xml:space="preserve"> Así como la empresa debe cumplir sus metas y objetivos, el ser humano debe poder cumplir a partir del trabajo y sus recompensas el acercamiento al cumplimiento de sus sueños. </w:t>
      </w:r>
    </w:p>
    <w:p w14:paraId="40C09A7E" w14:textId="553A45C9" w:rsidR="002B661B" w:rsidRPr="00CE274E" w:rsidRDefault="002B661B" w:rsidP="00CE274E">
      <w:pPr>
        <w:spacing w:after="160" w:line="259" w:lineRule="auto"/>
        <w:rPr>
          <w:rFonts w:cs="Arial"/>
        </w:rPr>
      </w:pPr>
      <w:r w:rsidRPr="00A84208">
        <w:rPr>
          <w:rFonts w:cs="Arial"/>
          <w:b/>
          <w:bCs/>
        </w:rPr>
        <w:lastRenderedPageBreak/>
        <w:t>Educación</w:t>
      </w:r>
      <w:r w:rsidR="00CE274E" w:rsidRPr="00A84208">
        <w:rPr>
          <w:rFonts w:cs="Arial"/>
          <w:b/>
          <w:bCs/>
        </w:rPr>
        <w:t>.</w:t>
      </w:r>
      <w:r w:rsidRPr="00CE274E">
        <w:rPr>
          <w:rFonts w:cs="Arial"/>
        </w:rPr>
        <w:t xml:space="preserve"> Recibir apoyo para llevar a cabo programas formales y de desarrollo para el trabajo, de la manera local, nacional o internacional, se constituye en otro factor de crecimiento para la persona</w:t>
      </w:r>
      <w:r w:rsidR="00CE274E">
        <w:rPr>
          <w:rFonts w:cs="Arial"/>
        </w:rPr>
        <w:t>.</w:t>
      </w:r>
    </w:p>
    <w:p w14:paraId="37F3B003" w14:textId="2ECD17E8" w:rsidR="002B661B" w:rsidRPr="00CE274E" w:rsidRDefault="002B661B" w:rsidP="00CE274E">
      <w:pPr>
        <w:spacing w:after="160" w:line="259" w:lineRule="auto"/>
        <w:rPr>
          <w:rFonts w:cs="Arial"/>
        </w:rPr>
      </w:pPr>
      <w:r w:rsidRPr="00A84208">
        <w:rPr>
          <w:rFonts w:cs="Arial"/>
          <w:b/>
          <w:bCs/>
        </w:rPr>
        <w:t>Buen trato</w:t>
      </w:r>
      <w:r w:rsidR="00CE274E" w:rsidRPr="00A84208">
        <w:rPr>
          <w:rFonts w:cs="Arial"/>
          <w:b/>
          <w:bCs/>
        </w:rPr>
        <w:t>.</w:t>
      </w:r>
      <w:r w:rsidRPr="00CE274E">
        <w:rPr>
          <w:rFonts w:cs="Arial"/>
        </w:rPr>
        <w:t xml:space="preserve"> La acción y efecto de tratar a otros con educación y respeto, valorando su trabajo y orientando su comportamiento, contribuye a lograr buenas personas con ilimitadas oportunidades de aportar.</w:t>
      </w:r>
    </w:p>
    <w:p w14:paraId="29AFF483" w14:textId="5E44116A" w:rsidR="002B661B" w:rsidRDefault="002B661B">
      <w:pPr>
        <w:rPr>
          <w:color w:val="FF0000"/>
        </w:rPr>
      </w:pPr>
    </w:p>
    <w:p w14:paraId="745D08D0" w14:textId="302816B0" w:rsidR="002B661B" w:rsidRDefault="002B661B">
      <w:pPr>
        <w:rPr>
          <w:color w:val="FF0000"/>
        </w:rPr>
      </w:pPr>
    </w:p>
    <w:p w14:paraId="0CFB32FC" w14:textId="77777777" w:rsidR="002B661B" w:rsidRDefault="002B661B">
      <w:pPr>
        <w:rPr>
          <w:color w:val="FF0000"/>
        </w:rPr>
      </w:pPr>
    </w:p>
    <w:p w14:paraId="3A937350" w14:textId="77777777" w:rsidR="00DA18EB" w:rsidRDefault="00DA18EB">
      <w:pPr>
        <w:rPr>
          <w:color w:val="FF0000"/>
        </w:rPr>
      </w:pPr>
    </w:p>
    <w:p w14:paraId="4B6DF4F5" w14:textId="77777777" w:rsidR="000272A8" w:rsidRDefault="000272A8">
      <w:pPr>
        <w:rPr>
          <w:color w:val="FF0000"/>
        </w:rPr>
      </w:pPr>
      <w:bookmarkStart w:id="0" w:name="_GoBack"/>
      <w:bookmarkEnd w:id="0"/>
    </w:p>
    <w:p w14:paraId="2CD15B2C" w14:textId="77777777" w:rsidR="000272A8" w:rsidRPr="00DA18EB" w:rsidRDefault="000272A8">
      <w:pPr>
        <w:rPr>
          <w:color w:val="FF0000"/>
        </w:rPr>
      </w:pPr>
    </w:p>
    <w:sectPr w:rsidR="000272A8" w:rsidRPr="00DA18EB" w:rsidSect="008033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AF1"/>
    <w:multiLevelType w:val="hybridMultilevel"/>
    <w:tmpl w:val="ED1E2ACA"/>
    <w:lvl w:ilvl="0" w:tplc="240A0015">
      <w:start w:val="1"/>
      <w:numFmt w:val="upperLetter"/>
      <w:lvlText w:val="%1."/>
      <w:lvlJc w:val="left"/>
      <w:pPr>
        <w:ind w:left="1209" w:hanging="360"/>
      </w:pPr>
    </w:lvl>
    <w:lvl w:ilvl="1" w:tplc="240A0019" w:tentative="1">
      <w:start w:val="1"/>
      <w:numFmt w:val="lowerLetter"/>
      <w:lvlText w:val="%2."/>
      <w:lvlJc w:val="left"/>
      <w:pPr>
        <w:ind w:left="1929" w:hanging="360"/>
      </w:pPr>
    </w:lvl>
    <w:lvl w:ilvl="2" w:tplc="240A001B" w:tentative="1">
      <w:start w:val="1"/>
      <w:numFmt w:val="lowerRoman"/>
      <w:lvlText w:val="%3."/>
      <w:lvlJc w:val="right"/>
      <w:pPr>
        <w:ind w:left="2649" w:hanging="180"/>
      </w:pPr>
    </w:lvl>
    <w:lvl w:ilvl="3" w:tplc="240A000F" w:tentative="1">
      <w:start w:val="1"/>
      <w:numFmt w:val="decimal"/>
      <w:lvlText w:val="%4."/>
      <w:lvlJc w:val="left"/>
      <w:pPr>
        <w:ind w:left="3369" w:hanging="360"/>
      </w:pPr>
    </w:lvl>
    <w:lvl w:ilvl="4" w:tplc="240A0019" w:tentative="1">
      <w:start w:val="1"/>
      <w:numFmt w:val="lowerLetter"/>
      <w:lvlText w:val="%5."/>
      <w:lvlJc w:val="left"/>
      <w:pPr>
        <w:ind w:left="4089" w:hanging="360"/>
      </w:pPr>
    </w:lvl>
    <w:lvl w:ilvl="5" w:tplc="240A001B" w:tentative="1">
      <w:start w:val="1"/>
      <w:numFmt w:val="lowerRoman"/>
      <w:lvlText w:val="%6."/>
      <w:lvlJc w:val="right"/>
      <w:pPr>
        <w:ind w:left="4809" w:hanging="180"/>
      </w:pPr>
    </w:lvl>
    <w:lvl w:ilvl="6" w:tplc="240A000F" w:tentative="1">
      <w:start w:val="1"/>
      <w:numFmt w:val="decimal"/>
      <w:lvlText w:val="%7."/>
      <w:lvlJc w:val="left"/>
      <w:pPr>
        <w:ind w:left="5529" w:hanging="360"/>
      </w:pPr>
    </w:lvl>
    <w:lvl w:ilvl="7" w:tplc="240A0019" w:tentative="1">
      <w:start w:val="1"/>
      <w:numFmt w:val="lowerLetter"/>
      <w:lvlText w:val="%8."/>
      <w:lvlJc w:val="left"/>
      <w:pPr>
        <w:ind w:left="6249" w:hanging="360"/>
      </w:pPr>
    </w:lvl>
    <w:lvl w:ilvl="8" w:tplc="24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8AD7992"/>
    <w:multiLevelType w:val="hybridMultilevel"/>
    <w:tmpl w:val="269A5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604C"/>
    <w:multiLevelType w:val="hybridMultilevel"/>
    <w:tmpl w:val="1BDE5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272A8"/>
    <w:rsid w:val="00175F77"/>
    <w:rsid w:val="00183C1C"/>
    <w:rsid w:val="001F024B"/>
    <w:rsid w:val="002873DB"/>
    <w:rsid w:val="002B661B"/>
    <w:rsid w:val="005604FC"/>
    <w:rsid w:val="00591E78"/>
    <w:rsid w:val="006C589E"/>
    <w:rsid w:val="0079140A"/>
    <w:rsid w:val="00803344"/>
    <w:rsid w:val="00A84208"/>
    <w:rsid w:val="00B950D6"/>
    <w:rsid w:val="00CE274E"/>
    <w:rsid w:val="00DA18EB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62DD3"/>
  <w14:defaultImageDpi w14:val="300"/>
  <w15:docId w15:val="{ADED9201-ACC4-C84C-A039-63A43D4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DA18EB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DA1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99"/>
    <w:qFormat/>
    <w:rsid w:val="00591E7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NoSpacing">
    <w:name w:val="No Spacing"/>
    <w:uiPriority w:val="1"/>
    <w:qFormat/>
    <w:rsid w:val="00591E78"/>
    <w:rPr>
      <w:rFonts w:eastAsiaTheme="minorHAnsi"/>
      <w:sz w:val="22"/>
      <w:szCs w:val="22"/>
      <w:lang w:val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2A8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0272A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9</cp:revision>
  <dcterms:created xsi:type="dcterms:W3CDTF">2019-12-22T16:24:00Z</dcterms:created>
  <dcterms:modified xsi:type="dcterms:W3CDTF">2020-01-01T22:23:00Z</dcterms:modified>
</cp:coreProperties>
</file>