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6486" w14:textId="77777777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</w:p>
    <w:p w14:paraId="56494CDC" w14:textId="0E7CA6B9" w:rsidR="00DA18EB" w:rsidRDefault="0012455B">
      <w:proofErr w:type="spellStart"/>
      <w:r>
        <w:t>Edge</w:t>
      </w:r>
      <w:proofErr w:type="spellEnd"/>
      <w:r>
        <w:t xml:space="preserve"> 8 – Tablet 2</w:t>
      </w:r>
    </w:p>
    <w:p w14:paraId="3C473AD9" w14:textId="77777777" w:rsidR="0012455B" w:rsidRDefault="0012455B">
      <w:pPr>
        <w:rPr>
          <w:color w:val="FF0000"/>
        </w:rPr>
      </w:pPr>
    </w:p>
    <w:p w14:paraId="69092C4E" w14:textId="10FF4EBE" w:rsidR="00DC28D8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 w:rsidR="00DC28D8">
        <w:rPr>
          <w:color w:val="FF0000"/>
        </w:rPr>
        <w:t xml:space="preserve"> Cada subtítulo es un botón de la interactividad.</w:t>
      </w:r>
    </w:p>
    <w:p w14:paraId="2D7C790F" w14:textId="1B3D0A78" w:rsidR="00DC28D8" w:rsidRDefault="00DC28D8">
      <w:pPr>
        <w:rPr>
          <w:color w:val="FF0000"/>
        </w:rPr>
      </w:pPr>
    </w:p>
    <w:p w14:paraId="0FC76527" w14:textId="4D1F678A" w:rsidR="00DC28D8" w:rsidRPr="00207F4F" w:rsidRDefault="00207F4F" w:rsidP="00207F4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7F4F">
        <w:rPr>
          <w:rFonts w:ascii="Arial" w:hAnsi="Arial" w:cs="Arial"/>
          <w:b/>
          <w:bCs/>
          <w:color w:val="000000" w:themeColor="text1"/>
          <w:sz w:val="20"/>
          <w:szCs w:val="20"/>
        </w:rPr>
        <w:t>Componentes del liderazgo</w:t>
      </w:r>
    </w:p>
    <w:p w14:paraId="48D3EB2E" w14:textId="0117C44D" w:rsidR="00207F4F" w:rsidRPr="00207F4F" w:rsidRDefault="00207F4F">
      <w:pPr>
        <w:rPr>
          <w:rFonts w:ascii="Arial" w:hAnsi="Arial" w:cs="Arial"/>
          <w:color w:val="FF0000"/>
          <w:sz w:val="20"/>
          <w:szCs w:val="20"/>
        </w:rPr>
      </w:pPr>
    </w:p>
    <w:p w14:paraId="07D26D68" w14:textId="33855F75" w:rsidR="00207F4F" w:rsidRPr="00207F4F" w:rsidRDefault="00207F4F">
      <w:pPr>
        <w:rPr>
          <w:rFonts w:ascii="Arial" w:hAnsi="Arial" w:cs="Arial"/>
          <w:iCs/>
          <w:color w:val="FF0000"/>
          <w:sz w:val="20"/>
          <w:szCs w:val="20"/>
        </w:rPr>
      </w:pPr>
      <w:r w:rsidRPr="00207F4F">
        <w:rPr>
          <w:rFonts w:ascii="Arial" w:eastAsia="Arial" w:hAnsi="Arial" w:cs="Arial"/>
          <w:iCs/>
          <w:color w:val="FF0000"/>
          <w:sz w:val="20"/>
          <w:szCs w:val="20"/>
        </w:rPr>
        <w:t xml:space="preserve">Instrucción interactividad: </w:t>
      </w:r>
      <w:r w:rsidR="00210718">
        <w:rPr>
          <w:rFonts w:ascii="Arial" w:eastAsia="Arial" w:hAnsi="Arial" w:cs="Arial"/>
          <w:iCs/>
          <w:sz w:val="20"/>
          <w:szCs w:val="20"/>
        </w:rPr>
        <w:t>Estudia c</w:t>
      </w:r>
      <w:r w:rsidRPr="00207F4F">
        <w:rPr>
          <w:rFonts w:ascii="Arial" w:eastAsia="Arial" w:hAnsi="Arial" w:cs="Arial"/>
          <w:iCs/>
          <w:sz w:val="20"/>
          <w:szCs w:val="20"/>
        </w:rPr>
        <w:t>ada uno de los componentes del liderazgo</w:t>
      </w:r>
      <w:r w:rsidR="00210718">
        <w:rPr>
          <w:rFonts w:ascii="Arial" w:eastAsia="Arial" w:hAnsi="Arial" w:cs="Arial"/>
          <w:iCs/>
          <w:sz w:val="20"/>
          <w:szCs w:val="20"/>
        </w:rPr>
        <w:t xml:space="preserve"> de acuerdo con </w:t>
      </w:r>
      <w:proofErr w:type="spellStart"/>
      <w:r w:rsidRPr="00207F4F">
        <w:rPr>
          <w:rFonts w:ascii="Arial" w:eastAsia="Arial" w:hAnsi="Arial" w:cs="Arial"/>
          <w:iCs/>
          <w:sz w:val="20"/>
          <w:szCs w:val="20"/>
        </w:rPr>
        <w:t>Schermerhorn</w:t>
      </w:r>
      <w:proofErr w:type="spellEnd"/>
      <w:r w:rsidRPr="00207F4F">
        <w:rPr>
          <w:rFonts w:ascii="Arial" w:eastAsia="Arial" w:hAnsi="Arial" w:cs="Arial"/>
          <w:iCs/>
          <w:sz w:val="20"/>
          <w:szCs w:val="20"/>
        </w:rPr>
        <w:t xml:space="preserve"> J.</w:t>
      </w:r>
      <w:r w:rsidR="00210718">
        <w:rPr>
          <w:rFonts w:ascii="Arial" w:eastAsia="Arial" w:hAnsi="Arial" w:cs="Arial"/>
          <w:iCs/>
          <w:sz w:val="20"/>
          <w:szCs w:val="20"/>
        </w:rPr>
        <w:t xml:space="preserve"> (2005, p.263).</w:t>
      </w:r>
    </w:p>
    <w:p w14:paraId="78C43C92" w14:textId="77777777" w:rsidR="00207F4F" w:rsidRPr="00207F4F" w:rsidRDefault="00207F4F">
      <w:pPr>
        <w:rPr>
          <w:rFonts w:ascii="Arial" w:hAnsi="Arial" w:cs="Arial"/>
          <w:color w:val="FF0000"/>
          <w:sz w:val="20"/>
          <w:szCs w:val="20"/>
        </w:rPr>
      </w:pPr>
    </w:p>
    <w:p w14:paraId="314E0633" w14:textId="1950A387" w:rsidR="007E2233" w:rsidRPr="007E2233" w:rsidRDefault="00207F4F" w:rsidP="007E2233">
      <w:pPr>
        <w:spacing w:after="160" w:line="259" w:lineRule="auto"/>
        <w:rPr>
          <w:rFonts w:ascii="Arial" w:hAnsi="Arial" w:cs="Arial"/>
          <w:sz w:val="20"/>
        </w:rPr>
      </w:pPr>
      <w:r w:rsidRPr="007E2233">
        <w:rPr>
          <w:rFonts w:ascii="Arial" w:hAnsi="Arial" w:cs="Arial"/>
          <w:b/>
          <w:bCs/>
          <w:sz w:val="20"/>
        </w:rPr>
        <w:t>Un contexto de tiempo y condiciones del momento histórico</w:t>
      </w:r>
      <w:r w:rsidR="00210718" w:rsidRPr="007E2233">
        <w:rPr>
          <w:rFonts w:ascii="Arial" w:hAnsi="Arial" w:cs="Arial"/>
          <w:b/>
          <w:bCs/>
          <w:sz w:val="20"/>
        </w:rPr>
        <w:t>.</w:t>
      </w:r>
      <w:r w:rsidRPr="007E2233">
        <w:rPr>
          <w:rFonts w:ascii="Arial" w:hAnsi="Arial" w:cs="Arial"/>
          <w:sz w:val="20"/>
        </w:rPr>
        <w:t xml:space="preserve"> </w:t>
      </w:r>
      <w:r w:rsidR="00210718" w:rsidRPr="007E2233">
        <w:rPr>
          <w:rFonts w:ascii="Arial" w:hAnsi="Arial" w:cs="Arial"/>
          <w:sz w:val="20"/>
        </w:rPr>
        <w:t>E</w:t>
      </w:r>
      <w:r w:rsidRPr="007E2233">
        <w:rPr>
          <w:rFonts w:ascii="Arial" w:hAnsi="Arial" w:cs="Arial"/>
          <w:sz w:val="20"/>
        </w:rPr>
        <w:t>ntendido como momento de tiempo y condiciones que acompañan la realidad del instante</w:t>
      </w:r>
      <w:r w:rsidR="000C031E" w:rsidRPr="007E2233">
        <w:rPr>
          <w:rFonts w:ascii="Arial" w:hAnsi="Arial" w:cs="Arial"/>
          <w:sz w:val="20"/>
        </w:rPr>
        <w:t>.</w:t>
      </w:r>
      <w:r w:rsidRPr="007E2233">
        <w:rPr>
          <w:rFonts w:ascii="Arial" w:hAnsi="Arial" w:cs="Arial"/>
          <w:sz w:val="20"/>
        </w:rPr>
        <w:t xml:space="preserve"> </w:t>
      </w:r>
      <w:r w:rsidR="000C031E" w:rsidRPr="007E2233">
        <w:rPr>
          <w:rFonts w:ascii="Arial" w:hAnsi="Arial" w:cs="Arial"/>
          <w:sz w:val="20"/>
        </w:rPr>
        <w:t>E</w:t>
      </w:r>
      <w:r w:rsidRPr="007E2233">
        <w:rPr>
          <w:rFonts w:ascii="Arial" w:hAnsi="Arial" w:cs="Arial"/>
          <w:sz w:val="20"/>
        </w:rPr>
        <w:t xml:space="preserve">n muchas ocasiones el líder surge en los momentos de crisis o de oportunidades. </w:t>
      </w:r>
    </w:p>
    <w:p w14:paraId="04CAFCA6" w14:textId="4422C87C" w:rsidR="00207F4F" w:rsidRPr="007E2233" w:rsidRDefault="00207F4F" w:rsidP="007E2233">
      <w:pPr>
        <w:spacing w:after="160" w:line="259" w:lineRule="auto"/>
        <w:rPr>
          <w:rFonts w:ascii="Arial" w:hAnsi="Arial" w:cs="Arial"/>
          <w:sz w:val="20"/>
        </w:rPr>
      </w:pPr>
      <w:r w:rsidRPr="007E2233">
        <w:rPr>
          <w:rFonts w:ascii="Arial" w:hAnsi="Arial" w:cs="Arial"/>
          <w:b/>
          <w:bCs/>
          <w:sz w:val="20"/>
        </w:rPr>
        <w:t>El nivel y la forma de utilizar el poder</w:t>
      </w:r>
      <w:r w:rsidR="000C031E" w:rsidRPr="007E2233">
        <w:rPr>
          <w:rFonts w:ascii="Arial" w:hAnsi="Arial" w:cs="Arial"/>
          <w:sz w:val="20"/>
        </w:rPr>
        <w:t>.</w:t>
      </w:r>
      <w:r w:rsidRPr="007E2233">
        <w:rPr>
          <w:rFonts w:ascii="Arial" w:hAnsi="Arial" w:cs="Arial"/>
          <w:sz w:val="20"/>
        </w:rPr>
        <w:t xml:space="preserve"> El </w:t>
      </w:r>
      <w:r w:rsidRPr="007E2233">
        <w:rPr>
          <w:rFonts w:ascii="Arial" w:hAnsi="Arial" w:cs="Arial"/>
          <w:bCs/>
          <w:color w:val="000000" w:themeColor="text1"/>
          <w:sz w:val="20"/>
        </w:rPr>
        <w:t>poder</w:t>
      </w:r>
      <w:r w:rsidRPr="007E2233">
        <w:rPr>
          <w:rFonts w:ascii="Arial" w:hAnsi="Arial" w:cs="Arial"/>
          <w:sz w:val="20"/>
        </w:rPr>
        <w:t xml:space="preserve"> en términos de gerencia es la capacidad de hacer que las cosas se hagan, pero es una facultad que se debe usar de manera efectiva y responsablemente de acuerdo con las condiciones del cargo que se ocupa.</w:t>
      </w:r>
    </w:p>
    <w:p w14:paraId="7A4B1F2E" w14:textId="77777777" w:rsidR="00207F4F" w:rsidRPr="007E2233" w:rsidRDefault="00207F4F" w:rsidP="007E2233">
      <w:pPr>
        <w:pStyle w:val="ListParagraph"/>
        <w:ind w:left="360"/>
        <w:rPr>
          <w:rFonts w:cs="Arial"/>
          <w:sz w:val="20"/>
        </w:rPr>
      </w:pPr>
    </w:p>
    <w:p w14:paraId="2EF80E5D" w14:textId="697E26B8" w:rsidR="00207F4F" w:rsidRPr="007E2233" w:rsidRDefault="00207F4F" w:rsidP="007E2233">
      <w:pPr>
        <w:snapToGrid w:val="0"/>
        <w:rPr>
          <w:rFonts w:ascii="Arial" w:hAnsi="Arial" w:cs="Arial"/>
          <w:sz w:val="20"/>
        </w:rPr>
      </w:pPr>
      <w:r w:rsidRPr="007E2233">
        <w:rPr>
          <w:rFonts w:ascii="Arial" w:hAnsi="Arial" w:cs="Arial"/>
          <w:b/>
          <w:bCs/>
          <w:color w:val="000000" w:themeColor="text1"/>
          <w:sz w:val="20"/>
        </w:rPr>
        <w:t>Estilo de gerencia más dominante en el líder</w:t>
      </w:r>
      <w:r w:rsidR="007E2233" w:rsidRPr="007E2233">
        <w:rPr>
          <w:rFonts w:ascii="Arial" w:hAnsi="Arial" w:cs="Arial"/>
          <w:b/>
          <w:bCs/>
          <w:color w:val="000000" w:themeColor="text1"/>
          <w:sz w:val="20"/>
        </w:rPr>
        <w:t>.</w:t>
      </w:r>
      <w:r w:rsidRPr="007E2233">
        <w:rPr>
          <w:rFonts w:ascii="Arial" w:hAnsi="Arial" w:cs="Arial"/>
          <w:color w:val="000000" w:themeColor="text1"/>
          <w:sz w:val="20"/>
        </w:rPr>
        <w:t xml:space="preserve"> </w:t>
      </w:r>
      <w:r w:rsidRPr="007E2233">
        <w:rPr>
          <w:rFonts w:ascii="Arial" w:hAnsi="Arial" w:cs="Arial"/>
          <w:sz w:val="20"/>
        </w:rPr>
        <w:t xml:space="preserve">El buen líder identifica y conoce lo que representa cada uno de los estilos de gerencia, directamente asociados con los estilos de liderazgo, y los utiliza de acuerdo con la situación, las personas que intervienen, la velocidad de respuesta requerida y los recursos disponibles; con predominio en sus actitudes de un estilo en particular. Así, por ejemplo, </w:t>
      </w:r>
      <w:r w:rsidR="007E2233" w:rsidRPr="007E2233">
        <w:rPr>
          <w:rFonts w:ascii="Arial" w:hAnsi="Arial" w:cs="Arial"/>
          <w:sz w:val="20"/>
        </w:rPr>
        <w:t xml:space="preserve">autocrático, democrático, burocrático, carismático, </w:t>
      </w:r>
      <w:r w:rsidR="007E2233" w:rsidRPr="007E2233">
        <w:rPr>
          <w:rFonts w:ascii="Arial" w:hAnsi="Arial" w:cs="Arial"/>
          <w:i/>
          <w:iCs/>
          <w:sz w:val="20"/>
        </w:rPr>
        <w:t>laissez-faire</w:t>
      </w:r>
      <w:r w:rsidR="007E2233" w:rsidRPr="007E2233">
        <w:rPr>
          <w:rFonts w:ascii="Arial" w:hAnsi="Arial" w:cs="Arial"/>
          <w:sz w:val="20"/>
        </w:rPr>
        <w:t>, transaccional y transformacional.</w:t>
      </w:r>
    </w:p>
    <w:p w14:paraId="7D4BD9ED" w14:textId="77777777" w:rsidR="00207F4F" w:rsidRPr="007E2233" w:rsidRDefault="00207F4F" w:rsidP="007E2233">
      <w:pPr>
        <w:snapToGrid w:val="0"/>
        <w:rPr>
          <w:rFonts w:ascii="Arial" w:hAnsi="Arial" w:cs="Arial"/>
          <w:sz w:val="20"/>
          <w:szCs w:val="20"/>
        </w:rPr>
      </w:pPr>
    </w:p>
    <w:p w14:paraId="61F458A0" w14:textId="4B56A1F5" w:rsidR="00207F4F" w:rsidRPr="007E2233" w:rsidRDefault="00207F4F" w:rsidP="007E2233">
      <w:pPr>
        <w:snapToGrid w:val="0"/>
        <w:rPr>
          <w:rFonts w:ascii="Arial" w:hAnsi="Arial" w:cs="Arial"/>
          <w:sz w:val="20"/>
        </w:rPr>
      </w:pPr>
      <w:r w:rsidRPr="007E2233">
        <w:rPr>
          <w:rFonts w:ascii="Arial" w:hAnsi="Arial" w:cs="Arial"/>
          <w:b/>
          <w:bCs/>
          <w:sz w:val="20"/>
        </w:rPr>
        <w:t>Características del grupo humano</w:t>
      </w:r>
      <w:r w:rsidR="007E2233" w:rsidRPr="007E2233">
        <w:rPr>
          <w:rFonts w:ascii="Arial" w:hAnsi="Arial" w:cs="Arial"/>
          <w:sz w:val="20"/>
        </w:rPr>
        <w:t>.</w:t>
      </w:r>
      <w:r w:rsidRPr="007E2233">
        <w:rPr>
          <w:rFonts w:ascii="Arial" w:hAnsi="Arial" w:cs="Arial"/>
          <w:sz w:val="20"/>
        </w:rPr>
        <w:t xml:space="preserve"> Todos los grupos humanos tiene en común que representan una gran diversidad, que va desde el género, la edad, su historia, procedencia, hasta la escolaridad y sus intereses particulares. Lo anterior obliga al líder a identificar esas diferencias con el fin de aplicar acciones estratégicas conducentes a permitir en los colaboradores el mayor grado de satisfacción de sus necesidades y ambiciones.</w:t>
      </w:r>
    </w:p>
    <w:p w14:paraId="75F8D1F5" w14:textId="77777777" w:rsidR="00207F4F" w:rsidRPr="007E2233" w:rsidRDefault="00207F4F" w:rsidP="007E2233">
      <w:pPr>
        <w:pStyle w:val="ListParagraph"/>
        <w:ind w:left="360"/>
        <w:rPr>
          <w:rFonts w:cs="Arial"/>
          <w:sz w:val="20"/>
        </w:rPr>
      </w:pPr>
    </w:p>
    <w:p w14:paraId="659B8A0E" w14:textId="144A33CE" w:rsidR="00207F4F" w:rsidRPr="007E2233" w:rsidRDefault="00207F4F" w:rsidP="007E2233">
      <w:pPr>
        <w:snapToGrid w:val="0"/>
        <w:rPr>
          <w:rFonts w:ascii="Arial" w:hAnsi="Arial" w:cs="Arial"/>
          <w:color w:val="000000" w:themeColor="text1"/>
          <w:sz w:val="20"/>
        </w:rPr>
      </w:pPr>
      <w:r w:rsidRPr="007E2233">
        <w:rPr>
          <w:rFonts w:ascii="Arial" w:hAnsi="Arial" w:cs="Arial"/>
          <w:b/>
          <w:bCs/>
          <w:color w:val="000000" w:themeColor="text1"/>
          <w:sz w:val="20"/>
        </w:rPr>
        <w:t>Entender las fuerzas de motivación de los colaboradores</w:t>
      </w:r>
      <w:r w:rsidR="007E2233" w:rsidRPr="007E2233">
        <w:rPr>
          <w:rFonts w:ascii="Arial" w:hAnsi="Arial" w:cs="Arial"/>
          <w:b/>
          <w:bCs/>
          <w:color w:val="000000" w:themeColor="text1"/>
          <w:sz w:val="20"/>
        </w:rPr>
        <w:t>.</w:t>
      </w:r>
      <w:r w:rsidRPr="007E2233">
        <w:rPr>
          <w:rFonts w:ascii="Arial" w:hAnsi="Arial" w:cs="Arial"/>
          <w:color w:val="000000" w:themeColor="text1"/>
          <w:sz w:val="20"/>
        </w:rPr>
        <w:t xml:space="preserve"> Los seres humanos se mueven a través de diferentes factores motivacionales y no tienen el mismo peso relativo para todos los colaboradores.  El líder sabe diferenciar estas proporciones para beneficio de los miembros de la organización y de la misma empresa.</w:t>
      </w:r>
    </w:p>
    <w:p w14:paraId="1B0C2437" w14:textId="77777777" w:rsidR="00207F4F" w:rsidRPr="007E2233" w:rsidRDefault="00207F4F" w:rsidP="007E2233">
      <w:pPr>
        <w:snapToGrid w:val="0"/>
        <w:rPr>
          <w:rFonts w:ascii="Arial" w:hAnsi="Arial" w:cs="Arial"/>
          <w:sz w:val="20"/>
          <w:szCs w:val="20"/>
        </w:rPr>
      </w:pPr>
    </w:p>
    <w:p w14:paraId="49E9B598" w14:textId="6A05AB32" w:rsidR="00207F4F" w:rsidRPr="007E2233" w:rsidRDefault="00207F4F" w:rsidP="007E2233">
      <w:pPr>
        <w:spacing w:after="160" w:line="259" w:lineRule="auto"/>
        <w:rPr>
          <w:rFonts w:ascii="Arial" w:hAnsi="Arial" w:cs="Arial"/>
          <w:b/>
          <w:bCs/>
          <w:sz w:val="20"/>
        </w:rPr>
      </w:pPr>
      <w:r w:rsidRPr="007E2233">
        <w:rPr>
          <w:rFonts w:ascii="Arial" w:hAnsi="Arial" w:cs="Arial"/>
          <w:b/>
          <w:bCs/>
          <w:sz w:val="20"/>
          <w:szCs w:val="20"/>
        </w:rPr>
        <w:t>Los conocimientos y experiencias acumuladas del líder.</w:t>
      </w:r>
      <w:r w:rsidR="007E2233" w:rsidRPr="007E2233">
        <w:rPr>
          <w:rFonts w:ascii="Arial" w:hAnsi="Arial" w:cs="Arial"/>
          <w:b/>
          <w:bCs/>
          <w:sz w:val="20"/>
        </w:rPr>
        <w:t xml:space="preserve"> </w:t>
      </w:r>
      <w:r w:rsidRPr="007E2233">
        <w:rPr>
          <w:rFonts w:ascii="Arial" w:hAnsi="Arial" w:cs="Arial"/>
          <w:sz w:val="20"/>
        </w:rPr>
        <w:t>El líder debe ser capaz de canalizar los conocimientos y experiencias acumuladas en favor de la organización a la cual sirve, poniéndolos con humildad al servicio de las personas que la componen.</w:t>
      </w:r>
    </w:p>
    <w:p w14:paraId="70ABC2E6" w14:textId="187B4718" w:rsidR="00207F4F" w:rsidRPr="007E2233" w:rsidRDefault="00207F4F" w:rsidP="007E2233">
      <w:pPr>
        <w:spacing w:after="160" w:line="259" w:lineRule="auto"/>
        <w:rPr>
          <w:rFonts w:ascii="Arial" w:hAnsi="Arial" w:cs="Arial"/>
          <w:b/>
          <w:bCs/>
          <w:sz w:val="20"/>
        </w:rPr>
      </w:pPr>
      <w:r w:rsidRPr="007E2233">
        <w:rPr>
          <w:rFonts w:ascii="Arial" w:hAnsi="Arial" w:cs="Arial"/>
          <w:b/>
          <w:bCs/>
          <w:sz w:val="20"/>
          <w:szCs w:val="20"/>
        </w:rPr>
        <w:t>Habilidad para inspirar y convencer a otros por la fuerza de los argumentos.</w:t>
      </w:r>
      <w:r w:rsidR="007E2233" w:rsidRPr="007E2233">
        <w:rPr>
          <w:rFonts w:ascii="Arial" w:hAnsi="Arial" w:cs="Arial"/>
          <w:b/>
          <w:bCs/>
          <w:sz w:val="20"/>
        </w:rPr>
        <w:t xml:space="preserve"> </w:t>
      </w:r>
      <w:r w:rsidRPr="007E2233">
        <w:rPr>
          <w:rFonts w:ascii="Arial" w:hAnsi="Arial" w:cs="Arial"/>
          <w:sz w:val="20"/>
        </w:rPr>
        <w:t>Sin menospreciar a alguno de los colaboradores</w:t>
      </w:r>
      <w:r w:rsidR="007E2233" w:rsidRPr="007E2233">
        <w:rPr>
          <w:rFonts w:ascii="Arial" w:hAnsi="Arial" w:cs="Arial"/>
          <w:sz w:val="20"/>
        </w:rPr>
        <w:t>,</w:t>
      </w:r>
      <w:r w:rsidRPr="007E2233">
        <w:rPr>
          <w:rFonts w:ascii="Arial" w:hAnsi="Arial" w:cs="Arial"/>
          <w:sz w:val="20"/>
        </w:rPr>
        <w:t xml:space="preserve"> el líder debe inspirar a otros</w:t>
      </w:r>
      <w:r w:rsidR="007E2233" w:rsidRPr="007E2233">
        <w:rPr>
          <w:rFonts w:ascii="Arial" w:hAnsi="Arial" w:cs="Arial"/>
          <w:sz w:val="20"/>
        </w:rPr>
        <w:t>;</w:t>
      </w:r>
      <w:r w:rsidRPr="007E2233">
        <w:rPr>
          <w:rFonts w:ascii="Arial" w:hAnsi="Arial" w:cs="Arial"/>
          <w:sz w:val="20"/>
        </w:rPr>
        <w:t xml:space="preserve"> así al final ellos crean que fueron los artífices de las nuevas ideas</w:t>
      </w:r>
      <w:r w:rsidR="007E2233" w:rsidRPr="007E2233">
        <w:rPr>
          <w:rFonts w:ascii="Arial" w:hAnsi="Arial" w:cs="Arial"/>
          <w:sz w:val="20"/>
        </w:rPr>
        <w:t>.</w:t>
      </w:r>
      <w:r w:rsidRPr="007E2233">
        <w:rPr>
          <w:rFonts w:ascii="Arial" w:hAnsi="Arial" w:cs="Arial"/>
          <w:sz w:val="20"/>
        </w:rPr>
        <w:t xml:space="preserve"> </w:t>
      </w:r>
      <w:r w:rsidR="007E2233" w:rsidRPr="007E2233">
        <w:rPr>
          <w:rFonts w:ascii="Arial" w:hAnsi="Arial" w:cs="Arial"/>
          <w:sz w:val="20"/>
        </w:rPr>
        <w:t>L</w:t>
      </w:r>
      <w:r w:rsidRPr="007E2233">
        <w:rPr>
          <w:rFonts w:ascii="Arial" w:hAnsi="Arial" w:cs="Arial"/>
          <w:sz w:val="20"/>
        </w:rPr>
        <w:t xml:space="preserve">os argumentos se conforman en herramientas indiscutibles de las razones para actuar de cierta manera. La fuerza al final del día solo deja desesperanza e insatisfacción. </w:t>
      </w:r>
    </w:p>
    <w:p w14:paraId="2CD15B2C" w14:textId="6AEC31E1" w:rsidR="000272A8" w:rsidRPr="00DA18EB" w:rsidRDefault="00207F4F" w:rsidP="007E2233">
      <w:pPr>
        <w:spacing w:after="160" w:line="259" w:lineRule="auto"/>
        <w:rPr>
          <w:color w:val="FF0000"/>
        </w:rPr>
      </w:pPr>
      <w:r w:rsidRPr="007E2233">
        <w:rPr>
          <w:rFonts w:ascii="Arial" w:hAnsi="Arial" w:cs="Arial"/>
          <w:b/>
          <w:bCs/>
          <w:sz w:val="20"/>
          <w:szCs w:val="20"/>
        </w:rPr>
        <w:t>Las expectativas y exigencias del nivel superior.</w:t>
      </w:r>
      <w:r w:rsidR="007E2233" w:rsidRPr="007E2233">
        <w:rPr>
          <w:rFonts w:ascii="Arial" w:hAnsi="Arial" w:cs="Arial"/>
          <w:b/>
          <w:bCs/>
          <w:sz w:val="20"/>
        </w:rPr>
        <w:t xml:space="preserve"> </w:t>
      </w:r>
      <w:r w:rsidRPr="007E2233">
        <w:rPr>
          <w:rFonts w:ascii="Arial" w:hAnsi="Arial" w:cs="Arial"/>
          <w:sz w:val="20"/>
        </w:rPr>
        <w:t xml:space="preserve">En la empresa todos se deben a orientaciones expresas de un nivel superior; hay que saber entenderlas y trasmitirlas a los niveles inferiores, explicando la razón que soporta cada una de ellas.  </w:t>
      </w:r>
      <w:r w:rsidRPr="007E2233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</w:p>
    <w:sectPr w:rsidR="000272A8" w:rsidRPr="00DA18EB" w:rsidSect="00207F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7992"/>
    <w:multiLevelType w:val="hybridMultilevel"/>
    <w:tmpl w:val="269A5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4C"/>
    <w:multiLevelType w:val="hybridMultilevel"/>
    <w:tmpl w:val="1BDE5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272A8"/>
    <w:rsid w:val="000C031E"/>
    <w:rsid w:val="0012455B"/>
    <w:rsid w:val="001F024B"/>
    <w:rsid w:val="00207F4F"/>
    <w:rsid w:val="00210718"/>
    <w:rsid w:val="002873DB"/>
    <w:rsid w:val="00591E78"/>
    <w:rsid w:val="007E2233"/>
    <w:rsid w:val="00B950D6"/>
    <w:rsid w:val="00C45FED"/>
    <w:rsid w:val="00DA18EB"/>
    <w:rsid w:val="00DC28D8"/>
    <w:rsid w:val="00DC2CC0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62DD3"/>
  <w14:defaultImageDpi w14:val="300"/>
  <w15:docId w15:val="{ADED9201-ACC4-C84C-A039-63A43D4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DA18EB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DA1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99"/>
    <w:qFormat/>
    <w:rsid w:val="00591E7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NoSpacing">
    <w:name w:val="No Spacing"/>
    <w:uiPriority w:val="1"/>
    <w:qFormat/>
    <w:rsid w:val="00591E78"/>
    <w:rPr>
      <w:rFonts w:eastAsiaTheme="minorHAnsi"/>
      <w:sz w:val="22"/>
      <w:szCs w:val="22"/>
      <w:lang w:val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2A8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0272A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11</cp:revision>
  <dcterms:created xsi:type="dcterms:W3CDTF">2019-12-22T16:17:00Z</dcterms:created>
  <dcterms:modified xsi:type="dcterms:W3CDTF">2020-01-01T21:11:00Z</dcterms:modified>
</cp:coreProperties>
</file>