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3783" w:rsidRDefault="002D3783" w:rsidP="003537A3">
      <w:pPr>
        <w:jc w:val="center"/>
        <w:rPr>
          <w:b/>
          <w:bCs/>
        </w:rPr>
      </w:pPr>
      <w:r>
        <w:rPr>
          <w:b/>
          <w:bCs/>
        </w:rPr>
        <w:t>Interactivo</w:t>
      </w:r>
    </w:p>
    <w:p w:rsidR="008E54BD" w:rsidRDefault="002D3783" w:rsidP="003537A3">
      <w:pPr>
        <w:jc w:val="center"/>
        <w:rPr>
          <w:b/>
          <w:bCs/>
        </w:rPr>
      </w:pPr>
      <w:r>
        <w:rPr>
          <w:b/>
          <w:bCs/>
        </w:rPr>
        <w:t xml:space="preserve">Título principal: </w:t>
      </w:r>
      <w:r w:rsidR="003537A3" w:rsidRPr="003537A3">
        <w:rPr>
          <w:b/>
          <w:bCs/>
        </w:rPr>
        <w:t>Piense por un momento</w:t>
      </w:r>
    </w:p>
    <w:p w:rsidR="002D3783" w:rsidRDefault="002D3783" w:rsidP="003537A3">
      <w:pPr>
        <w:jc w:val="center"/>
        <w:rPr>
          <w:b/>
          <w:bCs/>
        </w:rPr>
      </w:pPr>
      <w:r w:rsidRPr="002D3783">
        <w:rPr>
          <w:b/>
          <w:bCs/>
          <w:highlight w:val="green"/>
        </w:rPr>
        <w:t>Instrucciones de diseño: al hacer clic en el “leer más</w:t>
      </w:r>
      <w:r>
        <w:rPr>
          <w:b/>
          <w:bCs/>
          <w:highlight w:val="green"/>
        </w:rPr>
        <w:t>”</w:t>
      </w:r>
      <w:r w:rsidRPr="002D3783">
        <w:rPr>
          <w:b/>
          <w:bCs/>
          <w:highlight w:val="green"/>
        </w:rPr>
        <w:t xml:space="preserve"> se desprende la información relacionada en el recuadro, recuerde que las imágenes propuestas son de referencia</w:t>
      </w:r>
      <w:r w:rsidR="00707F83">
        <w:rPr>
          <w:b/>
          <w:bCs/>
        </w:rPr>
        <w:t xml:space="preserve">, </w:t>
      </w:r>
      <w:r w:rsidR="00707F83" w:rsidRPr="00707F83">
        <w:rPr>
          <w:b/>
          <w:bCs/>
          <w:highlight w:val="green"/>
        </w:rPr>
        <w:t>deben diseñarse una similares</w:t>
      </w:r>
    </w:p>
    <w:p w:rsidR="003537A3" w:rsidRDefault="003537A3" w:rsidP="003537A3">
      <w:pPr>
        <w:spacing w:line="360" w:lineRule="auto"/>
        <w:rPr>
          <w:rFonts w:ascii="Times New Roman" w:hAnsi="Times New Roman"/>
          <w:color w:val="000000"/>
          <w:szCs w:val="24"/>
          <w:lang w:eastAsia="es-ES"/>
        </w:rPr>
      </w:pPr>
      <w:r w:rsidRPr="00006B0D">
        <w:rPr>
          <w:rFonts w:ascii="Times New Roman" w:hAnsi="Times New Roman"/>
          <w:color w:val="000000"/>
          <w:szCs w:val="24"/>
          <w:lang w:eastAsia="es-ES"/>
        </w:rPr>
        <w:t xml:space="preserve">Son muchos los motivos que impulsan el comportamiento de los seres humanos. De hecho, rara vez una </w:t>
      </w:r>
      <w:r w:rsidRPr="00006B0D">
        <w:rPr>
          <w:rFonts w:ascii="Times New Roman" w:hAnsi="Times New Roman"/>
          <w:color w:val="000000"/>
          <w:szCs w:val="24"/>
          <w:u w:val="single"/>
          <w:lang w:eastAsia="es-ES"/>
        </w:rPr>
        <w:t>conducta</w:t>
      </w:r>
      <w:r w:rsidRPr="00006B0D">
        <w:rPr>
          <w:rFonts w:ascii="Times New Roman" w:hAnsi="Times New Roman"/>
          <w:color w:val="000000"/>
          <w:szCs w:val="24"/>
          <w:lang w:eastAsia="es-ES"/>
        </w:rPr>
        <w:t xml:space="preserve"> se deriva de una única motivación </w:t>
      </w:r>
      <w:r w:rsidRPr="00006B0D">
        <w:rPr>
          <w:rFonts w:ascii="Times New Roman" w:hAnsi="Times New Roman"/>
          <w:color w:val="000000"/>
          <w:szCs w:val="24"/>
          <w:lang w:eastAsia="es-ES"/>
        </w:rPr>
        <w:fldChar w:fldCharType="begin" w:fldLock="1"/>
      </w:r>
      <w:r w:rsidRPr="00006B0D">
        <w:rPr>
          <w:rFonts w:ascii="Times New Roman" w:hAnsi="Times New Roman"/>
          <w:color w:val="000000"/>
          <w:szCs w:val="24"/>
          <w:lang w:eastAsia="es-ES"/>
        </w:rPr>
        <w:instrText>ADDIN CSL_CITATION {"citationItems":[{"id":"ITEM-1","itemData":{"author":[{"dropping-particle":"","family":"Reeve","given":"Johnmarshall","non-dropping-particle":"","parse-names":false,"suffix":""}],"edition":"5","id":"ITEM-1","issued":{"date-parts":[["2010"]]},"publisher":"McGraw-Hill","publisher-place":"México D. F.","title":"Motivación y Emoción","type":"book"},"uris":["http://www.mendeley.com/documents/?uuid=e840cc36-748c-40bd-9bdd-71737ed44e12"]}],"mendeley":{"formattedCitation":"(Reeve, 2010)","plainTextFormattedCitation":"(Reeve, 2010)","previouslyFormattedCitation":"(Reeve, 2010)"},"properties":{"noteIndex":0},"schema":"https://github.com/citation-style-language/schema/raw/master/csl-citation.json"}</w:instrText>
      </w:r>
      <w:r w:rsidRPr="00006B0D">
        <w:rPr>
          <w:rFonts w:ascii="Times New Roman" w:hAnsi="Times New Roman"/>
          <w:color w:val="000000"/>
          <w:szCs w:val="24"/>
          <w:lang w:eastAsia="es-ES"/>
        </w:rPr>
        <w:fldChar w:fldCharType="separate"/>
      </w:r>
      <w:r w:rsidRPr="00006B0D">
        <w:rPr>
          <w:rFonts w:ascii="Times New Roman" w:hAnsi="Times New Roman"/>
          <w:noProof/>
          <w:color w:val="000000"/>
          <w:szCs w:val="24"/>
          <w:lang w:eastAsia="es-ES"/>
        </w:rPr>
        <w:t>(Reeve, 2010)</w:t>
      </w:r>
      <w:r w:rsidRPr="00006B0D">
        <w:rPr>
          <w:rFonts w:ascii="Times New Roman" w:hAnsi="Times New Roman"/>
          <w:color w:val="000000"/>
          <w:szCs w:val="24"/>
          <w:lang w:eastAsia="es-ES"/>
        </w:rPr>
        <w:fldChar w:fldCharType="end"/>
      </w:r>
      <w:r w:rsidRPr="00006B0D">
        <w:rPr>
          <w:rFonts w:ascii="Times New Roman" w:hAnsi="Times New Roman"/>
          <w:color w:val="000000"/>
          <w:szCs w:val="24"/>
          <w:lang w:eastAsia="es-ES"/>
        </w:rPr>
        <w:t xml:space="preserve">. </w:t>
      </w:r>
    </w:p>
    <w:tbl>
      <w:tblPr>
        <w:tblStyle w:val="Tablaconcuadrcula"/>
        <w:tblW w:w="0" w:type="auto"/>
        <w:tblLook w:val="04A0" w:firstRow="1" w:lastRow="0" w:firstColumn="1" w:lastColumn="0" w:noHBand="0" w:noVBand="1"/>
      </w:tblPr>
      <w:tblGrid>
        <w:gridCol w:w="4414"/>
        <w:gridCol w:w="4414"/>
      </w:tblGrid>
      <w:tr w:rsidR="001A5060" w:rsidTr="001A5060">
        <w:tc>
          <w:tcPr>
            <w:tcW w:w="4414" w:type="dxa"/>
          </w:tcPr>
          <w:p w:rsidR="001A5060" w:rsidRDefault="001A5060" w:rsidP="003537A3">
            <w:pPr>
              <w:spacing w:line="360" w:lineRule="auto"/>
              <w:rPr>
                <w:rFonts w:ascii="Times New Roman" w:hAnsi="Times New Roman"/>
                <w:b/>
                <w:bCs/>
                <w:color w:val="000000"/>
                <w:szCs w:val="24"/>
                <w:lang w:eastAsia="es-ES"/>
              </w:rPr>
            </w:pPr>
            <w:r w:rsidRPr="001A5060">
              <w:rPr>
                <w:rFonts w:ascii="Times New Roman" w:hAnsi="Times New Roman"/>
                <w:b/>
                <w:bCs/>
                <w:color w:val="000000"/>
                <w:szCs w:val="24"/>
                <w:lang w:eastAsia="es-ES"/>
              </w:rPr>
              <w:t>¿Qué es la conducta?</w:t>
            </w:r>
          </w:p>
          <w:p w:rsidR="001A5060" w:rsidRPr="001A5060" w:rsidRDefault="001A5060" w:rsidP="001A5060">
            <w:pPr>
              <w:spacing w:line="360" w:lineRule="auto"/>
              <w:rPr>
                <w:rFonts w:ascii="Times New Roman" w:hAnsi="Times New Roman"/>
                <w:b/>
                <w:bCs/>
                <w:color w:val="000000"/>
                <w:szCs w:val="24"/>
                <w:lang w:eastAsia="es-ES"/>
              </w:rPr>
            </w:pPr>
            <w:bookmarkStart w:id="0" w:name="_Hlk8145384"/>
            <w:r w:rsidRPr="00006B0D">
              <w:rPr>
                <w:rFonts w:ascii="Times New Roman" w:hAnsi="Times New Roman"/>
                <w:color w:val="000000"/>
                <w:szCs w:val="24"/>
                <w:lang w:eastAsia="es-ES"/>
              </w:rPr>
              <w:t>Interacción del organismo total y su ambiente (físico, biológico y social) modificable en y por el transcurso de su historia. La conducta no es movimiento, ni cambio interno aislado, es movimiento y cambio interno copartícipes de una interacción. Es sinónimo de comportamiento.</w:t>
            </w:r>
            <w:bookmarkEnd w:id="0"/>
            <w:r w:rsidRPr="00006B0D">
              <w:rPr>
                <w:rFonts w:ascii="Times New Roman" w:hAnsi="Times New Roman"/>
                <w:color w:val="000000"/>
                <w:szCs w:val="24"/>
                <w:lang w:eastAsia="es-ES"/>
              </w:rPr>
              <w:t xml:space="preserve"> </w:t>
            </w:r>
            <w:r w:rsidRPr="00006B0D">
              <w:rPr>
                <w:rFonts w:ascii="Times New Roman" w:hAnsi="Times New Roman"/>
                <w:color w:val="000000"/>
                <w:szCs w:val="24"/>
                <w:lang w:val="es-ES" w:eastAsia="es-ES"/>
              </w:rPr>
              <w:t>Ribes, 1982, en Polanco, F. (2017).</w:t>
            </w:r>
          </w:p>
          <w:p w:rsidR="001A5060" w:rsidRDefault="001A5060" w:rsidP="003537A3">
            <w:pPr>
              <w:spacing w:line="360" w:lineRule="auto"/>
              <w:rPr>
                <w:rFonts w:ascii="Times New Roman" w:hAnsi="Times New Roman"/>
                <w:color w:val="000000"/>
                <w:szCs w:val="24"/>
                <w:lang w:eastAsia="es-ES"/>
              </w:rPr>
            </w:pPr>
          </w:p>
          <w:p w:rsidR="001A5060" w:rsidRDefault="001A5060" w:rsidP="003537A3">
            <w:pPr>
              <w:spacing w:line="360" w:lineRule="auto"/>
              <w:rPr>
                <w:rFonts w:ascii="Times New Roman" w:hAnsi="Times New Roman"/>
                <w:color w:val="000000"/>
                <w:szCs w:val="24"/>
                <w:lang w:eastAsia="es-ES"/>
              </w:rPr>
            </w:pPr>
          </w:p>
        </w:tc>
        <w:tc>
          <w:tcPr>
            <w:tcW w:w="4414" w:type="dxa"/>
          </w:tcPr>
          <w:p w:rsidR="001A5060" w:rsidRDefault="002D3783" w:rsidP="001A5060">
            <w:pPr>
              <w:spacing w:line="360" w:lineRule="auto"/>
              <w:jc w:val="center"/>
              <w:rPr>
                <w:rFonts w:ascii="Times New Roman" w:hAnsi="Times New Roman"/>
                <w:color w:val="000000"/>
                <w:szCs w:val="24"/>
                <w:lang w:eastAsia="es-ES"/>
              </w:rPr>
            </w:pPr>
            <w:r>
              <w:rPr>
                <w:noProof/>
              </w:rPr>
              <mc:AlternateContent>
                <mc:Choice Requires="wps">
                  <w:drawing>
                    <wp:anchor distT="0" distB="0" distL="114300" distR="114300" simplePos="0" relativeHeight="251661312" behindDoc="0" locked="0" layoutInCell="1" allowOverlap="1" wp14:anchorId="4A4B0334" wp14:editId="3AC6B630">
                      <wp:simplePos x="0" y="0"/>
                      <wp:positionH relativeFrom="column">
                        <wp:posOffset>1388110</wp:posOffset>
                      </wp:positionH>
                      <wp:positionV relativeFrom="paragraph">
                        <wp:posOffset>2320925</wp:posOffset>
                      </wp:positionV>
                      <wp:extent cx="1066800" cy="254000"/>
                      <wp:effectExtent l="0" t="0" r="19050" b="12700"/>
                      <wp:wrapNone/>
                      <wp:docPr id="8" name="Rectángulo 8"/>
                      <wp:cNvGraphicFramePr/>
                      <a:graphic xmlns:a="http://schemas.openxmlformats.org/drawingml/2006/main">
                        <a:graphicData uri="http://schemas.microsoft.com/office/word/2010/wordprocessingShape">
                          <wps:wsp>
                            <wps:cNvSpPr/>
                            <wps:spPr>
                              <a:xfrm>
                                <a:off x="0" y="0"/>
                                <a:ext cx="1066800" cy="254000"/>
                              </a:xfrm>
                              <a:prstGeom prst="rect">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2D3783" w:rsidRDefault="002D3783" w:rsidP="002D3783">
                                  <w:pPr>
                                    <w:jc w:val="center"/>
                                  </w:pPr>
                                  <w:r>
                                    <w:t>Leer más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4B0334" id="Rectángulo 8" o:spid="_x0000_s1026" style="position:absolute;left:0;text-align:left;margin-left:109.3pt;margin-top:182.75pt;width:84pt;height:20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" fillcolor="#f4b083 [1941]" strokecolor="#1f3763 [1604]" strokeweight="1pt">
                      <v:textbox>
                        <w:txbxContent>
                          <w:p w:rsidR="002D3783" w:rsidRDefault="002D3783" w:rsidP="002D3783">
                            <w:pPr>
                              <w:jc w:val="center"/>
                            </w:pPr>
                            <w:r>
                              <w:t>Leer más</w:t>
                            </w:r>
                          </w:p>
                        </w:txbxContent>
                      </v:textbox>
                    </v:rect>
                  </w:pict>
                </mc:Fallback>
              </mc:AlternateContent>
            </w:r>
            <w:r w:rsidR="001A5060">
              <w:rPr>
                <w:noProof/>
              </w:rPr>
              <w:drawing>
                <wp:inline distT="0" distB="0" distL="0" distR="0">
                  <wp:extent cx="1932601" cy="2019631"/>
                  <wp:effectExtent l="0" t="0" r="0" b="0"/>
                  <wp:docPr id="6" name="Imagen 6" descr="Clima y Conductas Laborales: Conducta Labo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lima y Conductas Laborales: Conducta Laboral"/>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55026" cy="2043066"/>
                          </a:xfrm>
                          <a:prstGeom prst="rect">
                            <a:avLst/>
                          </a:prstGeom>
                          <a:noFill/>
                          <a:ln>
                            <a:noFill/>
                          </a:ln>
                        </pic:spPr>
                      </pic:pic>
                    </a:graphicData>
                  </a:graphic>
                </wp:inline>
              </w:drawing>
            </w:r>
          </w:p>
        </w:tc>
      </w:tr>
    </w:tbl>
    <w:p w:rsidR="001A5060" w:rsidRDefault="001A5060" w:rsidP="003537A3">
      <w:pPr>
        <w:spacing w:line="360" w:lineRule="auto"/>
        <w:rPr>
          <w:rFonts w:ascii="Times New Roman" w:hAnsi="Times New Roman"/>
          <w:color w:val="000000"/>
          <w:szCs w:val="24"/>
          <w:lang w:eastAsia="es-ES"/>
        </w:rPr>
      </w:pPr>
    </w:p>
    <w:p w:rsidR="003537A3" w:rsidRDefault="003537A3" w:rsidP="003537A3">
      <w:pPr>
        <w:spacing w:line="360" w:lineRule="auto"/>
        <w:rPr>
          <w:rFonts w:ascii="Times New Roman" w:hAnsi="Times New Roman"/>
          <w:color w:val="000000"/>
          <w:szCs w:val="24"/>
          <w:lang w:eastAsia="es-ES"/>
        </w:rPr>
      </w:pPr>
    </w:p>
    <w:tbl>
      <w:tblPr>
        <w:tblStyle w:val="Tablaconcuadrcula"/>
        <w:tblW w:w="0" w:type="auto"/>
        <w:tblLook w:val="04A0" w:firstRow="1" w:lastRow="0" w:firstColumn="1" w:lastColumn="0" w:noHBand="0" w:noVBand="1"/>
      </w:tblPr>
      <w:tblGrid>
        <w:gridCol w:w="4414"/>
        <w:gridCol w:w="4414"/>
      </w:tblGrid>
      <w:tr w:rsidR="003537A3" w:rsidTr="003537A3">
        <w:tc>
          <w:tcPr>
            <w:tcW w:w="4414" w:type="dxa"/>
          </w:tcPr>
          <w:p w:rsidR="001A5060" w:rsidRPr="001A5060" w:rsidRDefault="001A5060" w:rsidP="003537A3">
            <w:pPr>
              <w:spacing w:line="360" w:lineRule="auto"/>
              <w:rPr>
                <w:rFonts w:ascii="Times New Roman" w:hAnsi="Times New Roman"/>
                <w:b/>
                <w:bCs/>
                <w:color w:val="000000"/>
                <w:szCs w:val="24"/>
                <w:lang w:eastAsia="es-ES"/>
              </w:rPr>
            </w:pPr>
            <w:r w:rsidRPr="001A5060">
              <w:rPr>
                <w:rFonts w:ascii="Times New Roman" w:hAnsi="Times New Roman"/>
                <w:b/>
                <w:bCs/>
                <w:color w:val="000000"/>
                <w:szCs w:val="24"/>
                <w:lang w:eastAsia="es-ES"/>
              </w:rPr>
              <w:t>Ahora piense…</w:t>
            </w:r>
          </w:p>
          <w:p w:rsidR="001A5060" w:rsidRDefault="001A5060" w:rsidP="003537A3">
            <w:pPr>
              <w:spacing w:line="360" w:lineRule="auto"/>
              <w:rPr>
                <w:rFonts w:ascii="Times New Roman" w:hAnsi="Times New Roman"/>
                <w:color w:val="000000"/>
                <w:szCs w:val="24"/>
                <w:lang w:eastAsia="es-ES"/>
              </w:rPr>
            </w:pPr>
          </w:p>
          <w:p w:rsidR="003537A3" w:rsidRDefault="001A5060" w:rsidP="003537A3">
            <w:pPr>
              <w:spacing w:line="360" w:lineRule="auto"/>
              <w:rPr>
                <w:rFonts w:ascii="Times New Roman" w:hAnsi="Times New Roman"/>
                <w:color w:val="000000"/>
                <w:szCs w:val="24"/>
                <w:lang w:eastAsia="es-ES"/>
              </w:rPr>
            </w:pPr>
            <w:r>
              <w:rPr>
                <w:rFonts w:ascii="Times New Roman" w:hAnsi="Times New Roman"/>
                <w:color w:val="000000"/>
                <w:szCs w:val="24"/>
                <w:lang w:eastAsia="es-ES"/>
              </w:rPr>
              <w:t>Q</w:t>
            </w:r>
            <w:r w:rsidR="003537A3" w:rsidRPr="00006B0D">
              <w:rPr>
                <w:rFonts w:ascii="Times New Roman" w:hAnsi="Times New Roman"/>
                <w:color w:val="000000"/>
                <w:szCs w:val="24"/>
                <w:lang w:eastAsia="es-ES"/>
              </w:rPr>
              <w:t>ué lo motivaría a usted en este momento a levantarse de su asiento e ir por comida a la nevera.</w:t>
            </w:r>
            <w:r w:rsidR="003537A3">
              <w:rPr>
                <w:rFonts w:ascii="Times New Roman" w:hAnsi="Times New Roman"/>
                <w:color w:val="000000"/>
                <w:szCs w:val="24"/>
                <w:lang w:eastAsia="es-ES"/>
              </w:rPr>
              <w:t xml:space="preserve">      </w:t>
            </w:r>
          </w:p>
          <w:p w:rsidR="003537A3" w:rsidRDefault="003537A3" w:rsidP="003537A3">
            <w:pPr>
              <w:spacing w:line="360" w:lineRule="auto"/>
              <w:rPr>
                <w:rFonts w:ascii="Times New Roman" w:hAnsi="Times New Roman"/>
                <w:color w:val="000000"/>
                <w:szCs w:val="24"/>
                <w:lang w:eastAsia="es-ES"/>
              </w:rPr>
            </w:pPr>
          </w:p>
        </w:tc>
        <w:tc>
          <w:tcPr>
            <w:tcW w:w="4414" w:type="dxa"/>
          </w:tcPr>
          <w:p w:rsidR="003537A3" w:rsidRDefault="003537A3" w:rsidP="003537A3">
            <w:pPr>
              <w:spacing w:line="360" w:lineRule="auto"/>
              <w:rPr>
                <w:rFonts w:ascii="Times New Roman" w:hAnsi="Times New Roman"/>
                <w:color w:val="000000"/>
                <w:szCs w:val="24"/>
                <w:lang w:eastAsia="es-ES"/>
              </w:rPr>
            </w:pPr>
            <w:r>
              <w:rPr>
                <w:noProof/>
              </w:rPr>
              <w:drawing>
                <wp:inline distT="0" distB="0" distL="0" distR="0" wp14:anchorId="556BAEB4" wp14:editId="1F1A185E">
                  <wp:extent cx="2466975" cy="2466975"/>
                  <wp:effectExtent l="0" t="0" r="9525" b="9525"/>
                  <wp:docPr id="1" name="Imagen 1" descr="Noche De Comer, El Concepto De Hambre De La Noche. Cuarto Oscur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che De Comer, El Concepto De Hambre De La Noche. Cuarto Oscuro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66975" cy="2466975"/>
                          </a:xfrm>
                          <a:prstGeom prst="rect">
                            <a:avLst/>
                          </a:prstGeom>
                          <a:noFill/>
                          <a:ln>
                            <a:noFill/>
                          </a:ln>
                        </pic:spPr>
                      </pic:pic>
                    </a:graphicData>
                  </a:graphic>
                </wp:inline>
              </w:drawing>
            </w:r>
          </w:p>
          <w:p w:rsidR="002D3783" w:rsidRDefault="002D3783" w:rsidP="003537A3">
            <w:pPr>
              <w:spacing w:line="360" w:lineRule="auto"/>
              <w:rPr>
                <w:rFonts w:ascii="Times New Roman" w:hAnsi="Times New Roman"/>
                <w:color w:val="000000"/>
                <w:szCs w:val="24"/>
                <w:lang w:eastAsia="es-ES"/>
              </w:rPr>
            </w:pPr>
            <w:r>
              <w:rPr>
                <w:noProof/>
              </w:rPr>
              <mc:AlternateContent>
                <mc:Choice Requires="wps">
                  <w:drawing>
                    <wp:anchor distT="0" distB="0" distL="114300" distR="114300" simplePos="0" relativeHeight="251663360" behindDoc="0" locked="0" layoutInCell="1" allowOverlap="1" wp14:anchorId="5D371247" wp14:editId="24C523CF">
                      <wp:simplePos x="0" y="0"/>
                      <wp:positionH relativeFrom="column">
                        <wp:posOffset>1692910</wp:posOffset>
                      </wp:positionH>
                      <wp:positionV relativeFrom="paragraph">
                        <wp:posOffset>3810</wp:posOffset>
                      </wp:positionV>
                      <wp:extent cx="1066800" cy="254000"/>
                      <wp:effectExtent l="0" t="0" r="19050" b="12700"/>
                      <wp:wrapNone/>
                      <wp:docPr id="10" name="Rectángulo 10"/>
                      <wp:cNvGraphicFramePr/>
                      <a:graphic xmlns:a="http://schemas.openxmlformats.org/drawingml/2006/main">
                        <a:graphicData uri="http://schemas.microsoft.com/office/word/2010/wordprocessingShape">
                          <wps:wsp>
                            <wps:cNvSpPr/>
                            <wps:spPr>
                              <a:xfrm>
                                <a:off x="0" y="0"/>
                                <a:ext cx="1066800" cy="254000"/>
                              </a:xfrm>
                              <a:prstGeom prst="rect">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2D3783" w:rsidRDefault="002D3783" w:rsidP="002D3783">
                                  <w:pPr>
                                    <w:jc w:val="center"/>
                                  </w:pPr>
                                  <w:r>
                                    <w:t>Leer más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371247" id="Rectángulo 10" o:spid="_x0000_s1027" style="position:absolute;margin-left:133.3pt;margin-top:.3pt;width:84pt;height:20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" fillcolor="#f4b083 [1941]" strokecolor="#1f3763 [1604]" strokeweight="1pt">
                      <v:textbox>
                        <w:txbxContent>
                          <w:p w:rsidR="002D3783" w:rsidRDefault="002D3783" w:rsidP="002D3783">
                            <w:pPr>
                              <w:jc w:val="center"/>
                            </w:pPr>
                            <w:r>
                              <w:t>Leer más</w:t>
                            </w:r>
                          </w:p>
                        </w:txbxContent>
                      </v:textbox>
                    </v:rect>
                  </w:pict>
                </mc:Fallback>
              </mc:AlternateContent>
            </w:r>
          </w:p>
        </w:tc>
      </w:tr>
    </w:tbl>
    <w:p w:rsidR="003537A3" w:rsidRDefault="003537A3" w:rsidP="003537A3">
      <w:pPr>
        <w:spacing w:line="360" w:lineRule="auto"/>
        <w:rPr>
          <w:rFonts w:ascii="Times New Roman" w:hAnsi="Times New Roman"/>
          <w:color w:val="000000"/>
          <w:szCs w:val="24"/>
          <w:lang w:eastAsia="es-ES"/>
        </w:rPr>
      </w:pPr>
    </w:p>
    <w:tbl>
      <w:tblPr>
        <w:tblStyle w:val="Tablaconcuadrcula"/>
        <w:tblW w:w="0" w:type="auto"/>
        <w:tblLook w:val="04A0" w:firstRow="1" w:lastRow="0" w:firstColumn="1" w:lastColumn="0" w:noHBand="0" w:noVBand="1"/>
      </w:tblPr>
      <w:tblGrid>
        <w:gridCol w:w="4414"/>
        <w:gridCol w:w="4414"/>
      </w:tblGrid>
      <w:tr w:rsidR="003537A3" w:rsidTr="003537A3">
        <w:tc>
          <w:tcPr>
            <w:tcW w:w="4414" w:type="dxa"/>
          </w:tcPr>
          <w:p w:rsidR="003537A3" w:rsidRDefault="003537A3" w:rsidP="003537A3">
            <w:pPr>
              <w:spacing w:line="360" w:lineRule="auto"/>
              <w:rPr>
                <w:rFonts w:ascii="Times New Roman" w:hAnsi="Times New Roman"/>
                <w:color w:val="000000"/>
                <w:szCs w:val="24"/>
                <w:lang w:eastAsia="es-ES"/>
              </w:rPr>
            </w:pPr>
            <w:r w:rsidRPr="00006B0D">
              <w:rPr>
                <w:rFonts w:ascii="Times New Roman" w:hAnsi="Times New Roman"/>
                <w:color w:val="000000"/>
                <w:szCs w:val="24"/>
                <w:lang w:eastAsia="es-ES"/>
              </w:rPr>
              <w:lastRenderedPageBreak/>
              <w:t xml:space="preserve">Quizá deduzca que sólo lo haría si tiene mucha hambre, pero también podría suceder que, aun sin tener mucha hambre, decida ir por comida para despejar un poco la mente y retomar el estudio con más concentración después de unos minutos. </w:t>
            </w:r>
          </w:p>
          <w:p w:rsidR="003537A3" w:rsidRDefault="003537A3" w:rsidP="003537A3">
            <w:pPr>
              <w:spacing w:line="360" w:lineRule="auto"/>
              <w:rPr>
                <w:rFonts w:ascii="Times New Roman" w:hAnsi="Times New Roman"/>
                <w:color w:val="000000"/>
                <w:szCs w:val="24"/>
                <w:lang w:eastAsia="es-ES"/>
              </w:rPr>
            </w:pPr>
          </w:p>
        </w:tc>
        <w:tc>
          <w:tcPr>
            <w:tcW w:w="4414" w:type="dxa"/>
          </w:tcPr>
          <w:p w:rsidR="003537A3" w:rsidRDefault="003537A3" w:rsidP="003537A3">
            <w:pPr>
              <w:spacing w:line="360" w:lineRule="auto"/>
              <w:rPr>
                <w:rFonts w:ascii="Times New Roman" w:hAnsi="Times New Roman"/>
                <w:color w:val="000000"/>
                <w:szCs w:val="24"/>
                <w:lang w:eastAsia="es-ES"/>
              </w:rPr>
            </w:pPr>
            <w:r>
              <w:rPr>
                <w:noProof/>
              </w:rPr>
              <w:drawing>
                <wp:inline distT="0" distB="0" distL="0" distR="0" wp14:anchorId="1AFA301C" wp14:editId="0B1472B9">
                  <wp:extent cx="2461349" cy="2457450"/>
                  <wp:effectExtent l="0" t="0" r="0" b="0"/>
                  <wp:docPr id="2" name="Imagen 2" descr="Mujer pensando merendar en la nevera con comida poco saludab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ujer pensando merendar en la nevera con comida poco saludable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98730" cy="2494772"/>
                          </a:xfrm>
                          <a:prstGeom prst="rect">
                            <a:avLst/>
                          </a:prstGeom>
                          <a:noFill/>
                          <a:ln>
                            <a:noFill/>
                          </a:ln>
                        </pic:spPr>
                      </pic:pic>
                    </a:graphicData>
                  </a:graphic>
                </wp:inline>
              </w:drawing>
            </w:r>
          </w:p>
          <w:p w:rsidR="002D3783" w:rsidRDefault="002D3783" w:rsidP="003537A3">
            <w:pPr>
              <w:spacing w:line="360" w:lineRule="auto"/>
              <w:rPr>
                <w:rFonts w:ascii="Times New Roman" w:hAnsi="Times New Roman"/>
                <w:color w:val="000000"/>
                <w:szCs w:val="24"/>
                <w:lang w:eastAsia="es-ES"/>
              </w:rPr>
            </w:pPr>
            <w:r>
              <w:rPr>
                <w:rFonts w:ascii="Times New Roman" w:hAnsi="Times New Roman"/>
                <w:color w:val="000000"/>
                <w:szCs w:val="24"/>
                <w:lang w:eastAsia="es-ES"/>
              </w:rPr>
              <w:t xml:space="preserve">                                                        </w:t>
            </w:r>
            <w:r>
              <w:rPr>
                <w:noProof/>
              </w:rPr>
              <mc:AlternateContent>
                <mc:Choice Requires="wps">
                  <w:drawing>
                    <wp:anchor distT="0" distB="0" distL="114300" distR="114300" simplePos="0" relativeHeight="251665408" behindDoc="0" locked="0" layoutInCell="1" allowOverlap="1" wp14:anchorId="5D371247" wp14:editId="24C523CF">
                      <wp:simplePos x="0" y="0"/>
                      <wp:positionH relativeFrom="column">
                        <wp:posOffset>-2540</wp:posOffset>
                      </wp:positionH>
                      <wp:positionV relativeFrom="paragraph">
                        <wp:posOffset>3175</wp:posOffset>
                      </wp:positionV>
                      <wp:extent cx="1066800" cy="254000"/>
                      <wp:effectExtent l="0" t="0" r="19050" b="12700"/>
                      <wp:wrapNone/>
                      <wp:docPr id="11" name="Rectángulo 11"/>
                      <wp:cNvGraphicFramePr/>
                      <a:graphic xmlns:a="http://schemas.openxmlformats.org/drawingml/2006/main">
                        <a:graphicData uri="http://schemas.microsoft.com/office/word/2010/wordprocessingShape">
                          <wps:wsp>
                            <wps:cNvSpPr/>
                            <wps:spPr>
                              <a:xfrm>
                                <a:off x="0" y="0"/>
                                <a:ext cx="1066800" cy="254000"/>
                              </a:xfrm>
                              <a:prstGeom prst="rect">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2D3783" w:rsidRDefault="002D3783" w:rsidP="002D3783">
                                  <w:pPr>
                                    <w:jc w:val="center"/>
                                  </w:pPr>
                                  <w:r>
                                    <w:t>Leer más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371247" id="Rectángulo 11" o:spid="_x0000_s1028" style="position:absolute;margin-left:-.2pt;margin-top:.25pt;width:84pt;height:20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" fillcolor="#f4b083 [1941]" strokecolor="#1f3763 [1604]" strokeweight="1pt">
                      <v:textbox>
                        <w:txbxContent>
                          <w:p w:rsidR="002D3783" w:rsidRDefault="002D3783" w:rsidP="002D3783">
                            <w:pPr>
                              <w:jc w:val="center"/>
                            </w:pPr>
                            <w:r>
                              <w:t>Leer más</w:t>
                            </w:r>
                          </w:p>
                        </w:txbxContent>
                      </v:textbox>
                    </v:rect>
                  </w:pict>
                </mc:Fallback>
              </mc:AlternateContent>
            </w:r>
          </w:p>
        </w:tc>
      </w:tr>
    </w:tbl>
    <w:p w:rsidR="003537A3" w:rsidRDefault="003537A3" w:rsidP="003537A3">
      <w:pPr>
        <w:spacing w:line="360" w:lineRule="auto"/>
        <w:rPr>
          <w:rFonts w:ascii="Times New Roman" w:hAnsi="Times New Roman"/>
          <w:color w:val="000000"/>
          <w:szCs w:val="24"/>
          <w:lang w:eastAsia="es-ES"/>
        </w:rPr>
      </w:pPr>
    </w:p>
    <w:p w:rsidR="003537A3" w:rsidRDefault="003537A3" w:rsidP="003537A3">
      <w:pPr>
        <w:spacing w:line="360" w:lineRule="auto"/>
        <w:rPr>
          <w:rFonts w:ascii="Times New Roman" w:hAnsi="Times New Roman"/>
          <w:color w:val="000000"/>
          <w:szCs w:val="24"/>
          <w:lang w:eastAsia="es-ES"/>
        </w:rPr>
      </w:pPr>
    </w:p>
    <w:p w:rsidR="003537A3" w:rsidRDefault="003537A3" w:rsidP="003537A3">
      <w:pPr>
        <w:spacing w:line="360" w:lineRule="auto"/>
        <w:rPr>
          <w:rFonts w:ascii="Times New Roman" w:hAnsi="Times New Roman"/>
          <w:color w:val="000000"/>
          <w:szCs w:val="24"/>
          <w:lang w:eastAsia="es-ES"/>
        </w:rPr>
      </w:pPr>
    </w:p>
    <w:p w:rsidR="003537A3" w:rsidRDefault="003537A3" w:rsidP="003537A3">
      <w:pPr>
        <w:spacing w:line="360" w:lineRule="auto"/>
        <w:rPr>
          <w:rFonts w:ascii="Times New Roman" w:hAnsi="Times New Roman"/>
          <w:color w:val="000000"/>
          <w:szCs w:val="24"/>
          <w:lang w:eastAsia="es-ES"/>
        </w:rPr>
      </w:pPr>
    </w:p>
    <w:p w:rsidR="003537A3" w:rsidRDefault="003537A3" w:rsidP="003537A3">
      <w:pPr>
        <w:spacing w:line="360" w:lineRule="auto"/>
        <w:rPr>
          <w:rFonts w:ascii="Times New Roman" w:hAnsi="Times New Roman"/>
          <w:color w:val="000000"/>
          <w:szCs w:val="24"/>
          <w:lang w:eastAsia="es-ES"/>
        </w:rPr>
      </w:pPr>
    </w:p>
    <w:p w:rsidR="003537A3" w:rsidRDefault="003537A3" w:rsidP="003537A3">
      <w:pPr>
        <w:spacing w:line="360" w:lineRule="auto"/>
        <w:rPr>
          <w:rFonts w:ascii="Times New Roman" w:hAnsi="Times New Roman"/>
          <w:color w:val="000000"/>
          <w:szCs w:val="24"/>
          <w:lang w:eastAsia="es-ES"/>
        </w:rPr>
      </w:pPr>
    </w:p>
    <w:tbl>
      <w:tblPr>
        <w:tblStyle w:val="Tablaconcuadrcula"/>
        <w:tblW w:w="0" w:type="auto"/>
        <w:tblLook w:val="04A0" w:firstRow="1" w:lastRow="0" w:firstColumn="1" w:lastColumn="0" w:noHBand="0" w:noVBand="1"/>
      </w:tblPr>
      <w:tblGrid>
        <w:gridCol w:w="4414"/>
        <w:gridCol w:w="4414"/>
      </w:tblGrid>
      <w:tr w:rsidR="003537A3" w:rsidTr="003537A3">
        <w:tc>
          <w:tcPr>
            <w:tcW w:w="4414" w:type="dxa"/>
          </w:tcPr>
          <w:p w:rsidR="003537A3" w:rsidRDefault="001A5060" w:rsidP="003537A3">
            <w:pPr>
              <w:spacing w:line="360" w:lineRule="auto"/>
              <w:rPr>
                <w:rFonts w:ascii="Times New Roman" w:hAnsi="Times New Roman"/>
                <w:color w:val="000000"/>
                <w:szCs w:val="24"/>
                <w:lang w:eastAsia="es-ES"/>
              </w:rPr>
            </w:pPr>
            <w:r w:rsidRPr="00006B0D">
              <w:rPr>
                <w:rFonts w:ascii="Times New Roman" w:hAnsi="Times New Roman"/>
                <w:color w:val="000000"/>
                <w:szCs w:val="24"/>
                <w:lang w:eastAsia="es-ES"/>
              </w:rPr>
              <w:t>Una decisión tan elemental como esa involucra no sólo las motivaciones frente a la propia conducta (ir por comida), sino las motivaciones frente a las otras conductas posibles (seguir estudiando, revisar el celular, irse a dormir, e</w:t>
            </w:r>
            <w:r>
              <w:rPr>
                <w:rFonts w:ascii="Times New Roman" w:hAnsi="Times New Roman"/>
                <w:color w:val="000000"/>
                <w:szCs w:val="24"/>
                <w:lang w:eastAsia="es-ES"/>
              </w:rPr>
              <w:t>ntre otras</w:t>
            </w:r>
            <w:r w:rsidRPr="00006B0D">
              <w:rPr>
                <w:rFonts w:ascii="Times New Roman" w:hAnsi="Times New Roman"/>
                <w:color w:val="000000"/>
                <w:szCs w:val="24"/>
                <w:lang w:eastAsia="es-ES"/>
              </w:rPr>
              <w:t>). Además, en el caso de los seres humanos, no todas las conductas pueden explicarse exclusivamente desde las necesidades fisiológicas (tener hambre). Esto se debe a que tenemos necesidades sociales adquiridas producto del lenguaje y de la cultura.</w:t>
            </w:r>
          </w:p>
        </w:tc>
        <w:tc>
          <w:tcPr>
            <w:tcW w:w="4414" w:type="dxa"/>
          </w:tcPr>
          <w:p w:rsidR="003537A3" w:rsidRDefault="003537A3" w:rsidP="003537A3">
            <w:pPr>
              <w:spacing w:line="360" w:lineRule="auto"/>
              <w:rPr>
                <w:rFonts w:ascii="Times New Roman" w:hAnsi="Times New Roman"/>
                <w:color w:val="000000"/>
                <w:szCs w:val="24"/>
                <w:lang w:eastAsia="es-ES"/>
              </w:rPr>
            </w:pPr>
            <w:r>
              <w:rPr>
                <w:noProof/>
              </w:rPr>
              <w:drawing>
                <wp:inline distT="0" distB="0" distL="0" distR="0">
                  <wp:extent cx="2038350" cy="2387600"/>
                  <wp:effectExtent l="0" t="0" r="0" b="0"/>
                  <wp:docPr id="5" name="Imagen 5" descr="Imágenes, fotos de stock y vectores sobre Tener Hambre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ágenes, fotos de stock y vectores sobre Tener Hambre | Shutterstock"/>
                          <pic:cNvPicPr>
                            <a:picLocks noChangeAspect="1" noChangeArrowheads="1"/>
                          </pic:cNvPicPr>
                        </pic:nvPicPr>
                        <pic:blipFill rotWithShape="1">
                          <a:blip r:embed="rId7">
                            <a:extLst>
                              <a:ext uri="{28A0092B-C50C-407E-A947-70E740481C1C}">
                                <a14:useLocalDpi xmlns:a14="http://schemas.microsoft.com/office/drawing/2010/main" val="0"/>
                              </a:ext>
                            </a:extLst>
                          </a:blip>
                          <a:srcRect r="3255" b="10370"/>
                          <a:stretch/>
                        </pic:blipFill>
                        <pic:spPr bwMode="auto">
                          <a:xfrm>
                            <a:off x="0" y="0"/>
                            <a:ext cx="2038350" cy="2387600"/>
                          </a:xfrm>
                          <a:prstGeom prst="rect">
                            <a:avLst/>
                          </a:prstGeom>
                          <a:noFill/>
                          <a:ln>
                            <a:noFill/>
                          </a:ln>
                          <a:extLst>
                            <a:ext uri="{53640926-AAD7-44D8-BBD7-CCE9431645EC}">
                              <a14:shadowObscured xmlns:a14="http://schemas.microsoft.com/office/drawing/2010/main"/>
                            </a:ext>
                          </a:extLst>
                        </pic:spPr>
                      </pic:pic>
                    </a:graphicData>
                  </a:graphic>
                </wp:inline>
              </w:drawing>
            </w:r>
          </w:p>
          <w:p w:rsidR="002D3783" w:rsidRDefault="002D3783" w:rsidP="003537A3">
            <w:pPr>
              <w:spacing w:line="360" w:lineRule="auto"/>
              <w:rPr>
                <w:rFonts w:ascii="Times New Roman" w:hAnsi="Times New Roman"/>
                <w:color w:val="000000"/>
                <w:szCs w:val="24"/>
                <w:lang w:eastAsia="es-ES"/>
              </w:rPr>
            </w:pPr>
            <w:r>
              <w:rPr>
                <w:noProof/>
              </w:rPr>
              <mc:AlternateContent>
                <mc:Choice Requires="wps">
                  <w:drawing>
                    <wp:anchor distT="0" distB="0" distL="114300" distR="114300" simplePos="0" relativeHeight="251667456" behindDoc="0" locked="0" layoutInCell="1" allowOverlap="1" wp14:anchorId="5D371247" wp14:editId="24C523CF">
                      <wp:simplePos x="0" y="0"/>
                      <wp:positionH relativeFrom="column">
                        <wp:posOffset>-2540</wp:posOffset>
                      </wp:positionH>
                      <wp:positionV relativeFrom="paragraph">
                        <wp:posOffset>2540</wp:posOffset>
                      </wp:positionV>
                      <wp:extent cx="1066800" cy="254000"/>
                      <wp:effectExtent l="0" t="0" r="19050" b="12700"/>
                      <wp:wrapNone/>
                      <wp:docPr id="13" name="Rectángulo 13"/>
                      <wp:cNvGraphicFramePr/>
                      <a:graphic xmlns:a="http://schemas.openxmlformats.org/drawingml/2006/main">
                        <a:graphicData uri="http://schemas.microsoft.com/office/word/2010/wordprocessingShape">
                          <wps:wsp>
                            <wps:cNvSpPr/>
                            <wps:spPr>
                              <a:xfrm>
                                <a:off x="0" y="0"/>
                                <a:ext cx="1066800" cy="254000"/>
                              </a:xfrm>
                              <a:prstGeom prst="rect">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2D3783" w:rsidRDefault="002D3783" w:rsidP="002D3783">
                                  <w:pPr>
                                    <w:jc w:val="center"/>
                                  </w:pPr>
                                  <w:r>
                                    <w:t>Leer más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371247" id="Rectángulo 13" o:spid="_x0000_s1029" style="position:absolute;margin-left:-.2pt;margin-top:.2pt;width:84pt;height:20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" fillcolor="#f4b083 [1941]" strokecolor="#1f3763 [1604]" strokeweight="1pt">
                      <v:textbox>
                        <w:txbxContent>
                          <w:p w:rsidR="002D3783" w:rsidRDefault="002D3783" w:rsidP="002D3783">
                            <w:pPr>
                              <w:jc w:val="center"/>
                            </w:pPr>
                            <w:r>
                              <w:t>Leer más</w:t>
                            </w:r>
                          </w:p>
                        </w:txbxContent>
                      </v:textbox>
                    </v:rect>
                  </w:pict>
                </mc:Fallback>
              </mc:AlternateContent>
            </w:r>
          </w:p>
        </w:tc>
      </w:tr>
    </w:tbl>
    <w:p w:rsidR="003537A3" w:rsidRDefault="003537A3" w:rsidP="003537A3">
      <w:pPr>
        <w:spacing w:line="360" w:lineRule="auto"/>
        <w:rPr>
          <w:rFonts w:ascii="Times New Roman" w:hAnsi="Times New Roman"/>
          <w:color w:val="000000"/>
          <w:szCs w:val="24"/>
          <w:lang w:eastAsia="es-ES"/>
        </w:rPr>
      </w:pPr>
    </w:p>
    <w:tbl>
      <w:tblPr>
        <w:tblStyle w:val="Tablaconcuadrcula"/>
        <w:tblW w:w="0" w:type="auto"/>
        <w:tblLook w:val="04A0" w:firstRow="1" w:lastRow="0" w:firstColumn="1" w:lastColumn="0" w:noHBand="0" w:noVBand="1"/>
      </w:tblPr>
      <w:tblGrid>
        <w:gridCol w:w="4414"/>
        <w:gridCol w:w="4414"/>
      </w:tblGrid>
      <w:tr w:rsidR="000E7A13" w:rsidTr="001A5060">
        <w:tc>
          <w:tcPr>
            <w:tcW w:w="4414" w:type="dxa"/>
          </w:tcPr>
          <w:p w:rsidR="001A5060" w:rsidRPr="00707F83" w:rsidRDefault="001A5060" w:rsidP="001A5060">
            <w:pPr>
              <w:spacing w:line="360" w:lineRule="auto"/>
              <w:rPr>
                <w:rFonts w:ascii="Times New Roman" w:hAnsi="Times New Roman"/>
                <w:color w:val="000000"/>
                <w:szCs w:val="24"/>
                <w:lang w:eastAsia="es-ES"/>
              </w:rPr>
            </w:pPr>
            <w:r w:rsidRPr="00707F83">
              <w:rPr>
                <w:rFonts w:ascii="Times New Roman" w:hAnsi="Times New Roman"/>
                <w:color w:val="000000"/>
                <w:szCs w:val="24"/>
                <w:lang w:eastAsia="es-ES"/>
              </w:rPr>
              <w:lastRenderedPageBreak/>
              <w:t xml:space="preserve">Robbins </w:t>
            </w:r>
            <w:r w:rsidRPr="00707F83">
              <w:rPr>
                <w:rFonts w:ascii="Times New Roman" w:hAnsi="Times New Roman"/>
                <w:color w:val="000000"/>
                <w:szCs w:val="24"/>
                <w:lang w:eastAsia="es-ES"/>
              </w:rPr>
              <w:fldChar w:fldCharType="begin" w:fldLock="1"/>
            </w:r>
            <w:r w:rsidRPr="00707F83">
              <w:rPr>
                <w:rFonts w:ascii="Times New Roman" w:hAnsi="Times New Roman"/>
                <w:color w:val="000000"/>
                <w:szCs w:val="24"/>
                <w:lang w:eastAsia="es-ES"/>
              </w:rPr>
              <w:instrText>ADDIN CSL_CITATION {"citationItems":[{"id":"ITEM-1","itemData":{"DOI":"10.1093/infdis/124.Supplement_1.S84","ISBN":"1794-9998 UL - http://www.scielo.org.co/scielo.php?script=sci_arttext&amp;pid=S1794-99982009000100012&amp;nrm=iso","ISSN":"1794-9998","abstract":"The main goal of the study was to find the relationship between motivation and resistance to change in workers of a public sector company in Bogotá, Colombia. The study made contributions to Psychologist is confirmed upon finding that controlling work conditions (with regards to motivation and factors that create resistance to change) in order to achieve an optimal performance is vital, and the perspective of Organizational Psychology becomes widened, since the Psychologist is a potential agent of change. Introducción El crecimiento y expansión de las organizaciones y los nuevos enfoques de administración moderna desarrollan una clara tendencia al cambio cons-tante frente a la mejora continua de sus servi-cios, productos y procesos, lo que obliga a una congruencia entre las metas administrativas y los objetivos de los trabajadores dentro del funciona-miento organizacional. Appelbaun, Pierre y Gla-vas (1998) presentan una descripción del cambio estratégico de la organización (SOC) y su impac-to sobre la dirección, aprender, la motivación y la productividad, aspectos en los que tienen en cuenta el manejo de la situación y de qué forma el cambio afecta a las personas en la organiza-ción, así como el manejo de la modificación del comportamiento (BM), los cuales según los au-tores son la esencia normativa de los conceptos más amplios de motivación, de la recompensa, de aprender y de la cultura de la organización (Wilson, 1992). Las preocupaciones por los indi-viduos de motivación para aprender nuevas ha-bilidades pueden ayudar a reducir las defensas que bloquean aprender, en vez de la recompensa por moverse hacia arriba en la jerarquía, recom-pensan a la gente por aumentar sus habilidades mientras que las adapta al cambio en metas de la organización. Para que el cambio sea efectivo en las organiza-ciones, es necesario que el empleado sepa cuáles son sus responsabilidades, sus metas y tenga el entrenamiento necesario e infraestructura técni-ca para apoyar las iniciativas transformacionales del cambio, para que de esta forma elementos como la motivación, la cultura de las organiza-ciones, la normatividad de las empresas puedan tener un impacto profundo en la capacidad y así introducir cualquier tipo de cambio de organiza-ción, estratégica (Appelbaun et al., 1998). Es por esta razón que se evidencia aún más la necesidad de encontrar una relación entre la motivación del trabajador y la resistencia al cambio en las orga-nizaciones, pues, con base en dicha evidenc…","author":[{"dropping-particle":"","family":"García","given":"Mónica","non-dropping-particle":"","parse-names":false,"suffix":""},{"dropping-particle":"","family":"Gómez","given":"Gadith Pilar","non-dropping-particle":"","parse-names":false,"suffix":""},{"dropping-particle":"","family":"Londoño","given":"Olga Patricia","non-dropping-particle":"","parse-names":false,"suffix":""}],"container-title":"Diversitas: Perspectivas en Psicología","id":"ITEM-1","issue":"1","issued":{"date-parts":[["2009"]]},"page":"141–159","title":"Relación entre motivación y resistencia al cambio en personas que trabajan en una empresa del sector público, en Bogotá (Colombia)","type":"article-journal","volume":"5"},"prefix":"1999, citado por","uris":["http://www.mendeley.com/documents/?uuid=d05f7e4c-67b1-40dc-9e80-42a7321fdcc1"]}],"mendeley":{"formattedCitation":"(1999, citado por García et al., 2009)","plainTextFormattedCitation":"(1999, citado por García et al., 2009)","previouslyFormattedCitation":"(1999, citado por García et al., 2009)"},"properties":{"noteIndex":0},"schema":"https://github.com/citation-style-language/schema/raw/master/csl-citation.json"}</w:instrText>
            </w:r>
            <w:r w:rsidRPr="00707F83">
              <w:rPr>
                <w:rFonts w:ascii="Times New Roman" w:hAnsi="Times New Roman"/>
                <w:color w:val="000000"/>
                <w:szCs w:val="24"/>
                <w:lang w:eastAsia="es-ES"/>
              </w:rPr>
              <w:fldChar w:fldCharType="separate"/>
            </w:r>
            <w:r w:rsidRPr="00707F83">
              <w:rPr>
                <w:rFonts w:ascii="Times New Roman" w:hAnsi="Times New Roman"/>
                <w:noProof/>
                <w:color w:val="000000"/>
                <w:szCs w:val="24"/>
                <w:lang w:eastAsia="es-ES"/>
              </w:rPr>
              <w:t>(1999, citado por García et al., 2009)</w:t>
            </w:r>
            <w:r w:rsidRPr="00707F83">
              <w:rPr>
                <w:rFonts w:ascii="Times New Roman" w:hAnsi="Times New Roman"/>
                <w:color w:val="000000"/>
                <w:szCs w:val="24"/>
                <w:lang w:eastAsia="es-ES"/>
              </w:rPr>
              <w:fldChar w:fldCharType="end"/>
            </w:r>
            <w:r w:rsidRPr="00707F83">
              <w:rPr>
                <w:rFonts w:ascii="Times New Roman" w:hAnsi="Times New Roman"/>
                <w:color w:val="000000"/>
                <w:szCs w:val="24"/>
                <w:lang w:eastAsia="es-ES"/>
              </w:rPr>
              <w:t xml:space="preserve"> sugiere que, en el campo laboral, es importante que las motivaciones estén alineadas con las motivaciones personales. Esto debido a que el compromiso y la voluntad de los seres humanos es </w:t>
            </w:r>
            <w:r w:rsidRPr="00707F83">
              <w:rPr>
                <w:rFonts w:ascii="Times New Roman" w:hAnsi="Times New Roman"/>
                <w:szCs w:val="24"/>
                <w:lang w:eastAsia="es-ES"/>
              </w:rPr>
              <w:t xml:space="preserve">mayor si hay más </w:t>
            </w:r>
            <w:r w:rsidRPr="00707F83">
              <w:rPr>
                <w:rFonts w:ascii="Times New Roman" w:hAnsi="Times New Roman"/>
                <w:color w:val="000000"/>
                <w:szCs w:val="24"/>
                <w:lang w:eastAsia="es-ES"/>
              </w:rPr>
              <w:t xml:space="preserve">probabilidades de que exista una conducta que nos acerque a cumplir nuestras expectativas y deseos. </w:t>
            </w:r>
          </w:p>
          <w:p w:rsidR="001A5060" w:rsidRDefault="001A5060" w:rsidP="003537A3">
            <w:pPr>
              <w:spacing w:line="360" w:lineRule="auto"/>
              <w:rPr>
                <w:rFonts w:ascii="Times New Roman" w:hAnsi="Times New Roman"/>
                <w:color w:val="000000"/>
                <w:szCs w:val="24"/>
                <w:lang w:eastAsia="es-ES"/>
              </w:rPr>
            </w:pPr>
          </w:p>
        </w:tc>
        <w:tc>
          <w:tcPr>
            <w:tcW w:w="4414" w:type="dxa"/>
          </w:tcPr>
          <w:p w:rsidR="001A5060" w:rsidRDefault="001A5060" w:rsidP="003537A3">
            <w:pPr>
              <w:spacing w:line="360" w:lineRule="auto"/>
              <w:rPr>
                <w:rFonts w:ascii="Times New Roman" w:hAnsi="Times New Roman"/>
                <w:color w:val="000000"/>
                <w:szCs w:val="24"/>
                <w:lang w:eastAsia="es-ES"/>
              </w:rPr>
            </w:pPr>
            <w:r>
              <w:rPr>
                <w:noProof/>
              </w:rPr>
              <w:drawing>
                <wp:inline distT="0" distB="0" distL="0" distR="0">
                  <wp:extent cx="1900044" cy="1770408"/>
                  <wp:effectExtent l="0" t="0" r="5080" b="1270"/>
                  <wp:docPr id="7" name="Imagen 7" descr="Motivación laboral: del dicho al hecho, a través de la teoría, p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otivación laboral: del dicho al hecho, a través de la teoría, por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9834" cy="1835436"/>
                          </a:xfrm>
                          <a:prstGeom prst="rect">
                            <a:avLst/>
                          </a:prstGeom>
                          <a:noFill/>
                          <a:ln>
                            <a:noFill/>
                          </a:ln>
                        </pic:spPr>
                      </pic:pic>
                    </a:graphicData>
                  </a:graphic>
                </wp:inline>
              </w:drawing>
            </w:r>
          </w:p>
          <w:p w:rsidR="002D3783" w:rsidRDefault="002D3783" w:rsidP="003537A3">
            <w:pPr>
              <w:spacing w:line="360" w:lineRule="auto"/>
              <w:rPr>
                <w:rFonts w:ascii="Times New Roman" w:hAnsi="Times New Roman"/>
                <w:color w:val="000000"/>
                <w:szCs w:val="24"/>
                <w:lang w:eastAsia="es-ES"/>
              </w:rPr>
            </w:pPr>
            <w:r>
              <w:rPr>
                <w:noProof/>
              </w:rPr>
              <mc:AlternateContent>
                <mc:Choice Requires="wps">
                  <w:drawing>
                    <wp:anchor distT="0" distB="0" distL="114300" distR="114300" simplePos="0" relativeHeight="251669504" behindDoc="0" locked="0" layoutInCell="1" allowOverlap="1" wp14:anchorId="5D371247" wp14:editId="24C523CF">
                      <wp:simplePos x="0" y="0"/>
                      <wp:positionH relativeFrom="column">
                        <wp:posOffset>-2540</wp:posOffset>
                      </wp:positionH>
                      <wp:positionV relativeFrom="paragraph">
                        <wp:posOffset>3175</wp:posOffset>
                      </wp:positionV>
                      <wp:extent cx="1066800" cy="254000"/>
                      <wp:effectExtent l="0" t="0" r="19050" b="12700"/>
                      <wp:wrapNone/>
                      <wp:docPr id="14" name="Rectángulo 14"/>
                      <wp:cNvGraphicFramePr/>
                      <a:graphic xmlns:a="http://schemas.openxmlformats.org/drawingml/2006/main">
                        <a:graphicData uri="http://schemas.microsoft.com/office/word/2010/wordprocessingShape">
                          <wps:wsp>
                            <wps:cNvSpPr/>
                            <wps:spPr>
                              <a:xfrm>
                                <a:off x="0" y="0"/>
                                <a:ext cx="1066800" cy="254000"/>
                              </a:xfrm>
                              <a:prstGeom prst="rect">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2D3783" w:rsidRDefault="002D3783" w:rsidP="002D3783">
                                  <w:pPr>
                                    <w:jc w:val="center"/>
                                  </w:pPr>
                                  <w:r>
                                    <w:t>Leer más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371247" id="Rectángulo 14" o:spid="_x0000_s1030" style="position:absolute;margin-left:-.2pt;margin-top:.25pt;width:84pt;height:20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" fillcolor="#f4b083 [1941]" strokecolor="#1f3763 [1604]" strokeweight="1pt">
                      <v:textbox>
                        <w:txbxContent>
                          <w:p w:rsidR="002D3783" w:rsidRDefault="002D3783" w:rsidP="002D3783">
                            <w:pPr>
                              <w:jc w:val="center"/>
                            </w:pPr>
                            <w:r>
                              <w:t>Leer más</w:t>
                            </w:r>
                          </w:p>
                        </w:txbxContent>
                      </v:textbox>
                    </v:rect>
                  </w:pict>
                </mc:Fallback>
              </mc:AlternateContent>
            </w:r>
          </w:p>
        </w:tc>
      </w:tr>
    </w:tbl>
    <w:p w:rsidR="003537A3" w:rsidRDefault="003537A3" w:rsidP="003537A3">
      <w:pPr>
        <w:spacing w:line="360" w:lineRule="auto"/>
        <w:rPr>
          <w:rFonts w:ascii="Times New Roman" w:hAnsi="Times New Roman"/>
          <w:color w:val="000000"/>
          <w:szCs w:val="24"/>
          <w:lang w:eastAsia="es-ES"/>
        </w:rPr>
      </w:pPr>
    </w:p>
    <w:p w:rsidR="003537A3" w:rsidRDefault="003537A3" w:rsidP="003537A3">
      <w:pPr>
        <w:spacing w:line="360" w:lineRule="auto"/>
        <w:rPr>
          <w:rFonts w:ascii="Times New Roman" w:hAnsi="Times New Roman"/>
          <w:color w:val="000000"/>
          <w:szCs w:val="24"/>
          <w:lang w:eastAsia="es-ES"/>
        </w:rPr>
      </w:pPr>
    </w:p>
    <w:p w:rsidR="003537A3" w:rsidRDefault="003537A3" w:rsidP="003537A3">
      <w:pPr>
        <w:spacing w:line="360" w:lineRule="auto"/>
        <w:rPr>
          <w:rFonts w:ascii="Times New Roman" w:hAnsi="Times New Roman"/>
          <w:color w:val="000000"/>
          <w:szCs w:val="24"/>
          <w:lang w:eastAsia="es-ES"/>
        </w:rPr>
      </w:pPr>
      <w:bookmarkStart w:id="1" w:name="_GoBack"/>
      <w:bookmarkEnd w:id="1"/>
    </w:p>
    <w:p w:rsidR="003537A3" w:rsidRDefault="000E7A13" w:rsidP="000E7A13">
      <w:pPr>
        <w:tabs>
          <w:tab w:val="left" w:pos="6148"/>
        </w:tabs>
        <w:spacing w:line="360" w:lineRule="auto"/>
        <w:rPr>
          <w:rFonts w:ascii="Times New Roman" w:hAnsi="Times New Roman"/>
          <w:color w:val="000000"/>
          <w:szCs w:val="24"/>
          <w:lang w:eastAsia="es-ES"/>
        </w:rPr>
      </w:pPr>
      <w:r>
        <w:rPr>
          <w:rFonts w:ascii="Times New Roman" w:hAnsi="Times New Roman"/>
          <w:color w:val="000000"/>
          <w:szCs w:val="24"/>
          <w:lang w:eastAsia="es-ES"/>
        </w:rPr>
        <w:tab/>
      </w:r>
    </w:p>
    <w:p w:rsidR="003537A3" w:rsidRDefault="003537A3" w:rsidP="003537A3">
      <w:pPr>
        <w:spacing w:line="360" w:lineRule="auto"/>
        <w:rPr>
          <w:rFonts w:ascii="Times New Roman" w:hAnsi="Times New Roman"/>
          <w:color w:val="000000"/>
          <w:szCs w:val="24"/>
          <w:lang w:eastAsia="es-ES"/>
        </w:rPr>
      </w:pPr>
    </w:p>
    <w:p w:rsidR="003537A3" w:rsidRPr="001A5060" w:rsidRDefault="003537A3" w:rsidP="003537A3">
      <w:pPr>
        <w:spacing w:line="360" w:lineRule="auto"/>
        <w:rPr>
          <w:rFonts w:ascii="Times New Roman" w:hAnsi="Times New Roman"/>
          <w:color w:val="000000"/>
          <w:szCs w:val="24"/>
          <w:lang w:eastAsia="es-ES"/>
        </w:rPr>
      </w:pPr>
    </w:p>
    <w:p w:rsidR="003537A3" w:rsidRPr="003537A3" w:rsidRDefault="003537A3" w:rsidP="003537A3">
      <w:pPr>
        <w:jc w:val="center"/>
        <w:rPr>
          <w:b/>
          <w:bCs/>
        </w:rPr>
      </w:pPr>
    </w:p>
    <w:sectPr w:rsidR="003537A3" w:rsidRPr="003537A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7A3"/>
    <w:rsid w:val="000E7A13"/>
    <w:rsid w:val="001A5060"/>
    <w:rsid w:val="002D3783"/>
    <w:rsid w:val="003537A3"/>
    <w:rsid w:val="00707F83"/>
    <w:rsid w:val="008E54B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587EC"/>
  <w15:chartTrackingRefBased/>
  <w15:docId w15:val="{BA8C132F-4CF5-463F-AEA9-53D05EED1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537A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37A3"/>
    <w:rPr>
      <w:rFonts w:ascii="Segoe UI" w:hAnsi="Segoe UI" w:cs="Segoe UI"/>
      <w:sz w:val="18"/>
      <w:szCs w:val="18"/>
    </w:rPr>
  </w:style>
  <w:style w:type="table" w:styleId="Tablaconcuadrcula">
    <w:name w:val="Table Grid"/>
    <w:basedOn w:val="Tablanormal"/>
    <w:uiPriority w:val="39"/>
    <w:rsid w:val="00353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1A5060"/>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1A5060"/>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1026</Words>
  <Characters>5645</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Romero</dc:creator>
  <cp:keywords/>
  <dc:description/>
  <cp:lastModifiedBy>Lorena Romero</cp:lastModifiedBy>
  <cp:revision>3</cp:revision>
  <dcterms:created xsi:type="dcterms:W3CDTF">2020-03-29T13:27:00Z</dcterms:created>
  <dcterms:modified xsi:type="dcterms:W3CDTF">2020-06-05T16:58:00Z</dcterms:modified>
</cp:coreProperties>
</file>