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4D2" w:rsidRDefault="00FC2652" w:rsidP="00FC2652">
      <w:pPr>
        <w:jc w:val="center"/>
        <w:rPr>
          <w:b/>
          <w:bCs/>
        </w:rPr>
      </w:pPr>
      <w:r w:rsidRPr="00FC2652">
        <w:rPr>
          <w:b/>
          <w:bCs/>
        </w:rPr>
        <w:t>Interactivo pantalla 3</w:t>
      </w:r>
    </w:p>
    <w:p w:rsidR="008E54BD" w:rsidRDefault="00B134D2" w:rsidP="00FC2652">
      <w:pPr>
        <w:jc w:val="center"/>
        <w:rPr>
          <w:b/>
          <w:bCs/>
        </w:rPr>
      </w:pPr>
      <w:r>
        <w:rPr>
          <w:b/>
          <w:bCs/>
        </w:rPr>
        <w:t xml:space="preserve">Título: </w:t>
      </w:r>
      <w:r w:rsidR="00FC2652" w:rsidRPr="00FC2652">
        <w:rPr>
          <w:b/>
          <w:bCs/>
        </w:rPr>
        <w:t xml:space="preserve"> Trabajo colaborativo</w:t>
      </w:r>
    </w:p>
    <w:p w:rsidR="007D1163" w:rsidRDefault="00B134D2" w:rsidP="00FC2652">
      <w:pPr>
        <w:jc w:val="center"/>
        <w:rPr>
          <w:b/>
          <w:bCs/>
        </w:rPr>
      </w:pPr>
      <w:r w:rsidRPr="00B134D2">
        <w:rPr>
          <w:b/>
          <w:bCs/>
          <w:highlight w:val="yellow"/>
        </w:rPr>
        <w:t>Interactivo 4 ítems</w:t>
      </w:r>
      <w:r>
        <w:rPr>
          <w:b/>
          <w:bCs/>
        </w:rPr>
        <w:t xml:space="preserve"> </w:t>
      </w:r>
    </w:p>
    <w:p w:rsidR="007D1163" w:rsidRDefault="007D1163" w:rsidP="00FC2652">
      <w:pPr>
        <w:jc w:val="center"/>
        <w:rPr>
          <w:b/>
          <w:bCs/>
        </w:rPr>
      </w:pPr>
      <w:r w:rsidRPr="007D1163">
        <w:rPr>
          <w:b/>
          <w:bCs/>
          <w:highlight w:val="green"/>
        </w:rPr>
        <w:t>Es</w:t>
      </w:r>
      <w:r w:rsidR="003A64E8">
        <w:rPr>
          <w:b/>
          <w:bCs/>
          <w:highlight w:val="green"/>
        </w:rPr>
        <w:t xml:space="preserve">te esquema es de referencia, por </w:t>
      </w:r>
      <w:r w:rsidR="00B134D2">
        <w:rPr>
          <w:b/>
          <w:bCs/>
          <w:highlight w:val="green"/>
        </w:rPr>
        <w:t>favor diseñar</w:t>
      </w:r>
      <w:r w:rsidR="003A64E8">
        <w:rPr>
          <w:b/>
          <w:bCs/>
          <w:highlight w:val="green"/>
        </w:rPr>
        <w:t xml:space="preserve"> uno similar: </w:t>
      </w:r>
    </w:p>
    <w:p w:rsidR="00C13437" w:rsidRDefault="00201701" w:rsidP="00FC2652">
      <w:pPr>
        <w:jc w:val="center"/>
        <w:rPr>
          <w:b/>
          <w:bCs/>
        </w:rPr>
      </w:pPr>
      <w:r>
        <w:rPr>
          <w:b/>
          <w:bCs/>
        </w:rPr>
        <w:t xml:space="preserve">Titulo principal ¿cómo el líder puede lograr una exitosa gestión del cambio? </w:t>
      </w:r>
    </w:p>
    <w:p w:rsidR="007D1163" w:rsidRDefault="007D1163" w:rsidP="00FC2652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2608341" cy="2333625"/>
            <wp:effectExtent l="0" t="0" r="1905" b="0"/>
            <wp:docPr id="1" name="Imagen 1" descr="Ilustración de concepto colaborativo | Vecto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ón de concepto colaborativo | Vector Grati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04" r="-573"/>
                    <a:stretch/>
                  </pic:blipFill>
                  <pic:spPr bwMode="auto">
                    <a:xfrm>
                      <a:off x="0" y="0"/>
                      <a:ext cx="2651229" cy="237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bookmarkStart w:id="0" w:name="_GoBack"/>
      <w:bookmarkEnd w:id="0"/>
    </w:p>
    <w:p w:rsidR="00C13437" w:rsidRDefault="00C13437" w:rsidP="00FC2652">
      <w:pPr>
        <w:jc w:val="center"/>
        <w:rPr>
          <w:b/>
          <w:bCs/>
        </w:rPr>
      </w:pPr>
      <w:r>
        <w:rPr>
          <w:b/>
          <w:bCs/>
        </w:rPr>
        <w:t xml:space="preserve">Instrucción: </w:t>
      </w:r>
    </w:p>
    <w:p w:rsidR="00C13437" w:rsidRDefault="00C13437" w:rsidP="00FC2652">
      <w:pPr>
        <w:jc w:val="center"/>
        <w:rPr>
          <w:b/>
          <w:bCs/>
        </w:rPr>
      </w:pPr>
      <w:r>
        <w:rPr>
          <w:b/>
          <w:bCs/>
        </w:rPr>
        <w:t xml:space="preserve">Haga clic en cada imagen para acceder a más información </w:t>
      </w:r>
    </w:p>
    <w:p w:rsidR="00201701" w:rsidRDefault="00201701" w:rsidP="00201701">
      <w:pPr>
        <w:rPr>
          <w:b/>
          <w:bCs/>
        </w:rPr>
      </w:pPr>
    </w:p>
    <w:p w:rsidR="00C13437" w:rsidRDefault="00C13437" w:rsidP="00C13437">
      <w:pPr>
        <w:rPr>
          <w:b/>
          <w:bCs/>
        </w:rPr>
      </w:pPr>
      <w:r w:rsidRPr="00201701">
        <w:rPr>
          <w:b/>
          <w:bCs/>
          <w:highlight w:val="green"/>
        </w:rPr>
        <w:t>Al hacer clic en cada imagen se desprende la información de la siguiente manera:</w:t>
      </w:r>
      <w:r>
        <w:rPr>
          <w:b/>
          <w:bCs/>
        </w:rPr>
        <w:t xml:space="preserve"> </w:t>
      </w:r>
    </w:p>
    <w:p w:rsidR="00C13437" w:rsidRPr="00595A20" w:rsidRDefault="00201701" w:rsidP="00C13437">
      <w:r w:rsidRPr="00595A20">
        <w:rPr>
          <w:highlight w:val="green"/>
        </w:rPr>
        <w:t>Imagen 1</w:t>
      </w:r>
      <w:r w:rsidRPr="00595A20">
        <w:t xml:space="preserve"> </w:t>
      </w:r>
    </w:p>
    <w:p w:rsidR="00201701" w:rsidRDefault="00201701" w:rsidP="00201701">
      <w:pPr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  <w:r w:rsidRPr="00006B0D">
        <w:rPr>
          <w:rFonts w:ascii="Times New Roman" w:hAnsi="Times New Roman"/>
          <w:color w:val="000000"/>
          <w:szCs w:val="24"/>
          <w:lang w:eastAsia="es-ES"/>
        </w:rPr>
        <w:t xml:space="preserve">El primer paso en este proceso es la definición de los </w:t>
      </w:r>
      <w:r w:rsidRPr="00504DC9">
        <w:rPr>
          <w:rFonts w:ascii="Times New Roman" w:hAnsi="Times New Roman"/>
          <w:color w:val="000000"/>
          <w:szCs w:val="24"/>
          <w:u w:val="single"/>
          <w:lang w:eastAsia="es-ES"/>
        </w:rPr>
        <w:t>métodos de trabajo</w:t>
      </w:r>
      <w:r w:rsidRPr="00006B0D">
        <w:rPr>
          <w:rFonts w:ascii="Times New Roman" w:hAnsi="Times New Roman"/>
          <w:color w:val="000000"/>
          <w:szCs w:val="24"/>
          <w:lang w:eastAsia="es-ES"/>
        </w:rPr>
        <w:t xml:space="preserve"> que pueden potenciar la relación entre los individuos y la organización. Durante mucho tiempo se pensó que una empresa sólo podía ser productiva si fomentaba la competencia entre sus propios trabajadores, para así impulsarlos a dar lo mejor de sí mismos en todo momento. </w:t>
      </w:r>
    </w:p>
    <w:p w:rsidR="00201701" w:rsidRPr="00201701" w:rsidRDefault="00201701" w:rsidP="00201701">
      <w:r w:rsidRPr="00201701">
        <w:rPr>
          <w:highlight w:val="green"/>
        </w:rPr>
        <w:t xml:space="preserve">Imagen </w:t>
      </w:r>
      <w:r w:rsidRPr="00201701">
        <w:t>2</w:t>
      </w:r>
    </w:p>
    <w:p w:rsidR="00201701" w:rsidRPr="00006B0D" w:rsidRDefault="00201701" w:rsidP="00201701">
      <w:pPr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  <w:r w:rsidRPr="00006B0D">
        <w:rPr>
          <w:rFonts w:ascii="Times New Roman" w:hAnsi="Times New Roman"/>
          <w:color w:val="000000"/>
          <w:szCs w:val="24"/>
          <w:lang w:eastAsia="es-ES"/>
        </w:rPr>
        <w:t xml:space="preserve">Además de la carga emocional negativa que puede traer una situación permanente de competencia, los continuos </w:t>
      </w:r>
      <w:r w:rsidRPr="00006B0D">
        <w:rPr>
          <w:rFonts w:ascii="Times New Roman" w:hAnsi="Times New Roman"/>
          <w:color w:val="000000"/>
          <w:szCs w:val="24"/>
          <w:u w:val="single"/>
          <w:lang w:eastAsia="es-ES"/>
        </w:rPr>
        <w:t>cambios sociales</w:t>
      </w:r>
      <w:r w:rsidRPr="00006B0D">
        <w:rPr>
          <w:rFonts w:ascii="Times New Roman" w:hAnsi="Times New Roman"/>
          <w:color w:val="000000"/>
          <w:szCs w:val="24"/>
          <w:lang w:eastAsia="es-ES"/>
        </w:rPr>
        <w:t xml:space="preserve"> que influyen en las organizaciones han llevado al replanteamiento de esa idea </w:t>
      </w:r>
      <w:r w:rsidRPr="00006B0D">
        <w:rPr>
          <w:rFonts w:ascii="Times New Roman" w:hAnsi="Times New Roman"/>
          <w:color w:val="000000"/>
          <w:szCs w:val="24"/>
          <w:lang w:eastAsia="es-ES"/>
        </w:rPr>
        <w:fldChar w:fldCharType="begin" w:fldLock="1"/>
      </w:r>
      <w:r w:rsidRPr="00006B0D">
        <w:rPr>
          <w:rFonts w:ascii="Times New Roman" w:hAnsi="Times New Roman"/>
          <w:color w:val="000000"/>
          <w:szCs w:val="24"/>
          <w:lang w:eastAsia="es-ES"/>
        </w:rPr>
        <w:instrText>ADDIN CSL_CITATION {"citationItems":[{"id":"ITEM-1","itemData":{"author":[{"dropping-particle":"","family":"Motta","given":"P. R.","non-dropping-particle":"","parse-names":false,"suffix":""}],"chapter-number":"6","container-title":"La Ciencia y el Arte de Ser Dirigente","id":"ITEM-1","issued":{"date-parts":[["1993"]]},"page":"136-190","publisher":"Tercer Mundo Editores","publisher-place":"Bogotá","title":"Administración de la influencia: participación y utilización positiva del poder en la solución de conflictos","type":"chapter"},"uris":["http://www.mendeley.com/documents/?uuid=f765c72c-211a-4053-9c3e-a59aa8855a9b"]}],"mendeley":{"formattedCitation":"(Motta, 1993)","plainTextFormattedCitation":"(Motta, 1993)","previouslyFormattedCitation":"(Motta, 1993)"},"properties":{"noteIndex":0},"schema":"https://github.com/citation-style-language/schema/raw/master/csl-citation.json"}</w:instrText>
      </w:r>
      <w:r w:rsidRPr="00006B0D">
        <w:rPr>
          <w:rFonts w:ascii="Times New Roman" w:hAnsi="Times New Roman"/>
          <w:color w:val="000000"/>
          <w:szCs w:val="24"/>
          <w:lang w:eastAsia="es-ES"/>
        </w:rPr>
        <w:fldChar w:fldCharType="separate"/>
      </w:r>
      <w:r w:rsidRPr="00006B0D">
        <w:rPr>
          <w:rFonts w:ascii="Times New Roman" w:hAnsi="Times New Roman"/>
          <w:noProof/>
          <w:color w:val="000000"/>
          <w:szCs w:val="24"/>
          <w:lang w:eastAsia="es-ES"/>
        </w:rPr>
        <w:t>(Motta, 1993)</w:t>
      </w:r>
      <w:r w:rsidRPr="00006B0D">
        <w:rPr>
          <w:rFonts w:ascii="Times New Roman" w:hAnsi="Times New Roman"/>
          <w:color w:val="000000"/>
          <w:szCs w:val="24"/>
          <w:lang w:eastAsia="es-ES"/>
        </w:rPr>
        <w:fldChar w:fldCharType="end"/>
      </w:r>
      <w:r w:rsidRPr="00006B0D">
        <w:rPr>
          <w:rFonts w:ascii="Times New Roman" w:hAnsi="Times New Roman"/>
          <w:color w:val="000000"/>
          <w:szCs w:val="24"/>
          <w:lang w:eastAsia="es-ES"/>
        </w:rPr>
        <w:t xml:space="preserve">, dando importancia a la restitución de métodos como el trabajo cooperativo y, más recientemente, del </w:t>
      </w:r>
      <w:r w:rsidRPr="00006B0D">
        <w:rPr>
          <w:rFonts w:ascii="Times New Roman" w:hAnsi="Times New Roman"/>
          <w:b/>
          <w:color w:val="000000"/>
          <w:szCs w:val="24"/>
          <w:lang w:eastAsia="es-ES"/>
        </w:rPr>
        <w:t>trabajo colaborativo</w:t>
      </w:r>
      <w:r w:rsidRPr="00006B0D">
        <w:rPr>
          <w:rFonts w:ascii="Times New Roman" w:hAnsi="Times New Roman"/>
          <w:color w:val="000000"/>
          <w:szCs w:val="24"/>
          <w:lang w:eastAsia="es-ES"/>
        </w:rPr>
        <w:t>.</w:t>
      </w:r>
    </w:p>
    <w:p w:rsidR="00201701" w:rsidRDefault="00201701" w:rsidP="00C13437">
      <w:pPr>
        <w:rPr>
          <w:rFonts w:ascii="Times New Roman" w:eastAsiaTheme="minorEastAsia" w:hAnsi="Times New Roman"/>
          <w:color w:val="000000"/>
          <w:szCs w:val="24"/>
          <w:lang w:val="es-ES_tradnl" w:eastAsia="es-ES"/>
        </w:rPr>
      </w:pPr>
    </w:p>
    <w:p w:rsidR="00201701" w:rsidRDefault="00201701" w:rsidP="00C13437">
      <w:pPr>
        <w:rPr>
          <w:rFonts w:ascii="Times New Roman" w:eastAsiaTheme="minorEastAsia" w:hAnsi="Times New Roman"/>
          <w:color w:val="000000"/>
          <w:szCs w:val="24"/>
          <w:lang w:val="es-ES_tradnl" w:eastAsia="es-ES"/>
        </w:rPr>
      </w:pPr>
    </w:p>
    <w:p w:rsidR="00971A56" w:rsidRPr="00201701" w:rsidRDefault="00971A56" w:rsidP="00971A56">
      <w:r w:rsidRPr="00201701">
        <w:rPr>
          <w:highlight w:val="green"/>
        </w:rPr>
        <w:lastRenderedPageBreak/>
        <w:t xml:space="preserve">Imagen </w:t>
      </w:r>
      <w:r>
        <w:t>3</w:t>
      </w:r>
    </w:p>
    <w:p w:rsidR="00201701" w:rsidRPr="00971A56" w:rsidRDefault="00971A56" w:rsidP="00C13437">
      <w:pPr>
        <w:rPr>
          <w:rFonts w:ascii="Times New Roman" w:eastAsiaTheme="minorEastAsia" w:hAnsi="Times New Roman"/>
          <w:b/>
          <w:bCs/>
          <w:color w:val="000000"/>
          <w:szCs w:val="24"/>
          <w:lang w:val="es-ES_tradnl" w:eastAsia="es-ES"/>
        </w:rPr>
      </w:pPr>
      <w:r w:rsidRPr="00971A56">
        <w:rPr>
          <w:rFonts w:ascii="Times New Roman" w:hAnsi="Times New Roman" w:cs="Times New Roman"/>
          <w:b/>
          <w:bCs/>
          <w:color w:val="000000"/>
        </w:rPr>
        <w:t xml:space="preserve">Ahondemos más en la definición de </w:t>
      </w:r>
      <w:r w:rsidR="00201701" w:rsidRPr="00971A56">
        <w:rPr>
          <w:rFonts w:ascii="Times New Roman" w:hAnsi="Times New Roman" w:cs="Times New Roman"/>
          <w:b/>
          <w:bCs/>
          <w:color w:val="000000"/>
        </w:rPr>
        <w:t>métodos de trabajo</w:t>
      </w:r>
      <w:r w:rsidRPr="00971A56">
        <w:rPr>
          <w:rFonts w:ascii="Times New Roman" w:hAnsi="Times New Roman" w:cs="Times New Roman"/>
          <w:b/>
          <w:bCs/>
          <w:color w:val="000000"/>
        </w:rPr>
        <w:t>:</w:t>
      </w:r>
    </w:p>
    <w:p w:rsidR="00201701" w:rsidRDefault="00971A56" w:rsidP="00C13437">
      <w:pPr>
        <w:rPr>
          <w:rFonts w:ascii="Times New Roman" w:eastAsiaTheme="minorEastAsia" w:hAnsi="Times New Roman"/>
          <w:color w:val="000000"/>
          <w:szCs w:val="24"/>
          <w:lang w:val="es-ES_tradnl" w:eastAsia="es-ES"/>
        </w:rPr>
      </w:pPr>
      <w:r>
        <w:rPr>
          <w:rFonts w:ascii="Times New Roman" w:eastAsiaTheme="minorEastAsia" w:hAnsi="Times New Roman"/>
          <w:color w:val="000000"/>
          <w:szCs w:val="24"/>
          <w:lang w:val="es-ES_tradnl" w:eastAsia="es-ES"/>
        </w:rPr>
        <w:t>S</w:t>
      </w:r>
      <w:r w:rsidR="00201701" w:rsidRPr="00006B0D">
        <w:rPr>
          <w:rFonts w:ascii="Times New Roman" w:eastAsiaTheme="minorEastAsia" w:hAnsi="Times New Roman"/>
          <w:color w:val="000000"/>
          <w:szCs w:val="24"/>
          <w:lang w:val="es-ES_tradnl" w:eastAsia="es-ES"/>
        </w:rPr>
        <w:t xml:space="preserve">on recursos indispensables en la gestión profesional; son procesos sistemáticos y racionalizados para el conocimiento científico de la realidad y su transformación. Torres, J. (1998). </w:t>
      </w:r>
    </w:p>
    <w:p w:rsidR="00971A56" w:rsidRDefault="00971A56" w:rsidP="00C13437">
      <w:pPr>
        <w:rPr>
          <w:rFonts w:ascii="Times New Roman" w:eastAsiaTheme="minorEastAsia" w:hAnsi="Times New Roman"/>
          <w:color w:val="000000"/>
          <w:szCs w:val="24"/>
          <w:lang w:val="es-ES_tradnl" w:eastAsia="es-ES"/>
        </w:rPr>
      </w:pPr>
    </w:p>
    <w:p w:rsidR="00971A56" w:rsidRPr="00201701" w:rsidRDefault="00971A56" w:rsidP="00971A56">
      <w:r w:rsidRPr="00201701">
        <w:rPr>
          <w:highlight w:val="green"/>
        </w:rPr>
        <w:t xml:space="preserve">Imagen </w:t>
      </w:r>
      <w:r w:rsidR="009D1F02">
        <w:t>4</w:t>
      </w:r>
    </w:p>
    <w:p w:rsidR="00201701" w:rsidRDefault="00971A56" w:rsidP="00C13437">
      <w:pPr>
        <w:rPr>
          <w:b/>
          <w:bCs/>
        </w:rPr>
      </w:pPr>
      <w:r>
        <w:rPr>
          <w:b/>
          <w:bCs/>
        </w:rPr>
        <w:t>Conozcamos un ejemplo para entender a que se hace referencia cuando se habla de c</w:t>
      </w:r>
      <w:r w:rsidR="00201701">
        <w:rPr>
          <w:b/>
          <w:bCs/>
        </w:rPr>
        <w:t xml:space="preserve">ambios </w:t>
      </w:r>
      <w:r>
        <w:rPr>
          <w:b/>
          <w:bCs/>
        </w:rPr>
        <w:t>sociales:</w:t>
      </w:r>
    </w:p>
    <w:p w:rsidR="00201701" w:rsidRPr="00201701" w:rsidRDefault="00201701" w:rsidP="00C13437">
      <w:pPr>
        <w:rPr>
          <w:b/>
          <w:bCs/>
          <w:lang w:val="es-419"/>
        </w:rPr>
      </w:pPr>
      <w:r w:rsidRPr="00006B0D">
        <w:rPr>
          <w:rStyle w:val="Refdecomentario"/>
          <w:rFonts w:ascii="Times New Roman" w:hAnsi="Times New Roman"/>
          <w:sz w:val="24"/>
          <w:szCs w:val="24"/>
        </w:rPr>
        <w:t xml:space="preserve">Por ejemplo, la implementación de Tecnologías de la Información y las Comunicaciones (TIC) en las organizaciones. Con su uso promueven nuevas condiciones de trabajo y generan cambios en las relaciones laborales, como las derivadas del teletrabajo y del trabajo móvil. </w:t>
      </w:r>
      <w:r w:rsidRPr="00006B0D">
        <w:rPr>
          <w:rFonts w:ascii="Times New Roman" w:hAnsi="Times New Roman"/>
          <w:sz w:val="24"/>
          <w:szCs w:val="24"/>
          <w:lang w:val="es-ES"/>
        </w:rPr>
        <w:t>Motta, P. R. (1993)</w:t>
      </w:r>
      <w:r w:rsidR="00971A56">
        <w:rPr>
          <w:rFonts w:ascii="Times New Roman" w:hAnsi="Times New Roman"/>
          <w:sz w:val="24"/>
          <w:szCs w:val="24"/>
          <w:lang w:val="es-ES"/>
        </w:rPr>
        <w:t>.</w:t>
      </w:r>
    </w:p>
    <w:sectPr w:rsidR="00201701" w:rsidRPr="002017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52"/>
    <w:rsid w:val="00201701"/>
    <w:rsid w:val="003A64E8"/>
    <w:rsid w:val="00504DC9"/>
    <w:rsid w:val="00595A20"/>
    <w:rsid w:val="007D1163"/>
    <w:rsid w:val="008E54BD"/>
    <w:rsid w:val="00971A56"/>
    <w:rsid w:val="009D1F02"/>
    <w:rsid w:val="00B134D2"/>
    <w:rsid w:val="00C13437"/>
    <w:rsid w:val="00FC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9AC9"/>
  <w15:chartTrackingRefBased/>
  <w15:docId w15:val="{700D5C14-D8AA-4040-BDB6-62B75013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170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01701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1701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1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70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0170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Romero</dc:creator>
  <cp:keywords/>
  <dc:description/>
  <cp:lastModifiedBy>Lorena Romero</cp:lastModifiedBy>
  <cp:revision>8</cp:revision>
  <dcterms:created xsi:type="dcterms:W3CDTF">2020-03-28T18:03:00Z</dcterms:created>
  <dcterms:modified xsi:type="dcterms:W3CDTF">2020-09-11T19:35:00Z</dcterms:modified>
</cp:coreProperties>
</file>