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73FD" w14:textId="77777777" w:rsidR="00A25FAD" w:rsidRDefault="00A25FAD">
      <w:pPr>
        <w:jc w:val="center"/>
        <w:rPr>
          <w:rFonts w:ascii="Arial" w:eastAsia="Arial" w:hAnsi="Arial" w:cs="Arial"/>
          <w:b/>
          <w:color w:val="222222"/>
          <w:sz w:val="19"/>
          <w:szCs w:val="19"/>
          <w:highlight w:val="white"/>
        </w:rPr>
      </w:pPr>
    </w:p>
    <w:p w14:paraId="57D6A4BA" w14:textId="77777777" w:rsidR="0017404C" w:rsidRDefault="0017404C" w:rsidP="004D2F5B">
      <w:pPr>
        <w:rPr>
          <w:rFonts w:ascii="Arial" w:eastAsia="Arial" w:hAnsi="Arial" w:cs="Arial"/>
          <w:b/>
          <w:color w:val="222222"/>
          <w:sz w:val="22"/>
          <w:szCs w:val="19"/>
          <w:highlight w:val="white"/>
        </w:rPr>
      </w:pPr>
    </w:p>
    <w:p w14:paraId="6364ADE1" w14:textId="77777777" w:rsidR="0017404C" w:rsidRPr="007A5C2F" w:rsidRDefault="0017404C" w:rsidP="0017404C">
      <w:pPr>
        <w:jc w:val="center"/>
        <w:rPr>
          <w:rFonts w:ascii="Arial" w:eastAsia="Arial" w:hAnsi="Arial" w:cs="Arial"/>
          <w:b/>
          <w:color w:val="222222"/>
          <w:sz w:val="22"/>
          <w:szCs w:val="19"/>
        </w:rPr>
      </w:pPr>
      <w:r w:rsidRPr="007A5C2F">
        <w:rPr>
          <w:rFonts w:ascii="Arial" w:eastAsia="Arial" w:hAnsi="Arial" w:cs="Arial"/>
          <w:b/>
          <w:color w:val="222222"/>
          <w:sz w:val="22"/>
          <w:szCs w:val="19"/>
          <w:highlight w:val="white"/>
        </w:rPr>
        <w:t xml:space="preserve">FORMATO DE GUIÓN PARA </w:t>
      </w:r>
      <w:r w:rsidRPr="007A5C2F">
        <w:rPr>
          <w:rFonts w:ascii="Arial" w:eastAsia="Arial" w:hAnsi="Arial" w:cs="Arial"/>
          <w:b/>
          <w:color w:val="222222"/>
          <w:sz w:val="22"/>
          <w:szCs w:val="19"/>
        </w:rPr>
        <w:t>ANIMACIÓN</w:t>
      </w:r>
    </w:p>
    <w:p w14:paraId="06B36191" w14:textId="77777777" w:rsidR="000D5764" w:rsidRPr="00FD2134" w:rsidRDefault="000D5764" w:rsidP="00E668FA">
      <w:pPr>
        <w:rPr>
          <w:lang w:val="es-ES"/>
        </w:rPr>
      </w:pPr>
    </w:p>
    <w:tbl>
      <w:tblPr>
        <w:tblW w:w="134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29"/>
        <w:gridCol w:w="3685"/>
        <w:gridCol w:w="1276"/>
        <w:gridCol w:w="7371"/>
      </w:tblGrid>
      <w:tr w:rsidR="00CC366C" w:rsidRPr="00D76471" w14:paraId="65EF7318" w14:textId="77777777" w:rsidTr="00CC36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8E99" w14:textId="3BD9625F" w:rsidR="00E668FA" w:rsidRPr="00CC366C" w:rsidRDefault="00E668FA" w:rsidP="00E668FA">
            <w:pPr>
              <w:snapToGrid w:val="0"/>
              <w:spacing w:before="60" w:after="60"/>
              <w:rPr>
                <w:rFonts w:ascii="Calibri" w:hAnsi="Calibri"/>
                <w:b/>
              </w:rPr>
            </w:pPr>
            <w:r w:rsidRPr="00CC366C">
              <w:rPr>
                <w:rFonts w:ascii="Calibri" w:hAnsi="Calibri"/>
                <w:b/>
                <w:color w:val="auto"/>
                <w:sz w:val="22"/>
                <w:szCs w:val="18"/>
              </w:rPr>
              <w:t>FECHA: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0D3" w14:textId="78ACF42D" w:rsidR="00E668FA" w:rsidRPr="00D76471" w:rsidRDefault="003B2490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30/05/2019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86A" w14:textId="0C9CD357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DOCENTE: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46D" w14:textId="1622FD9A" w:rsidR="00E668FA" w:rsidRPr="00D76471" w:rsidRDefault="003B2490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Nydia Patricia Gutiérrez Domínguez</w:t>
            </w:r>
          </w:p>
        </w:tc>
      </w:tr>
    </w:tbl>
    <w:p w14:paraId="2E1F5655" w14:textId="77777777" w:rsidR="00E668FA" w:rsidRPr="00D76471" w:rsidRDefault="00E668FA" w:rsidP="00E668FA">
      <w:pPr>
        <w:jc w:val="both"/>
        <w:rPr>
          <w:rFonts w:ascii="Calibri" w:hAnsi="Calibri"/>
          <w:sz w:val="36"/>
        </w:rPr>
      </w:pPr>
    </w:p>
    <w:tbl>
      <w:tblPr>
        <w:tblW w:w="134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4394"/>
        <w:gridCol w:w="2268"/>
        <w:gridCol w:w="4820"/>
      </w:tblGrid>
      <w:tr w:rsidR="00FB5B8A" w:rsidRPr="00D76471" w14:paraId="099216C4" w14:textId="77777777" w:rsidTr="00FB5B8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C2F7" w14:textId="6476C7BC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PROGRAMA: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272B" w14:textId="49E62D38" w:rsidR="00E668FA" w:rsidRPr="00D76471" w:rsidRDefault="00F76965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DIPLOMADO DE ALTA GERENCIA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66142" w14:textId="5EC62024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MATERIA: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FA25" w14:textId="40ED6A37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FB5B8A" w:rsidRPr="00D76471" w14:paraId="37EA5502" w14:textId="77777777" w:rsidTr="00FB5B8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00EF5" w14:textId="128A9DA9" w:rsidR="00FB5B8A" w:rsidRPr="00CC366C" w:rsidRDefault="00FB5B8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PÚBLICO OBJETIVO: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1A63" w14:textId="0F0DCCA0" w:rsidR="00FB5B8A" w:rsidRPr="00D76471" w:rsidRDefault="00F76965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ESTUDIANTES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3F21" w14:textId="114DC3FA" w:rsidR="00FB5B8A" w:rsidRPr="00D76471" w:rsidRDefault="00FB5B8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TIPO DE ANIMACIÓN: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4A7C" w14:textId="4E955DDE" w:rsidR="00FB5B8A" w:rsidRPr="00D76471" w:rsidRDefault="00F76965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ANIMACIÓN 2D</w:t>
            </w:r>
          </w:p>
        </w:tc>
      </w:tr>
      <w:tr w:rsidR="00FB5B8A" w:rsidRPr="00D76471" w14:paraId="5FF1EB03" w14:textId="77777777" w:rsidTr="00FB5B8A">
        <w:trPr>
          <w:trHeight w:val="33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BFF06" w14:textId="30DE3653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D76471">
              <w:rPr>
                <w:rFonts w:ascii="Calibri" w:hAnsi="Calibri"/>
                <w:sz w:val="22"/>
                <w:szCs w:val="18"/>
              </w:rPr>
              <w:t>T</w:t>
            </w:r>
            <w:r w:rsidRPr="00CC366C">
              <w:rPr>
                <w:rFonts w:ascii="Calibri" w:hAnsi="Calibri"/>
                <w:b/>
                <w:sz w:val="22"/>
                <w:szCs w:val="18"/>
              </w:rPr>
              <w:t>EMA</w:t>
            </w:r>
            <w:r w:rsidR="00CC366C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18" w14:textId="2C927D25" w:rsidR="00E668FA" w:rsidRPr="00D76471" w:rsidRDefault="00F76965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UNIDAD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331" w14:textId="58EF191C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SUBTEMAS: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F251" w14:textId="7BC9677A" w:rsidR="00E668FA" w:rsidRPr="00D76471" w:rsidRDefault="00F76965" w:rsidP="00B54F74">
            <w:pPr>
              <w:snapToGrid w:val="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TEMA 1</w:t>
            </w:r>
          </w:p>
        </w:tc>
      </w:tr>
    </w:tbl>
    <w:p w14:paraId="6E1B30B7" w14:textId="77777777" w:rsidR="00E668FA" w:rsidRDefault="00E668FA" w:rsidP="00C95173">
      <w:pPr>
        <w:jc w:val="center"/>
      </w:pPr>
    </w:p>
    <w:p w14:paraId="3FF0C0B4" w14:textId="77777777" w:rsidR="004D00B1" w:rsidRDefault="004D00B1" w:rsidP="00C95173">
      <w:pPr>
        <w:jc w:val="center"/>
      </w:pPr>
    </w:p>
    <w:tbl>
      <w:tblPr>
        <w:tblW w:w="134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1"/>
      </w:tblGrid>
      <w:tr w:rsidR="00D76471" w:rsidRPr="006E2AB8" w14:paraId="11EDA065" w14:textId="77777777" w:rsidTr="00CC366C">
        <w:trPr>
          <w:trHeight w:val="437"/>
        </w:trPr>
        <w:tc>
          <w:tcPr>
            <w:tcW w:w="13461" w:type="dxa"/>
            <w:shd w:val="clear" w:color="auto" w:fill="E0E0E0"/>
            <w:vAlign w:val="center"/>
          </w:tcPr>
          <w:p w14:paraId="40EC4EB4" w14:textId="12CEBCA0" w:rsidR="00D76471" w:rsidRPr="00171600" w:rsidRDefault="00CC366C" w:rsidP="00501E83">
            <w:pPr>
              <w:jc w:val="center"/>
              <w:rPr>
                <w:color w:val="auto"/>
                <w:sz w:val="20"/>
              </w:rPr>
            </w:pPr>
            <w:r w:rsidRPr="00CC366C">
              <w:rPr>
                <w:rFonts w:ascii="Arial" w:eastAsia="Arial" w:hAnsi="Arial" w:cs="Arial"/>
                <w:b/>
                <w:sz w:val="20"/>
                <w:szCs w:val="20"/>
              </w:rPr>
              <w:t>DESCRIBA LA IDEA PRINCIPAL DE</w:t>
            </w:r>
            <w:r w:rsidR="00501E83">
              <w:rPr>
                <w:rFonts w:ascii="Arial" w:eastAsia="Arial" w:hAnsi="Arial" w:cs="Arial"/>
                <w:b/>
                <w:sz w:val="20"/>
                <w:szCs w:val="20"/>
              </w:rPr>
              <w:t xml:space="preserve"> LA ANIMACIÓN</w:t>
            </w:r>
          </w:p>
        </w:tc>
      </w:tr>
      <w:tr w:rsidR="00CC366C" w:rsidRPr="004510C0" w14:paraId="31DEB2C3" w14:textId="77777777" w:rsidTr="00CC366C">
        <w:trPr>
          <w:trHeight w:val="315"/>
        </w:trPr>
        <w:tc>
          <w:tcPr>
            <w:tcW w:w="13461" w:type="dxa"/>
            <w:vAlign w:val="center"/>
          </w:tcPr>
          <w:p w14:paraId="6E1D30D6" w14:textId="2F4C25A4" w:rsidR="002D783F" w:rsidRDefault="002D783F" w:rsidP="00B54F74">
            <w:pPr>
              <w:snapToGrid w:val="0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Se debe desarrollar un escenario de oficina en donde se presentarán tres candidatos para un posible cargo, en el primer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slide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aparece el escenario estático y se escucha la locución de la introducción, cuando este termine el escenario se activa y los tres personajes se van moviendo debajo de </w:t>
            </w:r>
            <w:r w:rsidR="00EB57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una luz,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el estudiante d</w:t>
            </w:r>
            <w:r w:rsidR="00EB57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ebe dar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clic </w:t>
            </w:r>
            <w:r w:rsidR="00EB57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al 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</w:t>
            </w:r>
            <w:r w:rsidR="00EB57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personaje que este iluminado y de esta manera va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apareciendo la locución correspondiente.</w:t>
            </w:r>
          </w:p>
          <w:p w14:paraId="78DEDBC9" w14:textId="77777777" w:rsidR="002D783F" w:rsidRDefault="002D783F" w:rsidP="00B54F74">
            <w:pPr>
              <w:snapToGrid w:val="0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2C65E29D" w14:textId="77777777" w:rsidR="007A20DB" w:rsidRDefault="002D783F" w:rsidP="00EB57C1">
            <w:pPr>
              <w:snapToGrid w:val="0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En el último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slide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</w:t>
            </w:r>
            <w:r w:rsidR="00EB57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mientras se desarrolla la locución correspondiente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se resalta el personaje 3 y se hace un </w:t>
            </w: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zoom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del mismo</w:t>
            </w:r>
            <w:r w:rsidR="00EB57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.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</w:t>
            </w:r>
          </w:p>
          <w:p w14:paraId="0B19C79E" w14:textId="77777777" w:rsidR="0040560A" w:rsidRDefault="0040560A" w:rsidP="00EB57C1">
            <w:pPr>
              <w:snapToGrid w:val="0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7AD16854" w14:textId="07C3DE2A" w:rsidR="0040560A" w:rsidRPr="00EB57C1" w:rsidRDefault="0040560A" w:rsidP="00EB57C1">
            <w:pPr>
              <w:snapToGrid w:val="0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bookmarkStart w:id="0" w:name="_GoBack"/>
            <w:bookmarkEnd w:id="0"/>
            <w:r w:rsidRPr="0040560A">
              <w:rPr>
                <w:rFonts w:ascii="Arial" w:eastAsia="Arial" w:hAnsi="Arial" w:cs="Arial"/>
                <w:color w:val="auto"/>
                <w:sz w:val="20"/>
                <w:szCs w:val="20"/>
                <w:highlight w:val="green"/>
                <w:lang w:val="es-CO"/>
              </w:rPr>
              <w:t>Tener en cuenta que las imágenes son de referencia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</w:t>
            </w:r>
          </w:p>
        </w:tc>
      </w:tr>
      <w:tr w:rsidR="00D76471" w:rsidRPr="004510C0" w14:paraId="0511DC9E" w14:textId="77777777" w:rsidTr="00CC366C">
        <w:trPr>
          <w:trHeight w:val="479"/>
        </w:trPr>
        <w:tc>
          <w:tcPr>
            <w:tcW w:w="13461" w:type="dxa"/>
            <w:shd w:val="clear" w:color="auto" w:fill="E0E0E0"/>
            <w:vAlign w:val="center"/>
          </w:tcPr>
          <w:p w14:paraId="50BD6D74" w14:textId="1A3EF801" w:rsidR="00D76471" w:rsidRPr="00CC366C" w:rsidRDefault="00CC366C" w:rsidP="00501E8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DESCRIBA EL PROPÓSITO DE APRENDIZAJE </w:t>
            </w:r>
            <w:r w:rsidR="00501E83">
              <w:rPr>
                <w:rFonts w:ascii="Arial" w:eastAsia="Arial" w:hAnsi="Arial" w:cs="Arial"/>
                <w:b/>
                <w:sz w:val="20"/>
                <w:szCs w:val="20"/>
              </w:rPr>
              <w:t>DE LA ANIMACIÓN</w:t>
            </w:r>
          </w:p>
        </w:tc>
      </w:tr>
      <w:tr w:rsidR="00CC366C" w:rsidRPr="004510C0" w14:paraId="0495984E" w14:textId="77777777" w:rsidTr="00CC366C">
        <w:trPr>
          <w:trHeight w:val="315"/>
        </w:trPr>
        <w:tc>
          <w:tcPr>
            <w:tcW w:w="13461" w:type="dxa"/>
            <w:shd w:val="clear" w:color="auto" w:fill="auto"/>
            <w:vAlign w:val="center"/>
          </w:tcPr>
          <w:p w14:paraId="7A00ADA4" w14:textId="77777777" w:rsidR="00CC366C" w:rsidRDefault="00CC366C" w:rsidP="00CC36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0C6D56" w14:textId="1034A7A4" w:rsidR="00CC366C" w:rsidRDefault="006D2287" w:rsidP="000525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256A">
              <w:rPr>
                <w:rFonts w:ascii="Arial" w:eastAsia="Arial" w:hAnsi="Arial" w:cs="Arial"/>
                <w:sz w:val="20"/>
                <w:szCs w:val="20"/>
              </w:rPr>
              <w:t>El objetivo es que el estudiante identifique la importancia de las competencias del ser y del saber, y cómo estas pueden decisivas a la hora de definir si un candidato es el más adecuado para un cargo.</w:t>
            </w:r>
          </w:p>
          <w:p w14:paraId="4F1008E8" w14:textId="77777777" w:rsidR="002D783F" w:rsidRPr="002D783F" w:rsidRDefault="002D783F" w:rsidP="0005256A">
            <w:pPr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  <w:p w14:paraId="5DD9B8DB" w14:textId="77777777" w:rsidR="00CC366C" w:rsidRDefault="00CC366C" w:rsidP="00CC36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6BC2A82" w14:textId="38274454" w:rsidR="00EC14AA" w:rsidRDefault="00EC14AA"/>
    <w:p w14:paraId="55751D89" w14:textId="08FAF481" w:rsidR="00B84005" w:rsidRDefault="00B84005"/>
    <w:p w14:paraId="1E82A346" w14:textId="14BE86EE" w:rsidR="00B84005" w:rsidRDefault="00B84005"/>
    <w:p w14:paraId="6C4B0B69" w14:textId="77777777" w:rsidR="00B84005" w:rsidRDefault="00B84005"/>
    <w:p w14:paraId="712DC8AC" w14:textId="77777777" w:rsidR="009A395C" w:rsidRPr="0017404C" w:rsidRDefault="009A395C" w:rsidP="009A395C">
      <w:pPr>
        <w:jc w:val="center"/>
        <w:rPr>
          <w:sz w:val="11"/>
        </w:rPr>
      </w:pPr>
      <w:r>
        <w:rPr>
          <w:rFonts w:ascii="Arial" w:eastAsia="Arial" w:hAnsi="Arial" w:cs="Arial"/>
          <w:b/>
          <w:sz w:val="20"/>
          <w:szCs w:val="20"/>
        </w:rPr>
        <w:t>ESTRUCTURA GUIÓN</w:t>
      </w:r>
    </w:p>
    <w:p w14:paraId="07D2DBFF" w14:textId="77777777" w:rsidR="002F06A6" w:rsidRPr="0017404C" w:rsidRDefault="002F06A6">
      <w:pPr>
        <w:rPr>
          <w:sz w:val="11"/>
        </w:rPr>
      </w:pPr>
    </w:p>
    <w:tbl>
      <w:tblPr>
        <w:tblStyle w:val="a"/>
        <w:tblpPr w:leftFromText="180" w:rightFromText="180" w:vertAnchor="text" w:horzAnchor="page" w:tblpX="1275" w:tblpY="27"/>
        <w:tblW w:w="131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6"/>
        <w:gridCol w:w="2976"/>
        <w:gridCol w:w="3119"/>
        <w:gridCol w:w="2551"/>
        <w:gridCol w:w="2977"/>
      </w:tblGrid>
      <w:tr w:rsidR="009A395C" w14:paraId="7FEB4BB3" w14:textId="77777777" w:rsidTr="008C200B">
        <w:trPr>
          <w:trHeight w:val="1079"/>
        </w:trPr>
        <w:tc>
          <w:tcPr>
            <w:tcW w:w="15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597708AD" w14:textId="77777777" w:rsidR="00501E83" w:rsidRDefault="00501E83" w:rsidP="008C200B">
            <w:pPr>
              <w:spacing w:before="100" w:beforeAutospacing="1" w:after="100" w:afterAutospacing="1"/>
              <w:ind w:left="-567" w:firstLine="56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Estructura</w:t>
            </w:r>
          </w:p>
        </w:tc>
        <w:tc>
          <w:tcPr>
            <w:tcW w:w="29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94C3AB" w14:textId="77777777" w:rsidR="00501E83" w:rsidRDefault="00501E83" w:rsidP="008C200B">
            <w:pPr>
              <w:spacing w:before="100" w:beforeAutospacing="1" w:after="100" w:afterAutospacing="1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Narración de la animación, sonidos o el texto que dirá el personaje (Libreto)</w:t>
            </w:r>
          </w:p>
        </w:tc>
        <w:tc>
          <w:tcPr>
            <w:tcW w:w="311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234366" w14:textId="77777777" w:rsidR="00501E83" w:rsidRDefault="00501E83" w:rsidP="008C200B">
            <w:pPr>
              <w:spacing w:before="100" w:beforeAutospacing="1" w:after="100" w:afterAutospacing="1"/>
              <w:jc w:val="center"/>
            </w:pPr>
            <w:bookmarkStart w:id="1" w:name="_ayks2xetvt89" w:colFirst="0" w:colLast="0"/>
            <w:bookmarkStart w:id="2" w:name="_qnoaic9t7c30" w:colFirst="0" w:colLast="0"/>
            <w:bookmarkEnd w:id="1"/>
            <w:bookmarkEnd w:id="2"/>
            <w:r>
              <w:rPr>
                <w:rFonts w:ascii="Arial" w:eastAsia="Arial" w:hAnsi="Arial" w:cs="Arial"/>
                <w:b/>
                <w:sz w:val="22"/>
                <w:szCs w:val="22"/>
              </w:rPr>
              <w:t>Pantalla (Gráficos, imagen del profesor, presentación o animación)</w:t>
            </w:r>
          </w:p>
        </w:tc>
        <w:tc>
          <w:tcPr>
            <w:tcW w:w="25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D7672" w14:textId="77777777" w:rsidR="00501E83" w:rsidRDefault="00501E83" w:rsidP="008C200B">
            <w:pPr>
              <w:spacing w:before="100" w:beforeAutospacing="1" w:after="100" w:afterAutospacing="1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pantalla (Acciones que interactúan con lo que está en pantalla)</w:t>
            </w:r>
          </w:p>
        </w:tc>
        <w:tc>
          <w:tcPr>
            <w:tcW w:w="29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615DDD0" w14:textId="3A7C264C" w:rsidR="00501E83" w:rsidRDefault="000140BF" w:rsidP="008C200B">
            <w:pPr>
              <w:spacing w:before="100" w:beforeAutospacing="1" w:after="100" w:afterAutospacing="1"/>
              <w:ind w:left="426" w:right="26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Interactividad</w:t>
            </w:r>
            <w:r w:rsidR="00501E83">
              <w:rPr>
                <w:rFonts w:ascii="Arial" w:eastAsia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elementos que permiten la interacción con el usuario</w:t>
            </w:r>
            <w:r w:rsidR="00501E83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  <w:tr w:rsidR="009A395C" w14:paraId="185B151F" w14:textId="77777777" w:rsidTr="004D2F5B">
        <w:trPr>
          <w:trHeight w:val="4353"/>
        </w:trPr>
        <w:tc>
          <w:tcPr>
            <w:tcW w:w="15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00C41BC0" w14:textId="77777777" w:rsidR="00501E83" w:rsidRPr="00BB01F2" w:rsidRDefault="00501E83" w:rsidP="000140BF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t>Introducción</w:t>
            </w:r>
          </w:p>
          <w:p w14:paraId="7E6942D4" w14:textId="77777777" w:rsidR="00501E83" w:rsidRPr="00BB01F2" w:rsidRDefault="00501E83" w:rsidP="000140BF">
            <w:pPr>
              <w:jc w:val="center"/>
              <w:rPr>
                <w:sz w:val="21"/>
              </w:rPr>
            </w:pPr>
          </w:p>
          <w:p w14:paraId="2735B40E" w14:textId="5C8F3B7B" w:rsidR="00501E83" w:rsidRPr="00BB01F2" w:rsidRDefault="00501E83" w:rsidP="000140BF">
            <w:pPr>
              <w:jc w:val="center"/>
              <w:rPr>
                <w:sz w:val="21"/>
              </w:rPr>
            </w:pPr>
          </w:p>
        </w:tc>
        <w:tc>
          <w:tcPr>
            <w:tcW w:w="29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97A873" w14:textId="77777777" w:rsidR="00501E83" w:rsidRDefault="003B2490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bookmarkStart w:id="3" w:name="_gjdgxs" w:colFirst="0" w:colLast="0"/>
            <w:bookmarkEnd w:id="3"/>
            <w:r w:rsidRPr="003B2490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Las empresas están seleccionado a sus gerentes con base en el nivel de adquisición y desarrollo de competencias prefiriendo el ser por encima del saber.</w:t>
            </w:r>
          </w:p>
          <w:p w14:paraId="155070CB" w14:textId="77777777" w:rsidR="007A20DB" w:rsidRDefault="007A20DB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3DB6BCA5" w14:textId="4A03E83F" w:rsidR="007A20DB" w:rsidRPr="00F76965" w:rsidRDefault="007A20DB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 w:rsidRPr="003B2490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Como dice un viejo refrán: “Se le puede enseñar a un pavo a trepar un árbol, pero es más fácil contratar a una ardilla”.</w:t>
            </w:r>
          </w:p>
        </w:tc>
        <w:tc>
          <w:tcPr>
            <w:tcW w:w="311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6FD8AA" w14:textId="454269FC" w:rsidR="00501E83" w:rsidRPr="00BB01F2" w:rsidRDefault="003B2490" w:rsidP="0049706D">
            <w:pPr>
              <w:jc w:val="center"/>
              <w:rPr>
                <w:color w:val="7F7F7F" w:themeColor="text1" w:themeTint="80"/>
              </w:rPr>
            </w:pPr>
            <w:r w:rsidRPr="006E1DCF">
              <w:rPr>
                <w:noProof/>
                <w:lang w:val="es-ES"/>
              </w:rPr>
              <w:drawing>
                <wp:inline distT="0" distB="0" distL="0" distR="0" wp14:anchorId="1FE8D2B9" wp14:editId="010A4A66">
                  <wp:extent cx="1800000" cy="1350279"/>
                  <wp:effectExtent l="0" t="0" r="0" b="2540"/>
                  <wp:docPr id="20" name="Imagen 20" descr="Resultado de imagen para competencias del ge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mpetencias del ge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7B99E" w14:textId="77777777" w:rsidR="00501E83" w:rsidRPr="00BB01F2" w:rsidRDefault="00501E83" w:rsidP="0049706D">
            <w:pPr>
              <w:jc w:val="center"/>
              <w:rPr>
                <w:color w:val="7F7F7F" w:themeColor="text1" w:themeTint="80"/>
              </w:rPr>
            </w:pPr>
          </w:p>
          <w:p w14:paraId="0DF89D4C" w14:textId="77777777" w:rsidR="00501E83" w:rsidRPr="00BB01F2" w:rsidRDefault="00501E83" w:rsidP="0049706D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5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422D0D" w14:textId="43E7BAC1" w:rsidR="00501E83" w:rsidRDefault="003B2490" w:rsidP="0049706D">
            <w:pPr>
              <w:jc w:val="center"/>
            </w:pPr>
            <w:r w:rsidRPr="003B2490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Cuando el narrador inicia, aparece la IMAGEN 1. Los personajes</w:t>
            </w:r>
            <w:r w:rsidR="007A20DB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(que son en total tres)</w:t>
            </w:r>
            <w:r w:rsidRPr="003B2490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se van moviendo debajo de la lámpa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ra </w:t>
            </w:r>
            <w:r w:rsidRPr="003B2490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iluminada.</w:t>
            </w:r>
          </w:p>
        </w:tc>
        <w:tc>
          <w:tcPr>
            <w:tcW w:w="29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48C7141A" w14:textId="71850DF1" w:rsidR="00501E83" w:rsidRPr="00BB01F2" w:rsidRDefault="003B2490" w:rsidP="0049706D">
            <w:pPr>
              <w:ind w:left="142" w:right="128"/>
              <w:jc w:val="center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pPr>
            <w:r w:rsidRPr="00F76965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En este </w:t>
            </w:r>
            <w:r w:rsidR="007A20DB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punto,</w:t>
            </w:r>
            <w:r w:rsidRPr="00F76965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el estudiante todavía no interactúa con la pantalla.</w:t>
            </w:r>
          </w:p>
        </w:tc>
      </w:tr>
      <w:tr w:rsidR="009A395C" w14:paraId="7B201482" w14:textId="77777777" w:rsidTr="009A395C">
        <w:trPr>
          <w:trHeight w:val="1023"/>
        </w:trPr>
        <w:tc>
          <w:tcPr>
            <w:tcW w:w="1576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vAlign w:val="center"/>
          </w:tcPr>
          <w:p w14:paraId="7945FA69" w14:textId="77777777" w:rsidR="00501E83" w:rsidRPr="00BB01F2" w:rsidRDefault="00501E83" w:rsidP="000140BF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lastRenderedPageBreak/>
              <w:t>Cuerpo o desarrollo de la idea.</w:t>
            </w:r>
          </w:p>
          <w:p w14:paraId="0CA4782C" w14:textId="77777777" w:rsidR="00501E83" w:rsidRPr="00BB01F2" w:rsidRDefault="00501E83" w:rsidP="000140BF">
            <w:pPr>
              <w:jc w:val="center"/>
              <w:rPr>
                <w:sz w:val="21"/>
              </w:rPr>
            </w:pPr>
          </w:p>
          <w:p w14:paraId="301F75FD" w14:textId="77777777" w:rsidR="00501E83" w:rsidRPr="00BB01F2" w:rsidRDefault="00501E83" w:rsidP="003B2490">
            <w:pPr>
              <w:jc w:val="center"/>
              <w:rPr>
                <w:sz w:val="21"/>
              </w:rPr>
            </w:pPr>
          </w:p>
        </w:tc>
        <w:tc>
          <w:tcPr>
            <w:tcW w:w="2976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DD847D" w14:textId="36102996" w:rsidR="00501E83" w:rsidRDefault="00354EA8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54EA8">
              <w:rPr>
                <w:rFonts w:ascii="Arial" w:eastAsia="Arial" w:hAnsi="Arial" w:cs="Arial"/>
                <w:color w:val="auto"/>
                <w:sz w:val="20"/>
                <w:szCs w:val="20"/>
                <w:highlight w:val="green"/>
              </w:rPr>
              <w:t>Haga clic en cada personaje y observe que sucede</w:t>
            </w: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: </w:t>
            </w:r>
            <w:r w:rsidR="007A20DB" w:rsidRPr="007A20DB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  <w:proofErr w:type="gramEnd"/>
          </w:p>
          <w:p w14:paraId="2ADC8230" w14:textId="77777777" w:rsidR="0057244A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368E3F1" w14:textId="77777777" w:rsidR="0057244A" w:rsidRDefault="0057244A" w:rsidP="00354EA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5761E11" w14:textId="77777777" w:rsidR="0057244A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69F1D882" w14:textId="033388EC" w:rsidR="0057244A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6B18766F" w14:textId="24848314" w:rsidR="0057244A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0AA55F53" w14:textId="0910BED8" w:rsidR="0057244A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Personaje 1</w:t>
            </w:r>
          </w:p>
          <w:p w14:paraId="2AA93E98" w14:textId="06A537C2" w:rsidR="0057244A" w:rsidRDefault="00467338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Este candidato tiene una excelente competencia técnica: cuenta con estudios de posgrado en varias áreas relacionadas y ha sido galardonado con múltiples premios por sus aportes </w:t>
            </w:r>
            <w:r w:rsidR="0089758E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a la profesión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.</w:t>
            </w:r>
            <w:r w:rsidR="009752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Sin embargo, en el medio también es conocido por tener conflictos interpersonales con sus colaboradores, quienes lo califican de ser pedante y grosero.</w:t>
            </w:r>
          </w:p>
          <w:p w14:paraId="704FAD01" w14:textId="39C710D7" w:rsidR="0057244A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4DDD476" w14:textId="6D2C69DD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BE62990" w14:textId="77777777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8E57D74" w14:textId="64D39705" w:rsidR="00467338" w:rsidRDefault="00467338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Personaje 2</w:t>
            </w:r>
          </w:p>
          <w:p w14:paraId="070A99F8" w14:textId="7B6F5BAB" w:rsidR="00467338" w:rsidRDefault="00467338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Este candidato </w:t>
            </w:r>
            <w:r w:rsidR="00843D94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es una persona afable, con gran disposición al aprendizaje y mucha iniciativa. Sin embargo, es claro que su </w:t>
            </w:r>
            <w:r w:rsidR="00843D94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lastRenderedPageBreak/>
              <w:t>área de desempeño es una bastante diferente a la solicitada, lo cual puede traer inconvenientes al no contar con el conocimiento técnico básico esperado.</w:t>
            </w:r>
          </w:p>
          <w:p w14:paraId="41565AC8" w14:textId="1A992634" w:rsidR="00467338" w:rsidRDefault="00467338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005B6552" w14:textId="4D4AB8C1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69EA645" w14:textId="4F5D8B58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2B7867C" w14:textId="77777777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081ED47" w14:textId="604FA2CF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Personaje </w:t>
            </w:r>
            <w:r w:rsidR="001A742A"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</w:p>
          <w:p w14:paraId="5378A59E" w14:textId="71E83080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Este candidato </w:t>
            </w:r>
            <w:r w:rsidR="003000DB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tiene conocimientos técnicos específicos de su profesión, no sólo porque es su formación primaria sino porque cuenta con amplia experiencia en el sector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. </w:t>
            </w:r>
            <w:r w:rsidR="003000DB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Se caracteriza por ser una persona que le gusta trabajar en equipo y que siempre está dispuesta a fomentar las buenas relaciones con sus compañeros.</w:t>
            </w:r>
          </w:p>
          <w:p w14:paraId="56767CA8" w14:textId="77777777" w:rsidR="00F06761" w:rsidRDefault="00F0676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747F4A52" w14:textId="77777777" w:rsidR="0057244A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8FFC14C" w14:textId="77777777" w:rsidR="0057244A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1FE3936" w14:textId="52531955" w:rsidR="0057244A" w:rsidRPr="00BB01F2" w:rsidRDefault="0057244A" w:rsidP="0049706D">
            <w:pPr>
              <w:jc w:val="center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A5B3D" w14:textId="5C4DB1A9" w:rsidR="00501E83" w:rsidRPr="004D00B1" w:rsidRDefault="00F76965" w:rsidP="0049706D">
            <w:pPr>
              <w:jc w:val="center"/>
              <w:rPr>
                <w:rFonts w:ascii="Arial" w:eastAsia="Arial" w:hAnsi="Arial" w:cs="Arial"/>
                <w:i/>
                <w:color w:val="C00000"/>
                <w:sz w:val="20"/>
                <w:szCs w:val="20"/>
              </w:rPr>
            </w:pPr>
            <w:r w:rsidRPr="006E1DCF">
              <w:rPr>
                <w:noProof/>
                <w:lang w:val="es-ES"/>
              </w:rPr>
              <w:lastRenderedPageBreak/>
              <w:drawing>
                <wp:inline distT="0" distB="0" distL="0" distR="0" wp14:anchorId="2BA58CD1" wp14:editId="09180166">
                  <wp:extent cx="1800000" cy="1350279"/>
                  <wp:effectExtent l="0" t="0" r="0" b="2540"/>
                  <wp:docPr id="4" name="Imagen 4" descr="Resultado de imagen para competencias del ge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mpetencias del ge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9E96BD" w14:textId="400FD0B9" w:rsidR="003E0289" w:rsidRDefault="0057244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Los personajes se detienen para que el estudiante seleccione a su gusto.</w:t>
            </w:r>
            <w:r w:rsidR="009752C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La alocución se produce una vez </w:t>
            </w:r>
            <w:r w:rsidR="00F06761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seleccionado el personaje.</w:t>
            </w:r>
          </w:p>
          <w:p w14:paraId="166EFE3D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4261941A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7ED616CE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090F1599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294521E2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795C1A34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350C216F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0DC3C110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03ACC1B3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44A564D5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3EFB0BD9" w14:textId="77777777" w:rsidR="003E0289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  <w:p w14:paraId="62CB0714" w14:textId="79E0B186" w:rsidR="003E0289" w:rsidRPr="007A20DB" w:rsidRDefault="003E0289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</w:tcPr>
          <w:p w14:paraId="21DB74E4" w14:textId="632AED78" w:rsidR="00501E83" w:rsidRDefault="0057244A" w:rsidP="0049706D">
            <w:pPr>
              <w:ind w:left="142" w:right="128"/>
              <w:jc w:val="center"/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E</w:t>
            </w:r>
            <w:r w:rsidR="007A20DB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l personaje seleccionado por el estudiante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 xml:space="preserve"> se desplaza al centro</w:t>
            </w:r>
            <w:r w:rsidR="007A20DB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. Cada uno, tiene una descripción específica.</w:t>
            </w:r>
          </w:p>
        </w:tc>
      </w:tr>
      <w:tr w:rsidR="009A395C" w14:paraId="3EDC20EA" w14:textId="77777777" w:rsidTr="009A395C">
        <w:trPr>
          <w:trHeight w:val="1694"/>
        </w:trPr>
        <w:tc>
          <w:tcPr>
            <w:tcW w:w="15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18BFBC96" w14:textId="141CB26C" w:rsidR="00501E83" w:rsidRPr="00BB01F2" w:rsidRDefault="00501E83" w:rsidP="000140BF">
            <w:pPr>
              <w:jc w:val="center"/>
              <w:rPr>
                <w:sz w:val="22"/>
              </w:rPr>
            </w:pP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lastRenderedPageBreak/>
              <w:t xml:space="preserve"> </w:t>
            </w:r>
            <w:r w:rsidR="00FF2511">
              <w:rPr>
                <w:rFonts w:ascii="Arial" w:eastAsia="Arial" w:hAnsi="Arial" w:cs="Arial"/>
                <w:b/>
                <w:sz w:val="21"/>
                <w:szCs w:val="22"/>
              </w:rPr>
              <w:t>D</w:t>
            </w: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t>esenlace</w:t>
            </w:r>
          </w:p>
          <w:p w14:paraId="0EB275A0" w14:textId="77777777" w:rsidR="00501E83" w:rsidRPr="00BB01F2" w:rsidRDefault="00501E83" w:rsidP="000140BF">
            <w:pPr>
              <w:jc w:val="center"/>
              <w:rPr>
                <w:sz w:val="22"/>
              </w:rPr>
            </w:pPr>
          </w:p>
          <w:p w14:paraId="6F573844" w14:textId="7DE9C84E" w:rsidR="00501E83" w:rsidRDefault="00501E83" w:rsidP="000140BF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6F3592" w14:textId="305523AF" w:rsidR="00501E83" w:rsidRDefault="00467338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6733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En la </w:t>
            </w:r>
            <w:r w:rsidR="00AE59E7">
              <w:rPr>
                <w:rFonts w:ascii="Arial" w:eastAsia="Arial" w:hAnsi="Arial" w:cs="Arial"/>
                <w:color w:val="auto"/>
                <w:sz w:val="20"/>
                <w:szCs w:val="20"/>
              </w:rPr>
              <w:t>realidad de las organizaciones</w:t>
            </w:r>
            <w:r w:rsidR="001A742A">
              <w:rPr>
                <w:rFonts w:ascii="Arial" w:eastAsia="Arial" w:hAnsi="Arial" w:cs="Arial"/>
                <w:color w:val="auto"/>
                <w:sz w:val="20"/>
                <w:szCs w:val="20"/>
              </w:rPr>
              <w:t>, es muy difícil encontrar al candidato que tenga todas las competencias requeridas para el cargo.</w:t>
            </w:r>
          </w:p>
          <w:p w14:paraId="67EAF7A2" w14:textId="77777777" w:rsidR="004F4A4D" w:rsidRDefault="004F4A4D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00166AF0" w14:textId="4E2B5838" w:rsidR="004F4A4D" w:rsidRPr="00BB01F2" w:rsidRDefault="004F4A4D" w:rsidP="0049706D">
            <w:pPr>
              <w:jc w:val="center"/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Lo ideal es encontrar un personaje que balancee las competencias del saber (cuente con conocimiento técnico suficiente) y del ser (</w:t>
            </w:r>
            <w:r w:rsidR="00E80E92">
              <w:rPr>
                <w:rFonts w:ascii="Arial" w:eastAsia="Arial" w:hAnsi="Arial" w:cs="Arial"/>
                <w:color w:val="auto"/>
                <w:sz w:val="20"/>
                <w:szCs w:val="20"/>
              </w:rPr>
              <w:t>aquellas que favorecen el desarrollo</w:t>
            </w:r>
            <w:r w:rsidR="002C749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personal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311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1131C1" w14:textId="47EBE131" w:rsidR="00501E83" w:rsidRDefault="00F76965" w:rsidP="0049706D">
            <w:pPr>
              <w:jc w:val="center"/>
            </w:pPr>
            <w:r w:rsidRPr="006E1DCF">
              <w:rPr>
                <w:noProof/>
                <w:lang w:val="es-ES"/>
              </w:rPr>
              <w:drawing>
                <wp:inline distT="0" distB="0" distL="0" distR="0" wp14:anchorId="3F2AFF59" wp14:editId="6F92DE68">
                  <wp:extent cx="1800000" cy="1350279"/>
                  <wp:effectExtent l="0" t="0" r="0" b="2540"/>
                  <wp:docPr id="5" name="Imagen 5" descr="Resultado de imagen para competencias del ge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mpetencias del ge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AEBEA2" w14:textId="165CA049" w:rsidR="00501E83" w:rsidRPr="007A20DB" w:rsidRDefault="008D10BA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Al final, la animación mantiene iluminado al Personaje #3, que es quien representa mayor balance entre las distintas competencias.</w:t>
            </w:r>
          </w:p>
        </w:tc>
        <w:tc>
          <w:tcPr>
            <w:tcW w:w="29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FD44EB3" w14:textId="07940446" w:rsidR="00501E83" w:rsidRDefault="00501E83" w:rsidP="0049706D">
            <w:pPr>
              <w:jc w:val="center"/>
            </w:pPr>
          </w:p>
        </w:tc>
      </w:tr>
      <w:tr w:rsidR="00FF2511" w14:paraId="16B4B56A" w14:textId="77777777" w:rsidTr="009A395C">
        <w:trPr>
          <w:trHeight w:val="1694"/>
        </w:trPr>
        <w:tc>
          <w:tcPr>
            <w:tcW w:w="15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33FA6D0A" w14:textId="252082AD" w:rsidR="00FF2511" w:rsidRPr="00BB01F2" w:rsidRDefault="00FF2511" w:rsidP="000140BF">
            <w:pPr>
              <w:jc w:val="center"/>
              <w:rPr>
                <w:rFonts w:ascii="Arial" w:eastAsia="Arial" w:hAnsi="Arial" w:cs="Arial"/>
                <w:b/>
                <w:sz w:val="21"/>
                <w:szCs w:val="22"/>
              </w:rPr>
            </w:pPr>
            <w:r>
              <w:rPr>
                <w:rFonts w:ascii="Arial" w:eastAsia="Arial" w:hAnsi="Arial" w:cs="Arial"/>
                <w:b/>
                <w:sz w:val="21"/>
                <w:szCs w:val="22"/>
              </w:rPr>
              <w:t xml:space="preserve">Conclusión </w:t>
            </w:r>
          </w:p>
        </w:tc>
        <w:tc>
          <w:tcPr>
            <w:tcW w:w="29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138D0E" w14:textId="0A46FB02" w:rsidR="00FF2511" w:rsidRPr="00ED0A1D" w:rsidRDefault="00FF2511" w:rsidP="0049706D">
            <w:pPr>
              <w:jc w:val="center"/>
              <w:rPr>
                <w:rStyle w:val="apple-style-span"/>
                <w:rFonts w:ascii="Arial" w:hAnsi="Arial" w:cs="Arial"/>
                <w:color w:val="222222"/>
                <w:sz w:val="20"/>
                <w:szCs w:val="20"/>
              </w:rPr>
            </w:pPr>
            <w:r w:rsidRPr="00ED0A1D">
              <w:rPr>
                <w:rStyle w:val="apple-style-span"/>
                <w:rFonts w:ascii="Arial" w:hAnsi="Arial" w:cs="Arial"/>
                <w:color w:val="222222"/>
                <w:sz w:val="20"/>
                <w:szCs w:val="20"/>
              </w:rPr>
              <w:t xml:space="preserve">Además del pensamiento estratégico (o también llamado por otros autores pensamiento </w:t>
            </w:r>
            <w:r w:rsidR="00ED0A1D" w:rsidRPr="00ED0A1D">
              <w:rPr>
                <w:rStyle w:val="apple-style-span"/>
                <w:rFonts w:ascii="Arial" w:hAnsi="Arial" w:cs="Arial"/>
                <w:color w:val="222222"/>
                <w:sz w:val="20"/>
                <w:szCs w:val="20"/>
              </w:rPr>
              <w:t>flexible) y</w:t>
            </w:r>
            <w:r w:rsidRPr="00ED0A1D">
              <w:rPr>
                <w:rStyle w:val="apple-style-span"/>
                <w:rFonts w:ascii="Arial" w:hAnsi="Arial" w:cs="Arial"/>
                <w:color w:val="222222"/>
                <w:sz w:val="20"/>
                <w:szCs w:val="20"/>
              </w:rPr>
              <w:t xml:space="preserve"> las competencias directivas, el directivo debe adquirir competencias en el ser como el liderazgo, la comunicación, trabajo en equipo, perseverancia, autocontrol, negociación de conflictos, iniciativa, adaptabilidad al cambio e inteligencia emocional. Pero para saber si el directivo posee este tipo de competencias, es necesario diagnosticar y analizar su </w:t>
            </w:r>
            <w:r w:rsidRPr="00ED0A1D">
              <w:rPr>
                <w:rStyle w:val="apple-style-span"/>
                <w:rFonts w:ascii="Arial" w:hAnsi="Arial" w:cs="Arial"/>
                <w:color w:val="222222"/>
                <w:sz w:val="20"/>
                <w:szCs w:val="20"/>
              </w:rPr>
              <w:lastRenderedPageBreak/>
              <w:t>estilo de liderazgo, y comprender si es un</w:t>
            </w:r>
            <w:hyperlink r:id="rId8" w:history="1">
              <w:r w:rsidRPr="009112ED">
                <w:rPr>
                  <w:rStyle w:val="apple-converted-space"/>
                  <w:rFonts w:ascii="Arial" w:hAnsi="Arial" w:cs="Arial"/>
                  <w:color w:val="auto"/>
                  <w:sz w:val="20"/>
                  <w:szCs w:val="20"/>
                  <w:u w:val="single"/>
                </w:rPr>
                <w:t> </w:t>
              </w:r>
              <w:r w:rsidRPr="009112ED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líder efectivo</w:t>
              </w:r>
              <w:r w:rsidRPr="009112ED">
                <w:rPr>
                  <w:rStyle w:val="apple-converted-space"/>
                  <w:rFonts w:ascii="Arial" w:hAnsi="Arial" w:cs="Arial"/>
                  <w:color w:val="auto"/>
                  <w:sz w:val="20"/>
                  <w:szCs w:val="20"/>
                  <w:u w:val="single"/>
                </w:rPr>
                <w:t> </w:t>
              </w:r>
            </w:hyperlink>
            <w:r w:rsidRPr="009112ED">
              <w:rPr>
                <w:rStyle w:val="apple-style-span"/>
                <w:rFonts w:ascii="Arial" w:hAnsi="Arial" w:cs="Arial"/>
                <w:color w:val="auto"/>
                <w:sz w:val="20"/>
                <w:szCs w:val="20"/>
              </w:rPr>
              <w:t>que se encue</w:t>
            </w:r>
            <w:r w:rsidRPr="00ED0A1D">
              <w:rPr>
                <w:rStyle w:val="apple-style-span"/>
                <w:rFonts w:ascii="Arial" w:hAnsi="Arial" w:cs="Arial"/>
                <w:color w:val="222222"/>
                <w:sz w:val="20"/>
                <w:szCs w:val="20"/>
              </w:rPr>
              <w:t>ntra preparado para gestionar un cambio organizacional o por el contrario requerirá de un plan de mejora.</w:t>
            </w:r>
          </w:p>
          <w:p w14:paraId="2935F03A" w14:textId="0DBB1D3D" w:rsidR="00FF2511" w:rsidRPr="00ED0A1D" w:rsidRDefault="00FF251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4DA183" w14:textId="54A826BE" w:rsidR="00FF2511" w:rsidRPr="006E1DCF" w:rsidRDefault="00441056" w:rsidP="0049706D">
            <w:pPr>
              <w:jc w:val="center"/>
              <w:rPr>
                <w:noProof/>
                <w:lang w:val="es-E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E31998" wp14:editId="1059BC81">
                  <wp:extent cx="1638300" cy="1638300"/>
                  <wp:effectExtent l="0" t="0" r="0" b="0"/>
                  <wp:docPr id="2" name="Imagen 2" descr="Resultado de imagen para vector  ofic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vector  ofic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9A5A36" w14:textId="77777777" w:rsidR="00FF2511" w:rsidRDefault="00FF2511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Sale el personaje en un ambiente de oficina al dar clic en él se escucha la conclusión</w:t>
            </w:r>
            <w:r w:rsidR="00ED0A1D"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,</w:t>
            </w:r>
          </w:p>
          <w:p w14:paraId="3E4F718C" w14:textId="77777777" w:rsidR="00ED0A1D" w:rsidRDefault="00ED0A1D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  <w:t>A su lado aparece un botón denominado líder efectivo al dar clic sale la siguiente definición:</w:t>
            </w:r>
          </w:p>
          <w:p w14:paraId="7FB2E9AA" w14:textId="5B71F84C" w:rsidR="00ED0A1D" w:rsidRPr="00ED0A1D" w:rsidRDefault="00ED0A1D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  <w:r w:rsidRPr="00ED0A1D">
              <w:rPr>
                <w:lang w:val="es-CO"/>
              </w:rPr>
              <w:t xml:space="preserve"> </w:t>
            </w:r>
            <w:r w:rsidRPr="00ED0A1D">
              <w:rPr>
                <w:sz w:val="20"/>
                <w:szCs w:val="20"/>
                <w:lang w:val="es-CO"/>
              </w:rPr>
              <w:t xml:space="preserve">La efectividad se define como la relación entre el resultado y el objetivo. </w:t>
            </w:r>
            <w:r w:rsidRPr="00ED0A1D">
              <w:rPr>
                <w:sz w:val="20"/>
                <w:szCs w:val="20"/>
                <w:lang w:val="es-ES"/>
              </w:rPr>
              <w:t xml:space="preserve">International </w:t>
            </w:r>
            <w:proofErr w:type="spellStart"/>
            <w:r w:rsidRPr="00ED0A1D">
              <w:rPr>
                <w:sz w:val="20"/>
                <w:szCs w:val="20"/>
                <w:lang w:val="es-ES"/>
              </w:rPr>
              <w:t>Organization</w:t>
            </w:r>
            <w:proofErr w:type="spellEnd"/>
            <w:r w:rsidRPr="00ED0A1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D0A1D">
              <w:rPr>
                <w:sz w:val="20"/>
                <w:szCs w:val="20"/>
                <w:lang w:val="es-ES"/>
              </w:rPr>
              <w:t>for</w:t>
            </w:r>
            <w:proofErr w:type="spellEnd"/>
            <w:r w:rsidRPr="00ED0A1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D0A1D">
              <w:rPr>
                <w:sz w:val="20"/>
                <w:szCs w:val="20"/>
                <w:lang w:val="es-ES"/>
              </w:rPr>
              <w:t>Standardization</w:t>
            </w:r>
            <w:proofErr w:type="spellEnd"/>
            <w:r w:rsidRPr="00ED0A1D">
              <w:rPr>
                <w:sz w:val="20"/>
                <w:szCs w:val="20"/>
                <w:lang w:val="es-ES"/>
              </w:rPr>
              <w:t xml:space="preserve">. (2015). </w:t>
            </w:r>
            <w:r w:rsidRPr="00ED0A1D">
              <w:rPr>
                <w:i/>
                <w:sz w:val="20"/>
                <w:szCs w:val="20"/>
                <w:lang w:val="es-ES"/>
              </w:rPr>
              <w:t>ISO 9000:2015.</w:t>
            </w:r>
            <w:r w:rsidRPr="00ED0A1D">
              <w:rPr>
                <w:sz w:val="20"/>
                <w:szCs w:val="20"/>
                <w:lang w:val="es-ES"/>
              </w:rPr>
              <w:t xml:space="preserve"> </w:t>
            </w:r>
            <w:r w:rsidRPr="00ED0A1D">
              <w:rPr>
                <w:sz w:val="20"/>
                <w:szCs w:val="20"/>
                <w:lang w:val="es-419"/>
              </w:rPr>
              <w:t>Ginebra: ISO.</w:t>
            </w:r>
          </w:p>
          <w:p w14:paraId="5E39DA28" w14:textId="24021A2D" w:rsidR="00ED0A1D" w:rsidRDefault="00ED0A1D" w:rsidP="0049706D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6C7319E1" w14:textId="77777777" w:rsidR="00FF2511" w:rsidRDefault="00FF2511" w:rsidP="0049706D">
            <w:pPr>
              <w:jc w:val="center"/>
            </w:pPr>
          </w:p>
        </w:tc>
      </w:tr>
    </w:tbl>
    <w:p w14:paraId="793D7CD8" w14:textId="77777777" w:rsidR="00E31963" w:rsidRDefault="00E31963">
      <w:pPr>
        <w:jc w:val="center"/>
      </w:pPr>
    </w:p>
    <w:p w14:paraId="02654821" w14:textId="77777777" w:rsidR="00E31963" w:rsidRDefault="00E31963"/>
    <w:p w14:paraId="35AF475B" w14:textId="77777777" w:rsidR="00E31963" w:rsidRDefault="00E31963"/>
    <w:sectPr w:rsidR="00E31963" w:rsidSect="004D2F5B">
      <w:headerReference w:type="default" r:id="rId10"/>
      <w:footerReference w:type="default" r:id="rId11"/>
      <w:pgSz w:w="15840" w:h="12240"/>
      <w:pgMar w:top="0" w:right="1133" w:bottom="444" w:left="1133" w:header="0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92AD8" w14:textId="77777777" w:rsidR="0018518E" w:rsidRDefault="0018518E">
      <w:r>
        <w:separator/>
      </w:r>
    </w:p>
  </w:endnote>
  <w:endnote w:type="continuationSeparator" w:id="0">
    <w:p w14:paraId="6D97E37F" w14:textId="77777777" w:rsidR="0018518E" w:rsidRDefault="0018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5C27" w14:textId="77777777" w:rsidR="00E31963" w:rsidRPr="00EC14AA" w:rsidRDefault="00E31963">
    <w:pPr>
      <w:tabs>
        <w:tab w:val="center" w:pos="4419"/>
        <w:tab w:val="right" w:pos="8838"/>
      </w:tabs>
      <w:spacing w:after="907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7398B" w14:textId="77777777" w:rsidR="0018518E" w:rsidRDefault="0018518E">
      <w:r>
        <w:separator/>
      </w:r>
    </w:p>
  </w:footnote>
  <w:footnote w:type="continuationSeparator" w:id="0">
    <w:p w14:paraId="67013066" w14:textId="77777777" w:rsidR="0018518E" w:rsidRDefault="0018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5699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                                         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0" hidden="0" allowOverlap="1" wp14:anchorId="1D214B1C" wp14:editId="214B3117">
          <wp:simplePos x="0" y="0"/>
          <wp:positionH relativeFrom="margin">
            <wp:posOffset>3913822</wp:posOffset>
          </wp:positionH>
          <wp:positionV relativeFrom="paragraph">
            <wp:posOffset>400050</wp:posOffset>
          </wp:positionV>
          <wp:extent cx="558800" cy="56896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DB0B6B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UNIVERSIDAD MILITAR NUEVA GRANADA</w:t>
    </w:r>
  </w:p>
  <w:p w14:paraId="5351C78F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>Generación de Contenidos VIDEO</w:t>
    </w:r>
  </w:p>
  <w:p w14:paraId="0361A1EE" w14:textId="77777777" w:rsidR="00E31963" w:rsidRDefault="00650DE5">
    <w:pPr>
      <w:jc w:val="center"/>
    </w:pPr>
    <w:r>
      <w:rPr>
        <w:rFonts w:ascii="Arial" w:eastAsia="Arial" w:hAnsi="Arial" w:cs="Arial"/>
        <w:b/>
        <w:sz w:val="20"/>
        <w:szCs w:val="20"/>
      </w:rPr>
      <w:t>Facultad de Estudios a Distancia FAEDIS</w:t>
    </w:r>
  </w:p>
  <w:p w14:paraId="538DC6EE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>Dirección Académica de Desarrollo Multimedial</w:t>
    </w:r>
  </w:p>
  <w:p w14:paraId="01157D65" w14:textId="77777777" w:rsidR="00E31963" w:rsidRDefault="00650DE5">
    <w:pPr>
      <w:tabs>
        <w:tab w:val="center" w:pos="4419"/>
        <w:tab w:val="right" w:pos="8838"/>
      </w:tabs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hidden="0" allowOverlap="1" wp14:anchorId="5CA70783" wp14:editId="0ED8035C">
          <wp:simplePos x="0" y="0"/>
          <wp:positionH relativeFrom="margin">
            <wp:posOffset>1562100</wp:posOffset>
          </wp:positionH>
          <wp:positionV relativeFrom="paragraph">
            <wp:posOffset>38100</wp:posOffset>
          </wp:positionV>
          <wp:extent cx="5270500" cy="84455"/>
          <wp:effectExtent l="0" t="0" r="0" b="0"/>
          <wp:wrapTopAndBottom distT="0" dist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8D9"/>
    <w:multiLevelType w:val="hybridMultilevel"/>
    <w:tmpl w:val="C848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5A5"/>
    <w:multiLevelType w:val="hybridMultilevel"/>
    <w:tmpl w:val="96FE0A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9D7"/>
    <w:multiLevelType w:val="hybridMultilevel"/>
    <w:tmpl w:val="43E03C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73B"/>
    <w:multiLevelType w:val="multilevel"/>
    <w:tmpl w:val="DFEAA7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C396360"/>
    <w:multiLevelType w:val="multilevel"/>
    <w:tmpl w:val="51C6B3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63"/>
    <w:rsid w:val="000140BF"/>
    <w:rsid w:val="00051F3B"/>
    <w:rsid w:val="0005256A"/>
    <w:rsid w:val="000576BF"/>
    <w:rsid w:val="000911AB"/>
    <w:rsid w:val="000C72A3"/>
    <w:rsid w:val="000D5764"/>
    <w:rsid w:val="000F3EDC"/>
    <w:rsid w:val="0017404C"/>
    <w:rsid w:val="0018518E"/>
    <w:rsid w:val="001A742A"/>
    <w:rsid w:val="001E375E"/>
    <w:rsid w:val="0028179F"/>
    <w:rsid w:val="002C1261"/>
    <w:rsid w:val="002C7497"/>
    <w:rsid w:val="002D783F"/>
    <w:rsid w:val="002F06A6"/>
    <w:rsid w:val="003000DB"/>
    <w:rsid w:val="00354EA8"/>
    <w:rsid w:val="003A210F"/>
    <w:rsid w:val="003A5599"/>
    <w:rsid w:val="003B2490"/>
    <w:rsid w:val="003E0289"/>
    <w:rsid w:val="003F2AE1"/>
    <w:rsid w:val="003F4354"/>
    <w:rsid w:val="0040560A"/>
    <w:rsid w:val="00434548"/>
    <w:rsid w:val="00441056"/>
    <w:rsid w:val="00442EF8"/>
    <w:rsid w:val="00467338"/>
    <w:rsid w:val="0049706D"/>
    <w:rsid w:val="004D00B1"/>
    <w:rsid w:val="004D2F5B"/>
    <w:rsid w:val="004F4A4D"/>
    <w:rsid w:val="00501E83"/>
    <w:rsid w:val="0051755D"/>
    <w:rsid w:val="00546CBB"/>
    <w:rsid w:val="0057244A"/>
    <w:rsid w:val="00573B4C"/>
    <w:rsid w:val="005A6B2A"/>
    <w:rsid w:val="005B5EDD"/>
    <w:rsid w:val="006271B0"/>
    <w:rsid w:val="00650DE5"/>
    <w:rsid w:val="00681C7D"/>
    <w:rsid w:val="00684676"/>
    <w:rsid w:val="006C5F4F"/>
    <w:rsid w:val="006D2287"/>
    <w:rsid w:val="00773DBE"/>
    <w:rsid w:val="00776651"/>
    <w:rsid w:val="007A20DB"/>
    <w:rsid w:val="007A5C2F"/>
    <w:rsid w:val="0080050B"/>
    <w:rsid w:val="008152BA"/>
    <w:rsid w:val="00843D94"/>
    <w:rsid w:val="00845000"/>
    <w:rsid w:val="00854E95"/>
    <w:rsid w:val="00881D2C"/>
    <w:rsid w:val="0089758E"/>
    <w:rsid w:val="008A57E4"/>
    <w:rsid w:val="008A75B0"/>
    <w:rsid w:val="008C200B"/>
    <w:rsid w:val="008D10BA"/>
    <w:rsid w:val="009065FB"/>
    <w:rsid w:val="009112ED"/>
    <w:rsid w:val="00913452"/>
    <w:rsid w:val="0096466A"/>
    <w:rsid w:val="009752C1"/>
    <w:rsid w:val="009A395C"/>
    <w:rsid w:val="009B209B"/>
    <w:rsid w:val="009B50DF"/>
    <w:rsid w:val="009B55F2"/>
    <w:rsid w:val="009D01AB"/>
    <w:rsid w:val="00A25FAD"/>
    <w:rsid w:val="00A27C8A"/>
    <w:rsid w:val="00A65EE9"/>
    <w:rsid w:val="00A7628E"/>
    <w:rsid w:val="00AE59E7"/>
    <w:rsid w:val="00AF2921"/>
    <w:rsid w:val="00B00444"/>
    <w:rsid w:val="00B82E6E"/>
    <w:rsid w:val="00B84005"/>
    <w:rsid w:val="00B928CF"/>
    <w:rsid w:val="00BB01F2"/>
    <w:rsid w:val="00C46342"/>
    <w:rsid w:val="00C4659F"/>
    <w:rsid w:val="00C62102"/>
    <w:rsid w:val="00C72850"/>
    <w:rsid w:val="00C860D3"/>
    <w:rsid w:val="00C95173"/>
    <w:rsid w:val="00CC366C"/>
    <w:rsid w:val="00D06B3A"/>
    <w:rsid w:val="00D27D37"/>
    <w:rsid w:val="00D43F6D"/>
    <w:rsid w:val="00D76471"/>
    <w:rsid w:val="00DA0F3E"/>
    <w:rsid w:val="00E31963"/>
    <w:rsid w:val="00E326A2"/>
    <w:rsid w:val="00E432B8"/>
    <w:rsid w:val="00E668FA"/>
    <w:rsid w:val="00E80E92"/>
    <w:rsid w:val="00EB57C1"/>
    <w:rsid w:val="00EC14AA"/>
    <w:rsid w:val="00ED0A1D"/>
    <w:rsid w:val="00F06761"/>
    <w:rsid w:val="00F76965"/>
    <w:rsid w:val="00FB5B8A"/>
    <w:rsid w:val="00FC1D62"/>
    <w:rsid w:val="00FD2134"/>
    <w:rsid w:val="00FE6F39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A0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4AA"/>
  </w:style>
  <w:style w:type="paragraph" w:styleId="Piedepgina">
    <w:name w:val="footer"/>
    <w:basedOn w:val="Normal"/>
    <w:link w:val="PiedepginaC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4AA"/>
  </w:style>
  <w:style w:type="paragraph" w:styleId="Prrafodelista">
    <w:name w:val="List Paragraph"/>
    <w:basedOn w:val="Normal"/>
    <w:uiPriority w:val="34"/>
    <w:qFormat/>
    <w:rsid w:val="00C621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634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6342"/>
    <w:rPr>
      <w:color w:val="954F72" w:themeColor="followedHyperlink"/>
      <w:u w:val="single"/>
    </w:rPr>
  </w:style>
  <w:style w:type="character" w:customStyle="1" w:styleId="apple-style-span">
    <w:name w:val="apple-style-span"/>
    <w:basedOn w:val="Fuentedeprrafopredeter"/>
    <w:rsid w:val="00FF2511"/>
  </w:style>
  <w:style w:type="character" w:customStyle="1" w:styleId="apple-converted-space">
    <w:name w:val="apple-converted-space"/>
    <w:basedOn w:val="Fuentedeprrafopredeter"/>
    <w:rsid w:val="00FF2511"/>
  </w:style>
  <w:style w:type="paragraph" w:styleId="Textodeglobo">
    <w:name w:val="Balloon Text"/>
    <w:basedOn w:val="Normal"/>
    <w:link w:val="TextodegloboCar"/>
    <w:uiPriority w:val="99"/>
    <w:semiHidden/>
    <w:unhideWhenUsed/>
    <w:rsid w:val="00FF25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x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</dc:creator>
  <cp:lastModifiedBy>Lorena Romero</cp:lastModifiedBy>
  <cp:revision>15</cp:revision>
  <dcterms:created xsi:type="dcterms:W3CDTF">2020-03-13T17:28:00Z</dcterms:created>
  <dcterms:modified xsi:type="dcterms:W3CDTF">2020-06-03T21:36:00Z</dcterms:modified>
</cp:coreProperties>
</file>