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F9" w:rsidRDefault="00E645F9" w:rsidP="004032D0">
      <w:pPr>
        <w:spacing w:line="240" w:lineRule="auto"/>
        <w:contextualSpacing/>
        <w:rPr>
          <w:szCs w:val="22"/>
        </w:rPr>
      </w:pPr>
    </w:p>
    <w:p w:rsidR="00C42DB2" w:rsidRPr="00D429D0" w:rsidRDefault="008C7E01" w:rsidP="008C7E01">
      <w:pPr>
        <w:shd w:val="clear" w:color="auto" w:fill="92CDDC" w:themeFill="accent5" w:themeFillTint="99"/>
        <w:jc w:val="center"/>
        <w:rPr>
          <w:b/>
        </w:rPr>
      </w:pPr>
      <w:r>
        <w:rPr>
          <w:b/>
        </w:rPr>
        <w:t xml:space="preserve">Módulo introductorio </w:t>
      </w:r>
    </w:p>
    <w:p w:rsidR="00C42DB2" w:rsidRPr="00724F38" w:rsidRDefault="003F5CAB" w:rsidP="008C7E01">
      <w:pPr>
        <w:shd w:val="clear" w:color="auto" w:fill="92CDDC" w:themeFill="accent5" w:themeFillTint="99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Actividad </w:t>
      </w:r>
      <w:r w:rsidR="008C7E01">
        <w:rPr>
          <w:b/>
          <w:color w:val="FFFFFF" w:themeColor="background1"/>
        </w:rPr>
        <w:t>autoaprendizaje</w:t>
      </w:r>
    </w:p>
    <w:p w:rsidR="004032D0" w:rsidRDefault="004032D0" w:rsidP="004032D0">
      <w:pPr>
        <w:spacing w:line="240" w:lineRule="auto"/>
        <w:contextualSpacing/>
        <w:rPr>
          <w:szCs w:val="22"/>
        </w:rPr>
      </w:pPr>
    </w:p>
    <w:p w:rsidR="00F63100" w:rsidRDefault="00F63100" w:rsidP="004032D0">
      <w:pPr>
        <w:spacing w:line="240" w:lineRule="auto"/>
        <w:contextualSpacing/>
        <w:rPr>
          <w:szCs w:val="22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417"/>
      </w:tblGrid>
      <w:tr w:rsidR="004032D0" w:rsidRPr="00F157DA" w:rsidTr="008C7E01">
        <w:trPr>
          <w:jc w:val="center"/>
        </w:trPr>
        <w:tc>
          <w:tcPr>
            <w:tcW w:w="9013" w:type="dxa"/>
            <w:gridSpan w:val="2"/>
            <w:shd w:val="clear" w:color="auto" w:fill="92CDDC" w:themeFill="accent5" w:themeFillTint="99"/>
          </w:tcPr>
          <w:p w:rsidR="004032D0" w:rsidRPr="00F157DA" w:rsidRDefault="004032D0" w:rsidP="008C7E01">
            <w:pPr>
              <w:shd w:val="clear" w:color="auto" w:fill="B6DDE8" w:themeFill="accent5" w:themeFillTint="66"/>
              <w:spacing w:line="240" w:lineRule="auto"/>
              <w:contextualSpacing/>
              <w:jc w:val="center"/>
              <w:rPr>
                <w:b/>
                <w:szCs w:val="22"/>
              </w:rPr>
            </w:pPr>
            <w:r w:rsidRPr="00F157DA">
              <w:rPr>
                <w:b/>
                <w:szCs w:val="22"/>
              </w:rPr>
              <w:t>INSTRUCCIÓN</w:t>
            </w:r>
          </w:p>
        </w:tc>
      </w:tr>
      <w:tr w:rsidR="004032D0" w:rsidRPr="00F157DA" w:rsidTr="008C7E01">
        <w:trPr>
          <w:jc w:val="center"/>
        </w:trPr>
        <w:tc>
          <w:tcPr>
            <w:tcW w:w="1596" w:type="dxa"/>
            <w:shd w:val="clear" w:color="auto" w:fill="92CDDC" w:themeFill="accent5" w:themeFillTint="99"/>
          </w:tcPr>
          <w:p w:rsidR="004032D0" w:rsidRPr="00F157DA" w:rsidRDefault="00F63100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Nombre </w:t>
            </w:r>
            <w:r w:rsidR="00E645F9">
              <w:rPr>
                <w:b/>
                <w:szCs w:val="22"/>
              </w:rPr>
              <w:t>de la unidad:</w:t>
            </w:r>
          </w:p>
        </w:tc>
        <w:tc>
          <w:tcPr>
            <w:tcW w:w="7417" w:type="dxa"/>
            <w:shd w:val="clear" w:color="auto" w:fill="92CDDC" w:themeFill="accent5" w:themeFillTint="99"/>
            <w:vAlign w:val="center"/>
          </w:tcPr>
          <w:p w:rsidR="00AE52FB" w:rsidRDefault="00F420C4" w:rsidP="008C7E01">
            <w:pPr>
              <w:pStyle w:val="Default"/>
              <w:shd w:val="clear" w:color="auto" w:fill="B6DDE8" w:themeFill="accent5" w:themeFillTint="66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Unidad</w:t>
            </w:r>
            <w:r w:rsidR="00AE52F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C7E0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1: </w:t>
            </w:r>
            <w:r w:rsidR="00AE52FB">
              <w:t xml:space="preserve"> </w:t>
            </w:r>
            <w:r w:rsidR="008C7E01">
              <w:t>Pantalla 8</w:t>
            </w:r>
          </w:p>
          <w:p w:rsidR="004032D0" w:rsidRPr="00DC6DD0" w:rsidRDefault="004032D0" w:rsidP="008C7E01">
            <w:pPr>
              <w:pStyle w:val="Default"/>
              <w:shd w:val="clear" w:color="auto" w:fill="B6DDE8" w:themeFill="accent5" w:themeFillTint="66"/>
              <w:rPr>
                <w:szCs w:val="22"/>
              </w:rPr>
            </w:pPr>
          </w:p>
        </w:tc>
      </w:tr>
      <w:tr w:rsidR="004032D0" w:rsidRPr="00F157DA" w:rsidTr="008C7E01">
        <w:trPr>
          <w:jc w:val="center"/>
        </w:trPr>
        <w:tc>
          <w:tcPr>
            <w:tcW w:w="1596" w:type="dxa"/>
            <w:shd w:val="clear" w:color="auto" w:fill="92CDDC" w:themeFill="accent5" w:themeFillTint="99"/>
          </w:tcPr>
          <w:p w:rsidR="004032D0" w:rsidRPr="00F157DA" w:rsidRDefault="00E645F9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Nombre de la actividad: </w:t>
            </w:r>
          </w:p>
        </w:tc>
        <w:tc>
          <w:tcPr>
            <w:tcW w:w="7417" w:type="dxa"/>
            <w:shd w:val="clear" w:color="auto" w:fill="92CDDC" w:themeFill="accent5" w:themeFillTint="99"/>
          </w:tcPr>
          <w:p w:rsidR="00AE52FB" w:rsidRPr="00F157DA" w:rsidRDefault="00DC6DD0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AE52FB" w:rsidRPr="00AE52FB" w:rsidRDefault="00AE52FB" w:rsidP="008C7E01">
            <w:pPr>
              <w:pStyle w:val="Default"/>
              <w:shd w:val="clear" w:color="auto" w:fill="B6DDE8" w:themeFill="accent5" w:themeFillTint="66"/>
              <w:jc w:val="both"/>
              <w:rPr>
                <w:rFonts w:eastAsia="Times New Roman"/>
                <w:color w:val="auto"/>
                <w:sz w:val="22"/>
                <w:szCs w:val="22"/>
                <w:lang w:val="es-ES_tradnl" w:eastAsia="zh-CN"/>
              </w:rPr>
            </w:pPr>
            <w:proofErr w:type="spellStart"/>
            <w:r w:rsidRPr="00AE52FB">
              <w:rPr>
                <w:rFonts w:eastAsia="Times New Roman"/>
                <w:color w:val="auto"/>
                <w:sz w:val="22"/>
                <w:szCs w:val="22"/>
                <w:lang w:val="es-ES_tradnl" w:eastAsia="zh-CN"/>
              </w:rPr>
              <w:t>Videoquiz</w:t>
            </w:r>
            <w:proofErr w:type="spellEnd"/>
            <w:r w:rsidR="00075DD6">
              <w:rPr>
                <w:rFonts w:eastAsia="Times New Roman"/>
                <w:color w:val="auto"/>
                <w:sz w:val="22"/>
                <w:szCs w:val="22"/>
                <w:lang w:val="es-ES_tradnl" w:eastAsia="zh-CN"/>
              </w:rPr>
              <w:t xml:space="preserve">: </w:t>
            </w:r>
            <w:r w:rsidRPr="00AE52FB">
              <w:rPr>
                <w:rFonts w:eastAsia="Times New Roman"/>
                <w:color w:val="auto"/>
                <w:sz w:val="22"/>
                <w:szCs w:val="22"/>
                <w:lang w:val="es-ES_tradnl" w:eastAsia="zh-CN"/>
              </w:rPr>
              <w:t xml:space="preserve"> </w:t>
            </w:r>
            <w:r w:rsidR="008C7E01">
              <w:rPr>
                <w:rFonts w:eastAsia="Times New Roman"/>
                <w:color w:val="auto"/>
                <w:sz w:val="22"/>
                <w:szCs w:val="22"/>
                <w:lang w:val="es-ES_tradnl" w:eastAsia="zh-CN"/>
              </w:rPr>
              <w:t>Actividades de aprendizaje y evaluación</w:t>
            </w:r>
          </w:p>
          <w:p w:rsidR="00B24DD3" w:rsidRPr="00AE52FB" w:rsidRDefault="00B24DD3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szCs w:val="22"/>
                <w:lang w:val="es-CO"/>
              </w:rPr>
            </w:pPr>
          </w:p>
        </w:tc>
      </w:tr>
      <w:tr w:rsidR="004032D0" w:rsidRPr="00F157DA" w:rsidTr="00563321">
        <w:trPr>
          <w:trHeight w:val="1972"/>
          <w:jc w:val="center"/>
        </w:trPr>
        <w:tc>
          <w:tcPr>
            <w:tcW w:w="1596" w:type="dxa"/>
            <w:shd w:val="clear" w:color="auto" w:fill="92CDDC" w:themeFill="accent5" w:themeFillTint="99"/>
          </w:tcPr>
          <w:p w:rsidR="004032D0" w:rsidRPr="00F157DA" w:rsidRDefault="00E645F9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Descripción de la actividad</w:t>
            </w:r>
            <w:r w:rsidR="00563321">
              <w:rPr>
                <w:b/>
                <w:szCs w:val="22"/>
              </w:rPr>
              <w:t xml:space="preserve"> de aprendizaje / capsula informativa en pantalla principal tipo actividad</w:t>
            </w:r>
            <w:r>
              <w:rPr>
                <w:b/>
                <w:szCs w:val="22"/>
              </w:rPr>
              <w:t xml:space="preserve">: </w:t>
            </w:r>
          </w:p>
        </w:tc>
        <w:tc>
          <w:tcPr>
            <w:tcW w:w="7417" w:type="dxa"/>
            <w:shd w:val="clear" w:color="auto" w:fill="92CDDC" w:themeFill="accent5" w:themeFillTint="99"/>
          </w:tcPr>
          <w:p w:rsidR="00AE52FB" w:rsidRDefault="00F420C4" w:rsidP="008C7E01">
            <w:pPr>
              <w:pStyle w:val="Ttulo1"/>
              <w:shd w:val="clear" w:color="auto" w:fill="B6DDE8" w:themeFill="accent5" w:themeFillTint="66"/>
              <w:spacing w:before="0" w:beforeAutospacing="0" w:after="0" w:afterAutospacing="0"/>
              <w:rPr>
                <w:rFonts w:ascii="Calibri" w:hAnsi="Calibri" w:cs="Calibri"/>
                <w:bCs w:val="0"/>
                <w:kern w:val="0"/>
                <w:sz w:val="22"/>
                <w:szCs w:val="22"/>
                <w:lang w:val="es-ES_tradnl" w:eastAsia="zh-CN"/>
              </w:rPr>
            </w:pPr>
            <w:r w:rsidRPr="00F420C4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Apreciado</w:t>
            </w:r>
            <w:r w:rsidR="00DC6DD0" w:rsidRPr="00F420C4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estudiante a continuación encontrará </w:t>
            </w:r>
            <w:r w:rsidRPr="00F420C4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un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a actividad </w:t>
            </w:r>
            <w:r w:rsidRPr="00F420C4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</w:t>
            </w:r>
            <w:proofErr w:type="spellStart"/>
            <w:r w:rsidRPr="00F420C4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vídeo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quiz</w:t>
            </w:r>
            <w:proofErr w:type="spellEnd"/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, </w:t>
            </w:r>
            <w:r w:rsidR="00AE52FB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relacion</w:t>
            </w:r>
            <w:r w:rsidR="008C7E01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ada con las principales actividades de aprendizaje dispuestas en plataforma </w:t>
            </w:r>
            <w:proofErr w:type="spellStart"/>
            <w:r w:rsidR="008C7E01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Moodle</w:t>
            </w:r>
            <w:proofErr w:type="spellEnd"/>
            <w:r w:rsidR="00563321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.</w:t>
            </w:r>
          </w:p>
          <w:p w:rsidR="006E5A73" w:rsidRPr="00DC6DD0" w:rsidRDefault="00AE52FB" w:rsidP="008C7E01">
            <w:pPr>
              <w:pStyle w:val="Ttulo1"/>
              <w:shd w:val="clear" w:color="auto" w:fill="B6DDE8" w:themeFill="accent5" w:themeFillTint="66"/>
              <w:spacing w:before="0" w:beforeAutospacing="0" w:after="0" w:afterAutospacing="0"/>
              <w:rPr>
                <w:szCs w:val="22"/>
              </w:rPr>
            </w:pPr>
            <w:r w:rsidRPr="00AE52FB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Usted </w:t>
            </w:r>
            <w:r w:rsidR="0064350D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podrá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ver el video cuantas veces crea necesario para la comprensi</w:t>
            </w:r>
            <w:r w:rsidR="00075DD6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ón del mismo</w:t>
            </w:r>
            <w:r w:rsidR="00075DD6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softHyphen/>
              <w:t xml:space="preserve">, </w:t>
            </w:r>
            <w:r w:rsidR="0064350D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en el transcurso del vídeo 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aparecerán una</w:t>
            </w:r>
            <w:r w:rsidR="0064350D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s cortas preguntas tipo test (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selección múltiple con única </w:t>
            </w:r>
            <w:r w:rsidR="0064350D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>respuesta), las cuales le p</w:t>
            </w:r>
            <w:r w:rsidR="008C7E01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ermitirán realizar un aprender a aprender  en </w:t>
            </w:r>
            <w:r w:rsidR="0064350D"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  <w:t xml:space="preserve"> este nivel  de apropiación conceptual.</w:t>
            </w:r>
          </w:p>
        </w:tc>
      </w:tr>
      <w:tr w:rsidR="008C7E01" w:rsidRPr="00F157DA" w:rsidTr="008C7E01">
        <w:trPr>
          <w:jc w:val="center"/>
        </w:trPr>
        <w:tc>
          <w:tcPr>
            <w:tcW w:w="1596" w:type="dxa"/>
            <w:shd w:val="clear" w:color="auto" w:fill="92CDDC" w:themeFill="accent5" w:themeFillTint="99"/>
          </w:tcPr>
          <w:p w:rsidR="008C7E01" w:rsidRDefault="008C7E01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b/>
                <w:szCs w:val="22"/>
              </w:rPr>
            </w:pPr>
          </w:p>
        </w:tc>
        <w:tc>
          <w:tcPr>
            <w:tcW w:w="7417" w:type="dxa"/>
            <w:shd w:val="clear" w:color="auto" w:fill="92CDDC" w:themeFill="accent5" w:themeFillTint="99"/>
          </w:tcPr>
          <w:p w:rsidR="008C7E01" w:rsidRPr="00F420C4" w:rsidRDefault="008C7E01" w:rsidP="008C7E01">
            <w:pPr>
              <w:pStyle w:val="Ttulo1"/>
              <w:shd w:val="clear" w:color="auto" w:fill="B6DDE8" w:themeFill="accent5" w:themeFillTint="66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kern w:val="0"/>
                <w:sz w:val="22"/>
                <w:szCs w:val="22"/>
                <w:lang w:val="es-ES_tradnl" w:eastAsia="zh-CN"/>
              </w:rPr>
            </w:pPr>
          </w:p>
        </w:tc>
      </w:tr>
    </w:tbl>
    <w:tbl>
      <w:tblPr>
        <w:tblpPr w:leftFromText="141" w:rightFromText="141" w:vertAnchor="text" w:horzAnchor="margin" w:tblpY="16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B504D" w:rsidRPr="00F157DA" w:rsidTr="008C7E01">
        <w:tc>
          <w:tcPr>
            <w:tcW w:w="9039" w:type="dxa"/>
            <w:shd w:val="clear" w:color="auto" w:fill="B6DDE8" w:themeFill="accent5" w:themeFillTint="66"/>
          </w:tcPr>
          <w:p w:rsidR="00AB504D" w:rsidRPr="00E645F9" w:rsidRDefault="00AB504D" w:rsidP="008C7E01">
            <w:pPr>
              <w:shd w:val="clear" w:color="auto" w:fill="B6DDE8" w:themeFill="accent5" w:themeFillTint="66"/>
              <w:spacing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ESPACIO PARA DESARROLLAR LA IDEA</w:t>
            </w:r>
          </w:p>
        </w:tc>
      </w:tr>
    </w:tbl>
    <w:p w:rsidR="00B24DD3" w:rsidRDefault="00B24DD3"/>
    <w:p w:rsidR="00C77F30" w:rsidRDefault="00C77F30">
      <w:r>
        <w:t xml:space="preserve">A través del siguiente video ubicado en </w:t>
      </w:r>
      <w:proofErr w:type="spellStart"/>
      <w:r>
        <w:t>youtube</w:t>
      </w:r>
      <w:proofErr w:type="spellEnd"/>
      <w:r>
        <w:t>:</w:t>
      </w:r>
    </w:p>
    <w:p w:rsidR="00C77F30" w:rsidRDefault="00A27503">
      <w:hyperlink r:id="rId8" w:history="1">
        <w:r w:rsidR="008C7E01" w:rsidRPr="00372571">
          <w:rPr>
            <w:rStyle w:val="Hipervnculo"/>
          </w:rPr>
          <w:t>https://www.youtube.com/watch?list=PLgFWdGanzTDvYBhDxvhLZj6aliLORvmGG&amp;time_continue=18&amp;v=ILtqTzdPyfM</w:t>
        </w:r>
      </w:hyperlink>
    </w:p>
    <w:p w:rsidR="008C7E01" w:rsidRDefault="008C7E01"/>
    <w:p w:rsidR="00C77F30" w:rsidRDefault="00C77F30">
      <w:r>
        <w:t>Se plantean una serie de preguntas de compresión para los estudiantes según secuencia del vídeo</w:t>
      </w:r>
      <w:r w:rsidR="00275615">
        <w:t>,</w:t>
      </w:r>
      <w:r w:rsidR="000552F0">
        <w:t xml:space="preserve"> validar </w:t>
      </w:r>
      <w:r w:rsidR="000552F0" w:rsidRPr="00024528">
        <w:rPr>
          <w:b/>
        </w:rPr>
        <w:t>el minuto</w:t>
      </w:r>
      <w:r w:rsidR="000552F0">
        <w:t xml:space="preserve"> en el cual se debe incluir la </w:t>
      </w:r>
      <w:r w:rsidR="000552F0" w:rsidRPr="00024528">
        <w:rPr>
          <w:b/>
        </w:rPr>
        <w:t>pregunta</w:t>
      </w:r>
      <w:r w:rsidR="000552F0">
        <w:t xml:space="preserve"> y posterior a la respuesta la </w:t>
      </w:r>
      <w:r w:rsidR="000552F0" w:rsidRPr="00024528">
        <w:rPr>
          <w:b/>
        </w:rPr>
        <w:t>realimentación</w:t>
      </w:r>
      <w:r w:rsidR="0048500C">
        <w:rPr>
          <w:b/>
        </w:rPr>
        <w:t xml:space="preserve">. </w:t>
      </w:r>
      <w:r w:rsidR="0048500C">
        <w:t>E</w:t>
      </w:r>
      <w:r w:rsidR="00024528" w:rsidRPr="00024528">
        <w:t>l video no podrá seguir su curso si el estudiante no ha atendido</w:t>
      </w:r>
      <w:r w:rsidR="007721E0">
        <w:t xml:space="preserve"> a por lo menos una respuesta</w:t>
      </w:r>
      <w:r w:rsidR="00563321">
        <w:t>.</w:t>
      </w:r>
      <w:r w:rsidR="000552F0">
        <w:t xml:space="preserve"> </w:t>
      </w:r>
      <w:r w:rsidR="00275615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3"/>
        <w:gridCol w:w="2978"/>
        <w:gridCol w:w="2937"/>
      </w:tblGrid>
      <w:tr w:rsidR="00C77F30" w:rsidTr="004F1FF2">
        <w:tc>
          <w:tcPr>
            <w:tcW w:w="2913" w:type="dxa"/>
          </w:tcPr>
          <w:p w:rsidR="00C77F30" w:rsidRPr="00C77F30" w:rsidRDefault="00C77F30">
            <w:pPr>
              <w:rPr>
                <w:b/>
              </w:rPr>
            </w:pPr>
            <w:r w:rsidRPr="00C77F30">
              <w:rPr>
                <w:b/>
              </w:rPr>
              <w:t>Secuencia</w:t>
            </w:r>
          </w:p>
        </w:tc>
        <w:tc>
          <w:tcPr>
            <w:tcW w:w="2978" w:type="dxa"/>
          </w:tcPr>
          <w:p w:rsidR="00C77F30" w:rsidRPr="00C77F30" w:rsidRDefault="00C77F30">
            <w:pPr>
              <w:rPr>
                <w:b/>
              </w:rPr>
            </w:pPr>
            <w:r w:rsidRPr="00C77F30">
              <w:rPr>
                <w:b/>
              </w:rPr>
              <w:t>Incluir pregunta</w:t>
            </w:r>
          </w:p>
        </w:tc>
        <w:tc>
          <w:tcPr>
            <w:tcW w:w="2937" w:type="dxa"/>
          </w:tcPr>
          <w:p w:rsidR="00C77F30" w:rsidRPr="00C77F30" w:rsidRDefault="00C77F30">
            <w:pPr>
              <w:rPr>
                <w:b/>
              </w:rPr>
            </w:pPr>
            <w:r w:rsidRPr="00C77F30">
              <w:rPr>
                <w:b/>
              </w:rPr>
              <w:t xml:space="preserve">Realimentación </w:t>
            </w:r>
          </w:p>
        </w:tc>
      </w:tr>
      <w:tr w:rsidR="00C77F30" w:rsidTr="004F1FF2">
        <w:tc>
          <w:tcPr>
            <w:tcW w:w="2913" w:type="dxa"/>
          </w:tcPr>
          <w:p w:rsidR="00C77F30" w:rsidRPr="006507ED" w:rsidRDefault="00ED6AB5">
            <w:pPr>
              <w:rPr>
                <w:b/>
              </w:rPr>
            </w:pPr>
            <w:r>
              <w:rPr>
                <w:b/>
              </w:rPr>
              <w:t>En m</w:t>
            </w:r>
            <w:r w:rsidR="00BE17DD" w:rsidRPr="006507ED">
              <w:rPr>
                <w:b/>
              </w:rPr>
              <w:t>inuto 0:13</w:t>
            </w:r>
          </w:p>
        </w:tc>
        <w:tc>
          <w:tcPr>
            <w:tcW w:w="2978" w:type="dxa"/>
          </w:tcPr>
          <w:p w:rsidR="00C77F30" w:rsidRDefault="00BE17DD">
            <w:r>
              <w:t>¿</w:t>
            </w:r>
            <w:r w:rsidR="005B6095">
              <w:t>Las</w:t>
            </w:r>
            <w:r>
              <w:t xml:space="preserve"> actividades de aprendizaje propender por?</w:t>
            </w:r>
          </w:p>
          <w:p w:rsidR="00BE17DD" w:rsidRDefault="00BE17DD" w:rsidP="00BE17DD">
            <w:pPr>
              <w:pStyle w:val="Prrafodelista"/>
              <w:numPr>
                <w:ilvl w:val="0"/>
                <w:numId w:val="24"/>
              </w:numPr>
            </w:pPr>
            <w:r>
              <w:t>Reconocer las capacidades físicas y habilidades motrices de los estudiantes</w:t>
            </w:r>
            <w:r w:rsidR="005B6095">
              <w:t xml:space="preserve"> en las diferentes áreas de estudio</w:t>
            </w:r>
            <w:r>
              <w:t>.</w:t>
            </w:r>
          </w:p>
          <w:p w:rsidR="006C085B" w:rsidRDefault="005B6095" w:rsidP="006C085B">
            <w:pPr>
              <w:pStyle w:val="Prrafodelista"/>
              <w:numPr>
                <w:ilvl w:val="0"/>
                <w:numId w:val="24"/>
              </w:numPr>
            </w:pPr>
            <w:r>
              <w:t>Reconocer las capacidades y limitaciones intelectuales</w:t>
            </w:r>
            <w:r w:rsidR="006C085B">
              <w:t xml:space="preserve"> en las </w:t>
            </w:r>
            <w:r w:rsidR="006C085B">
              <w:lastRenderedPageBreak/>
              <w:t>diferentes áreas de estudio.</w:t>
            </w:r>
          </w:p>
          <w:p w:rsidR="006C085B" w:rsidRDefault="005B6095" w:rsidP="006C085B">
            <w:pPr>
              <w:pStyle w:val="Prrafodelista"/>
              <w:numPr>
                <w:ilvl w:val="0"/>
                <w:numId w:val="24"/>
              </w:numPr>
            </w:pPr>
            <w:r>
              <w:t>Reconocer el grado de desarrollo personal de las estrategias que favorecen el aprendizaje.</w:t>
            </w:r>
            <w:r w:rsidR="006C085B">
              <w:t xml:space="preserve"> en las diferentes áreas de estudio.</w:t>
            </w:r>
          </w:p>
          <w:p w:rsidR="005B6095" w:rsidRDefault="005B6095" w:rsidP="00BE17DD">
            <w:pPr>
              <w:pStyle w:val="Prrafodelista"/>
              <w:numPr>
                <w:ilvl w:val="0"/>
                <w:numId w:val="24"/>
              </w:numPr>
            </w:pPr>
            <w:r>
              <w:t xml:space="preserve">Reconocer el grado de apropiación, comprensión y logro de competencias de los estudiantes en cada una de las áreas de estudio.  </w:t>
            </w:r>
          </w:p>
        </w:tc>
        <w:tc>
          <w:tcPr>
            <w:tcW w:w="2937" w:type="dxa"/>
          </w:tcPr>
          <w:p w:rsidR="00C77F30" w:rsidRDefault="00C52507" w:rsidP="00C52507">
            <w:r>
              <w:lastRenderedPageBreak/>
              <w:t>La correcta es la opción d.</w:t>
            </w:r>
          </w:p>
          <w:p w:rsidR="00C52507" w:rsidRDefault="00C52507" w:rsidP="00C52507"/>
        </w:tc>
      </w:tr>
      <w:tr w:rsidR="000552F0" w:rsidTr="004F1FF2">
        <w:tc>
          <w:tcPr>
            <w:tcW w:w="2913" w:type="dxa"/>
          </w:tcPr>
          <w:p w:rsidR="000552F0" w:rsidRPr="006507ED" w:rsidRDefault="00ED6AB5" w:rsidP="000552F0">
            <w:pPr>
              <w:rPr>
                <w:b/>
              </w:rPr>
            </w:pPr>
            <w:r>
              <w:rPr>
                <w:b/>
              </w:rPr>
              <w:lastRenderedPageBreak/>
              <w:t>En m</w:t>
            </w:r>
            <w:r w:rsidR="000552F0" w:rsidRPr="006507ED">
              <w:rPr>
                <w:b/>
              </w:rPr>
              <w:t xml:space="preserve">inuto </w:t>
            </w:r>
            <w:r w:rsidR="0008599A" w:rsidRPr="006507ED">
              <w:rPr>
                <w:b/>
              </w:rPr>
              <w:t>3:03</w:t>
            </w:r>
          </w:p>
        </w:tc>
        <w:tc>
          <w:tcPr>
            <w:tcW w:w="2978" w:type="dxa"/>
          </w:tcPr>
          <w:p w:rsidR="000552F0" w:rsidRDefault="0008599A" w:rsidP="0008599A">
            <w:r>
              <w:t>Su docente a través de la actividad foro,  puede solicitar diferentes evidencias de aprendizaje entre las cuales no estaría:</w:t>
            </w:r>
          </w:p>
          <w:p w:rsidR="0008599A" w:rsidRDefault="0008599A" w:rsidP="0008599A">
            <w:pPr>
              <w:pStyle w:val="Prrafodelista"/>
              <w:numPr>
                <w:ilvl w:val="0"/>
                <w:numId w:val="25"/>
              </w:numPr>
            </w:pPr>
            <w:r>
              <w:t>Un cuestionario</w:t>
            </w:r>
            <w:r w:rsidR="006507ED">
              <w:t xml:space="preserve"> con respuestas de selección múltiple. </w:t>
            </w:r>
          </w:p>
          <w:p w:rsidR="0008599A" w:rsidRDefault="0008599A" w:rsidP="0008599A">
            <w:pPr>
              <w:pStyle w:val="Prrafodelista"/>
              <w:numPr>
                <w:ilvl w:val="0"/>
                <w:numId w:val="25"/>
              </w:numPr>
            </w:pPr>
            <w:r>
              <w:t>Socialización de un  video</w:t>
            </w:r>
            <w:r w:rsidR="006507ED">
              <w:t xml:space="preserve"> y comentarios.</w:t>
            </w:r>
          </w:p>
          <w:p w:rsidR="0008599A" w:rsidRDefault="0008599A" w:rsidP="0008599A">
            <w:pPr>
              <w:pStyle w:val="Prrafodelista"/>
              <w:numPr>
                <w:ilvl w:val="0"/>
                <w:numId w:val="25"/>
              </w:numPr>
            </w:pPr>
            <w:r>
              <w:t>Participación tipo texto</w:t>
            </w:r>
            <w:r w:rsidR="006507ED">
              <w:t xml:space="preserve"> a un debate</w:t>
            </w:r>
            <w:r>
              <w:t>.</w:t>
            </w:r>
          </w:p>
          <w:p w:rsidR="0008599A" w:rsidRDefault="0008599A" w:rsidP="0008599A">
            <w:pPr>
              <w:pStyle w:val="Prrafodelista"/>
              <w:numPr>
                <w:ilvl w:val="0"/>
                <w:numId w:val="25"/>
              </w:numPr>
            </w:pPr>
            <w:r>
              <w:t>Entregable</w:t>
            </w:r>
            <w:r w:rsidR="006507ED">
              <w:t xml:space="preserve"> para socialización</w:t>
            </w:r>
            <w:r>
              <w:t xml:space="preserve"> en Imagen y/o infografía.</w:t>
            </w:r>
          </w:p>
        </w:tc>
        <w:tc>
          <w:tcPr>
            <w:tcW w:w="2937" w:type="dxa"/>
          </w:tcPr>
          <w:p w:rsidR="006507ED" w:rsidRDefault="006507ED" w:rsidP="006507ED">
            <w:r>
              <w:t>La correcta es la opción a.</w:t>
            </w:r>
          </w:p>
          <w:p w:rsidR="00F54937" w:rsidRDefault="00F54937" w:rsidP="000552F0"/>
        </w:tc>
      </w:tr>
      <w:tr w:rsidR="000552F0" w:rsidTr="004F1FF2">
        <w:trPr>
          <w:trHeight w:val="3387"/>
        </w:trPr>
        <w:tc>
          <w:tcPr>
            <w:tcW w:w="2913" w:type="dxa"/>
          </w:tcPr>
          <w:p w:rsidR="000552F0" w:rsidRPr="006507ED" w:rsidRDefault="00ED6AB5" w:rsidP="000552F0">
            <w:pPr>
              <w:rPr>
                <w:b/>
              </w:rPr>
            </w:pPr>
            <w:r>
              <w:rPr>
                <w:b/>
              </w:rPr>
              <w:t>En m</w:t>
            </w:r>
            <w:r w:rsidR="00080DEB">
              <w:rPr>
                <w:b/>
              </w:rPr>
              <w:t>inuto 5:42</w:t>
            </w:r>
          </w:p>
        </w:tc>
        <w:tc>
          <w:tcPr>
            <w:tcW w:w="2978" w:type="dxa"/>
          </w:tcPr>
          <w:p w:rsidR="00024528" w:rsidRDefault="00080DEB" w:rsidP="00080DEB">
            <w:r>
              <w:t xml:space="preserve">Las actividades de aprendizaje y especialmente las solicitadas por la opción tarea, cuentan con tres elementos importantes y destacables. </w:t>
            </w:r>
          </w:p>
          <w:p w:rsidR="00080DEB" w:rsidRDefault="00080DEB" w:rsidP="00080DEB">
            <w:pPr>
              <w:pStyle w:val="Prrafodelista"/>
              <w:numPr>
                <w:ilvl w:val="0"/>
                <w:numId w:val="26"/>
              </w:numPr>
            </w:pPr>
            <w:r>
              <w:t xml:space="preserve">Propósito, proceso epistemológico  e indicadores de evaluación. </w:t>
            </w:r>
          </w:p>
          <w:p w:rsidR="00080DEB" w:rsidRDefault="00080DEB" w:rsidP="00080DEB">
            <w:pPr>
              <w:pStyle w:val="Prrafodelista"/>
              <w:numPr>
                <w:ilvl w:val="0"/>
                <w:numId w:val="26"/>
              </w:numPr>
            </w:pPr>
            <w:r>
              <w:t>Propósito, recursos, e indicadores de evaluación.</w:t>
            </w:r>
          </w:p>
          <w:p w:rsidR="00080DEB" w:rsidRDefault="00080DEB" w:rsidP="00080DEB">
            <w:pPr>
              <w:pStyle w:val="Prrafodelista"/>
              <w:numPr>
                <w:ilvl w:val="0"/>
                <w:numId w:val="26"/>
              </w:numPr>
            </w:pPr>
            <w:r>
              <w:t xml:space="preserve">Propósito, proceso metodológico e </w:t>
            </w:r>
            <w:r>
              <w:lastRenderedPageBreak/>
              <w:t xml:space="preserve">indicadores de evaluación. </w:t>
            </w:r>
          </w:p>
          <w:p w:rsidR="00080DEB" w:rsidRDefault="00080DEB" w:rsidP="00080DEB">
            <w:pPr>
              <w:pStyle w:val="Prrafodelista"/>
              <w:numPr>
                <w:ilvl w:val="0"/>
                <w:numId w:val="26"/>
              </w:numPr>
            </w:pPr>
            <w:r>
              <w:t xml:space="preserve">Propósito, proceso metodológico e </w:t>
            </w:r>
            <w:r>
              <w:t>indicadores de entrega</w:t>
            </w:r>
            <w:r>
              <w:t xml:space="preserve">. </w:t>
            </w:r>
          </w:p>
          <w:p w:rsidR="00080DEB" w:rsidRDefault="00080DEB" w:rsidP="00080DEB">
            <w:pPr>
              <w:pStyle w:val="Prrafodelista"/>
            </w:pPr>
          </w:p>
          <w:p w:rsidR="00823922" w:rsidRDefault="00823922" w:rsidP="008C7E01">
            <w:pPr>
              <w:pStyle w:val="Prrafodelista"/>
            </w:pPr>
          </w:p>
          <w:p w:rsidR="00823922" w:rsidRDefault="00823922" w:rsidP="008C7E01">
            <w:pPr>
              <w:pStyle w:val="Prrafodelista"/>
            </w:pPr>
          </w:p>
          <w:p w:rsidR="00823922" w:rsidRDefault="00823922" w:rsidP="008C7E01">
            <w:pPr>
              <w:pStyle w:val="Prrafodelista"/>
            </w:pPr>
          </w:p>
          <w:p w:rsidR="00823922" w:rsidRDefault="00823922" w:rsidP="008C7E01">
            <w:pPr>
              <w:pStyle w:val="Prrafodelista"/>
            </w:pPr>
          </w:p>
          <w:p w:rsidR="00823922" w:rsidRDefault="00823922" w:rsidP="008C7E01">
            <w:pPr>
              <w:pStyle w:val="Prrafodelista"/>
            </w:pPr>
          </w:p>
        </w:tc>
        <w:tc>
          <w:tcPr>
            <w:tcW w:w="2937" w:type="dxa"/>
          </w:tcPr>
          <w:p w:rsidR="00024528" w:rsidRDefault="00080DEB" w:rsidP="000552F0">
            <w:r>
              <w:lastRenderedPageBreak/>
              <w:t xml:space="preserve">La respuesta correcta es la </w:t>
            </w:r>
            <w:r w:rsidR="00ED6AB5">
              <w:t>c</w:t>
            </w:r>
            <w:r w:rsidR="004F1FF2">
              <w:t>.</w:t>
            </w:r>
          </w:p>
        </w:tc>
      </w:tr>
      <w:tr w:rsidR="006F0432" w:rsidTr="004F1FF2">
        <w:trPr>
          <w:trHeight w:val="3387"/>
        </w:trPr>
        <w:tc>
          <w:tcPr>
            <w:tcW w:w="2913" w:type="dxa"/>
          </w:tcPr>
          <w:p w:rsidR="006F0432" w:rsidRDefault="00080DEB" w:rsidP="006F0432">
            <w:r>
              <w:lastRenderedPageBreak/>
              <w:t>E</w:t>
            </w:r>
            <w:r w:rsidR="00ED6AB5">
              <w:t>n m</w:t>
            </w:r>
            <w:r>
              <w:t>inuto 8:16</w:t>
            </w:r>
          </w:p>
        </w:tc>
        <w:tc>
          <w:tcPr>
            <w:tcW w:w="2978" w:type="dxa"/>
          </w:tcPr>
          <w:p w:rsidR="006F0432" w:rsidRDefault="00080DEB" w:rsidP="006F0432">
            <w:r>
              <w:t xml:space="preserve">Esta actividad, </w:t>
            </w:r>
            <w:r w:rsidRPr="00080DEB">
              <w:t xml:space="preserve"> permite al profesor </w:t>
            </w:r>
            <w:r w:rsidR="00ED6AB5">
              <w:t>diseñar y plantear pruebas tipo parcial</w:t>
            </w:r>
            <w:r w:rsidRPr="00080DEB">
              <w:t xml:space="preserve"> con preguntas tipo opción múltiple, verdadero/falso, coincidencia, respuesta corta y </w:t>
            </w:r>
            <w:r w:rsidR="00ED6AB5">
              <w:t xml:space="preserve"> hasta </w:t>
            </w:r>
            <w:r w:rsidRPr="00080DEB">
              <w:t>respuesta numérica</w:t>
            </w:r>
            <w:r w:rsidR="00ED6AB5">
              <w:t>. La actividad a la que hace referencia el enunciado es:</w:t>
            </w:r>
          </w:p>
          <w:p w:rsidR="00ED6AB5" w:rsidRPr="00ED6AB5" w:rsidRDefault="00ED6AB5" w:rsidP="00ED6AB5">
            <w:pPr>
              <w:pStyle w:val="Prrafodelista"/>
              <w:numPr>
                <w:ilvl w:val="0"/>
                <w:numId w:val="29"/>
              </w:numPr>
            </w:pPr>
            <w:r>
              <w:t>Actividad tipo libro encuesta y la representa el icono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2DF705F" wp14:editId="1131926A">
                  <wp:extent cx="247650" cy="2476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CO"/>
              </w:rPr>
              <w:t>.</w:t>
            </w:r>
          </w:p>
          <w:p w:rsidR="00ED6AB5" w:rsidRPr="00ED6AB5" w:rsidRDefault="00ED6AB5" w:rsidP="00ED6AB5">
            <w:pPr>
              <w:pStyle w:val="Prrafodelista"/>
              <w:numPr>
                <w:ilvl w:val="0"/>
                <w:numId w:val="29"/>
              </w:numPr>
            </w:pPr>
            <w:r>
              <w:t xml:space="preserve">Actividad tipo cuestionario la representa el </w:t>
            </w:r>
            <w:r>
              <w:t>icono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C771323" wp14:editId="5F2606E5">
                  <wp:extent cx="342900" cy="342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CO"/>
              </w:rPr>
              <w:t>.</w:t>
            </w:r>
          </w:p>
          <w:p w:rsidR="00ED6AB5" w:rsidRPr="00ED6AB5" w:rsidRDefault="00ED6AB5" w:rsidP="00ED6AB5">
            <w:pPr>
              <w:pStyle w:val="Prrafodelista"/>
              <w:numPr>
                <w:ilvl w:val="0"/>
                <w:numId w:val="29"/>
              </w:numPr>
            </w:pPr>
            <w:r>
              <w:t xml:space="preserve">Actividad tipo </w:t>
            </w:r>
            <w:r>
              <w:t xml:space="preserve">tarea test y </w:t>
            </w:r>
            <w:r>
              <w:t xml:space="preserve"> la representa el </w:t>
            </w:r>
            <w:r>
              <w:t>icono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E99CE1E" wp14:editId="2ECE1BD1">
                  <wp:extent cx="304800" cy="2667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s-CO"/>
              </w:rPr>
              <w:t>.</w:t>
            </w:r>
          </w:p>
          <w:p w:rsidR="00ED6AB5" w:rsidRPr="00ED6AB5" w:rsidRDefault="00ED6AB5" w:rsidP="00ED6AB5">
            <w:pPr>
              <w:pStyle w:val="Prrafodelista"/>
              <w:numPr>
                <w:ilvl w:val="0"/>
                <w:numId w:val="29"/>
              </w:numPr>
            </w:pPr>
            <w:r>
              <w:t xml:space="preserve">Actividad tipo </w:t>
            </w:r>
            <w:r>
              <w:t>consulta</w:t>
            </w:r>
            <w:r>
              <w:t xml:space="preserve"> l</w:t>
            </w:r>
            <w:r>
              <w:t>a representa el icono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4F1856BE" wp14:editId="78FAFDEC">
                  <wp:extent cx="257175" cy="2667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ED6AB5" w:rsidRDefault="00ED6AB5" w:rsidP="00ED6AB5">
            <w:pPr>
              <w:pStyle w:val="Prrafodelista"/>
            </w:pPr>
          </w:p>
          <w:p w:rsidR="00ED6AB5" w:rsidRDefault="00ED6AB5" w:rsidP="006F0432"/>
          <w:p w:rsidR="00ED6AB5" w:rsidRDefault="00ED6AB5" w:rsidP="006F0432"/>
        </w:tc>
        <w:tc>
          <w:tcPr>
            <w:tcW w:w="2937" w:type="dxa"/>
          </w:tcPr>
          <w:p w:rsidR="006F0432" w:rsidRPr="000552F0" w:rsidRDefault="00ED6AB5" w:rsidP="006F0432">
            <w:pPr>
              <w:rPr>
                <w:b/>
                <w:highlight w:val="green"/>
              </w:rPr>
            </w:pPr>
            <w:r>
              <w:t>La respuesta correcta es la b</w:t>
            </w:r>
            <w:r w:rsidR="004F1FF2">
              <w:t>.</w:t>
            </w:r>
          </w:p>
        </w:tc>
      </w:tr>
      <w:tr w:rsidR="006F0432" w:rsidTr="004F1FF2">
        <w:tc>
          <w:tcPr>
            <w:tcW w:w="2913" w:type="dxa"/>
          </w:tcPr>
          <w:p w:rsidR="006F0432" w:rsidRDefault="00ED6AB5" w:rsidP="006F0432">
            <w:r>
              <w:t>En Minuto 12:53</w:t>
            </w:r>
          </w:p>
        </w:tc>
        <w:tc>
          <w:tcPr>
            <w:tcW w:w="2978" w:type="dxa"/>
          </w:tcPr>
          <w:p w:rsidR="004F1FF2" w:rsidRDefault="004F1FF2" w:rsidP="006F0432">
            <w:r>
              <w:t xml:space="preserve">En la actividad tipo cuestionario y por la cual usted presenta los parciales y </w:t>
            </w:r>
            <w:r>
              <w:lastRenderedPageBreak/>
              <w:t>exámenes finales, tiene como requerimiento indispensable para su evaluación, que usted al finalizar indique lo siguiente:</w:t>
            </w:r>
          </w:p>
          <w:p w:rsidR="004F1FF2" w:rsidRDefault="004F1FF2" w:rsidP="004F1FF2">
            <w:pPr>
              <w:pStyle w:val="Prrafodelista"/>
              <w:numPr>
                <w:ilvl w:val="0"/>
                <w:numId w:val="30"/>
              </w:numPr>
            </w:pPr>
            <w:r>
              <w:t>Enviarlo  y terminar.</w:t>
            </w:r>
          </w:p>
          <w:p w:rsidR="004F1FF2" w:rsidRDefault="004F1FF2" w:rsidP="00C455C8">
            <w:pPr>
              <w:pStyle w:val="Prrafodelista"/>
              <w:numPr>
                <w:ilvl w:val="0"/>
                <w:numId w:val="30"/>
              </w:numPr>
            </w:pPr>
            <w:r>
              <w:t xml:space="preserve"> </w:t>
            </w:r>
            <w:r>
              <w:t xml:space="preserve">Enviar </w:t>
            </w:r>
            <w:r>
              <w:t xml:space="preserve">para evaluación docente. </w:t>
            </w:r>
          </w:p>
          <w:p w:rsidR="004F1FF2" w:rsidRDefault="004F1FF2" w:rsidP="00C455C8">
            <w:pPr>
              <w:pStyle w:val="Prrafodelista"/>
              <w:numPr>
                <w:ilvl w:val="0"/>
                <w:numId w:val="30"/>
              </w:numPr>
            </w:pPr>
            <w:r>
              <w:t>Enviar todo y terminar.</w:t>
            </w:r>
          </w:p>
          <w:p w:rsidR="004F1FF2" w:rsidRDefault="004F1FF2" w:rsidP="004F1FF2">
            <w:pPr>
              <w:pStyle w:val="Prrafodelista"/>
              <w:numPr>
                <w:ilvl w:val="0"/>
                <w:numId w:val="30"/>
              </w:numPr>
            </w:pPr>
            <w:r>
              <w:t>Enviar todo</w:t>
            </w:r>
            <w:r>
              <w:t xml:space="preserve"> y </w:t>
            </w:r>
            <w:r>
              <w:t>finalizar.</w:t>
            </w:r>
          </w:p>
          <w:p w:rsidR="006F0432" w:rsidRDefault="006F0432" w:rsidP="004F1FF2">
            <w:pPr>
              <w:pStyle w:val="Prrafodelista"/>
            </w:pPr>
          </w:p>
        </w:tc>
        <w:tc>
          <w:tcPr>
            <w:tcW w:w="2937" w:type="dxa"/>
          </w:tcPr>
          <w:p w:rsidR="006F0432" w:rsidRPr="000552F0" w:rsidRDefault="004F1FF2" w:rsidP="006F0432">
            <w:pPr>
              <w:rPr>
                <w:b/>
                <w:highlight w:val="green"/>
              </w:rPr>
            </w:pPr>
            <w:r>
              <w:lastRenderedPageBreak/>
              <w:t>La respuesta correcta es la c.</w:t>
            </w:r>
          </w:p>
        </w:tc>
      </w:tr>
    </w:tbl>
    <w:p w:rsidR="00C77F30" w:rsidRDefault="00C77F30"/>
    <w:p w:rsidR="00B25513" w:rsidRDefault="00B25513"/>
    <w:p w:rsidR="0064350D" w:rsidRDefault="0064350D"/>
    <w:tbl>
      <w:tblPr>
        <w:tblpPr w:leftFromText="141" w:rightFromText="141" w:vertAnchor="text" w:horzAnchor="margin" w:tblpXSpec="center" w:tblpY="-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24A98" w:rsidRPr="00F157DA" w:rsidTr="008C7E01">
        <w:tc>
          <w:tcPr>
            <w:tcW w:w="9039" w:type="dxa"/>
            <w:shd w:val="clear" w:color="auto" w:fill="B6DDE8" w:themeFill="accent5" w:themeFillTint="66"/>
          </w:tcPr>
          <w:p w:rsidR="00E24A98" w:rsidRPr="00E645F9" w:rsidRDefault="00597B13" w:rsidP="007A2269">
            <w:pPr>
              <w:spacing w:line="240" w:lineRule="auto"/>
              <w:contextualSpacing/>
              <w:rPr>
                <w:b/>
                <w:szCs w:val="22"/>
              </w:rPr>
            </w:pPr>
            <w:r>
              <w:rPr>
                <w:b/>
                <w:szCs w:val="22"/>
              </w:rPr>
              <w:t>INTRUCCIONES PARA PRODUCCIÓN</w:t>
            </w:r>
          </w:p>
        </w:tc>
      </w:tr>
    </w:tbl>
    <w:p w:rsidR="00B24DD3" w:rsidRDefault="00B24DD3"/>
    <w:p w:rsidR="0064350D" w:rsidRDefault="0064350D" w:rsidP="0064350D">
      <w:pPr>
        <w:pStyle w:val="Prrafodelista"/>
        <w:numPr>
          <w:ilvl w:val="0"/>
          <w:numId w:val="20"/>
        </w:numPr>
      </w:pPr>
      <w:r w:rsidRPr="0064350D">
        <w:t>Se plantean una serie de preguntas de compresión para los estudiantes según secuencia del vídeo</w:t>
      </w:r>
      <w:r>
        <w:t xml:space="preserve"> (validar los tiempos en el apartado anterior), para ello debe aparecer una pantalla complementaria  con dichas preguntas y opciones de realimentación secuencial</w:t>
      </w:r>
      <w:r w:rsidR="00563321">
        <w:t xml:space="preserve"> correcta o incorrecta</w:t>
      </w:r>
      <w:bookmarkStart w:id="0" w:name="_GoBack"/>
      <w:bookmarkEnd w:id="0"/>
      <w:r>
        <w:t xml:space="preserve">. </w:t>
      </w:r>
    </w:p>
    <w:p w:rsidR="0064350D" w:rsidRDefault="0064350D" w:rsidP="0064350D"/>
    <w:p w:rsidR="0064350D" w:rsidRDefault="0064350D" w:rsidP="00855187">
      <w:pPr>
        <w:pStyle w:val="Prrafodelista"/>
        <w:numPr>
          <w:ilvl w:val="0"/>
          <w:numId w:val="20"/>
        </w:numPr>
      </w:pPr>
      <w:r w:rsidRPr="0064350D">
        <w:t>validar el minuto en el cual se debe incluir la pregunta y posterior a la respuesta la realimentación. Es importante programar el video y actividad de respuestas a preguntas   de forma tal que el estud</w:t>
      </w:r>
      <w:r w:rsidR="007721E0">
        <w:t xml:space="preserve">iante no avance en el </w:t>
      </w:r>
      <w:proofErr w:type="spellStart"/>
      <w:r w:rsidR="007721E0">
        <w:t>videoquiz</w:t>
      </w:r>
      <w:proofErr w:type="spellEnd"/>
      <w:r w:rsidR="007721E0">
        <w:t>, hasta tanto no dé  una respuesta.</w:t>
      </w:r>
    </w:p>
    <w:p w:rsidR="007721E0" w:rsidRDefault="007721E0" w:rsidP="007721E0">
      <w:pPr>
        <w:pStyle w:val="Prrafodelista"/>
      </w:pPr>
    </w:p>
    <w:sectPr w:rsidR="007721E0" w:rsidSect="00A41B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03" w:rsidRDefault="00A27503" w:rsidP="00C42DB2">
      <w:pPr>
        <w:spacing w:line="240" w:lineRule="auto"/>
      </w:pPr>
      <w:r>
        <w:separator/>
      </w:r>
    </w:p>
  </w:endnote>
  <w:endnote w:type="continuationSeparator" w:id="0">
    <w:p w:rsidR="00A27503" w:rsidRDefault="00A27503" w:rsidP="00C42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87" w:rsidRDefault="002F33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3467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C42DB2" w:rsidRDefault="00C42DB2" w:rsidP="00C42DB2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21" w:rsidRPr="00563321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C42DB2" w:rsidRDefault="00C42D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87" w:rsidRDefault="002F3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03" w:rsidRDefault="00A27503" w:rsidP="00C42DB2">
      <w:pPr>
        <w:spacing w:line="240" w:lineRule="auto"/>
      </w:pPr>
      <w:r>
        <w:separator/>
      </w:r>
    </w:p>
  </w:footnote>
  <w:footnote w:type="continuationSeparator" w:id="0">
    <w:p w:rsidR="00A27503" w:rsidRDefault="00A27503" w:rsidP="00C42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87" w:rsidRDefault="002F33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B2" w:rsidRDefault="00C42D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387" w:rsidRDefault="002F33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A58"/>
    <w:multiLevelType w:val="hybridMultilevel"/>
    <w:tmpl w:val="A31E3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A66"/>
    <w:multiLevelType w:val="hybridMultilevel"/>
    <w:tmpl w:val="A31E3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38E"/>
    <w:multiLevelType w:val="hybridMultilevel"/>
    <w:tmpl w:val="22F212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2C04"/>
    <w:multiLevelType w:val="hybridMultilevel"/>
    <w:tmpl w:val="B33EEA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32ED6"/>
    <w:multiLevelType w:val="hybridMultilevel"/>
    <w:tmpl w:val="A31E3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75A7"/>
    <w:multiLevelType w:val="hybridMultilevel"/>
    <w:tmpl w:val="914C9746"/>
    <w:lvl w:ilvl="0" w:tplc="E3B41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03405"/>
    <w:multiLevelType w:val="hybridMultilevel"/>
    <w:tmpl w:val="BE5084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307BF"/>
    <w:multiLevelType w:val="multilevel"/>
    <w:tmpl w:val="C426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A4BA3"/>
    <w:multiLevelType w:val="hybridMultilevel"/>
    <w:tmpl w:val="4F6C42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512B4"/>
    <w:multiLevelType w:val="hybridMultilevel"/>
    <w:tmpl w:val="ABC67F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37C75"/>
    <w:multiLevelType w:val="hybridMultilevel"/>
    <w:tmpl w:val="A31E3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02235"/>
    <w:multiLevelType w:val="hybridMultilevel"/>
    <w:tmpl w:val="629C57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551DE"/>
    <w:multiLevelType w:val="hybridMultilevel"/>
    <w:tmpl w:val="A31E34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32BE7"/>
    <w:multiLevelType w:val="hybridMultilevel"/>
    <w:tmpl w:val="EAF203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D707E"/>
    <w:multiLevelType w:val="hybridMultilevel"/>
    <w:tmpl w:val="101073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03034"/>
    <w:multiLevelType w:val="hybridMultilevel"/>
    <w:tmpl w:val="589850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A3AC9"/>
    <w:multiLevelType w:val="hybridMultilevel"/>
    <w:tmpl w:val="A30688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65DC1"/>
    <w:multiLevelType w:val="hybridMultilevel"/>
    <w:tmpl w:val="A0209A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35069"/>
    <w:multiLevelType w:val="hybridMultilevel"/>
    <w:tmpl w:val="65945778"/>
    <w:lvl w:ilvl="0" w:tplc="B3487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04404F"/>
    <w:multiLevelType w:val="hybridMultilevel"/>
    <w:tmpl w:val="BCD4C7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81EBD"/>
    <w:multiLevelType w:val="hybridMultilevel"/>
    <w:tmpl w:val="85B280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5360D"/>
    <w:multiLevelType w:val="hybridMultilevel"/>
    <w:tmpl w:val="DADE3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C5884"/>
    <w:multiLevelType w:val="hybridMultilevel"/>
    <w:tmpl w:val="45AC6C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53EE1"/>
    <w:multiLevelType w:val="hybridMultilevel"/>
    <w:tmpl w:val="02909F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A0907"/>
    <w:multiLevelType w:val="hybridMultilevel"/>
    <w:tmpl w:val="2AAC50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65725"/>
    <w:multiLevelType w:val="hybridMultilevel"/>
    <w:tmpl w:val="C728050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D7505"/>
    <w:multiLevelType w:val="hybridMultilevel"/>
    <w:tmpl w:val="64D6F5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12CF1"/>
    <w:multiLevelType w:val="hybridMultilevel"/>
    <w:tmpl w:val="A8ECEF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22A2B"/>
    <w:multiLevelType w:val="hybridMultilevel"/>
    <w:tmpl w:val="01D234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27"/>
  </w:num>
  <w:num w:numId="12">
    <w:abstractNumId w:val="21"/>
  </w:num>
  <w:num w:numId="13">
    <w:abstractNumId w:val="22"/>
  </w:num>
  <w:num w:numId="14">
    <w:abstractNumId w:val="5"/>
  </w:num>
  <w:num w:numId="15">
    <w:abstractNumId w:val="20"/>
  </w:num>
  <w:num w:numId="16">
    <w:abstractNumId w:val="18"/>
  </w:num>
  <w:num w:numId="17">
    <w:abstractNumId w:val="26"/>
  </w:num>
  <w:num w:numId="18">
    <w:abstractNumId w:val="15"/>
  </w:num>
  <w:num w:numId="19">
    <w:abstractNumId w:val="16"/>
  </w:num>
  <w:num w:numId="20">
    <w:abstractNumId w:val="28"/>
  </w:num>
  <w:num w:numId="21">
    <w:abstractNumId w:val="7"/>
  </w:num>
  <w:num w:numId="2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9"/>
  </w:num>
  <w:num w:numId="24">
    <w:abstractNumId w:val="19"/>
  </w:num>
  <w:num w:numId="25">
    <w:abstractNumId w:val="11"/>
  </w:num>
  <w:num w:numId="26">
    <w:abstractNumId w:val="8"/>
  </w:num>
  <w:num w:numId="27">
    <w:abstractNumId w:val="17"/>
  </w:num>
  <w:num w:numId="28">
    <w:abstractNumId w:val="23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D0"/>
    <w:rsid w:val="00024528"/>
    <w:rsid w:val="000552F0"/>
    <w:rsid w:val="00062C9A"/>
    <w:rsid w:val="00075DD6"/>
    <w:rsid w:val="00080DEB"/>
    <w:rsid w:val="00084609"/>
    <w:rsid w:val="0008599A"/>
    <w:rsid w:val="000A2E2D"/>
    <w:rsid w:val="000B7B3A"/>
    <w:rsid w:val="0015590E"/>
    <w:rsid w:val="001B0AB8"/>
    <w:rsid w:val="001E6B5F"/>
    <w:rsid w:val="0020606E"/>
    <w:rsid w:val="00243968"/>
    <w:rsid w:val="00275615"/>
    <w:rsid w:val="002A2173"/>
    <w:rsid w:val="002F3387"/>
    <w:rsid w:val="00313688"/>
    <w:rsid w:val="003467C5"/>
    <w:rsid w:val="003669D9"/>
    <w:rsid w:val="003767BC"/>
    <w:rsid w:val="003C0011"/>
    <w:rsid w:val="003C112F"/>
    <w:rsid w:val="003F517A"/>
    <w:rsid w:val="003F5CAB"/>
    <w:rsid w:val="004032D0"/>
    <w:rsid w:val="00412777"/>
    <w:rsid w:val="0046404C"/>
    <w:rsid w:val="00467E6B"/>
    <w:rsid w:val="0048500C"/>
    <w:rsid w:val="004A2EAD"/>
    <w:rsid w:val="004A504C"/>
    <w:rsid w:val="004F1FF2"/>
    <w:rsid w:val="004F55F0"/>
    <w:rsid w:val="0050562D"/>
    <w:rsid w:val="00525627"/>
    <w:rsid w:val="00563321"/>
    <w:rsid w:val="00596DFD"/>
    <w:rsid w:val="00597B13"/>
    <w:rsid w:val="005A084B"/>
    <w:rsid w:val="005B6095"/>
    <w:rsid w:val="006337EE"/>
    <w:rsid w:val="0064350D"/>
    <w:rsid w:val="006507ED"/>
    <w:rsid w:val="006B2F7B"/>
    <w:rsid w:val="006B77A9"/>
    <w:rsid w:val="006C085B"/>
    <w:rsid w:val="006C7956"/>
    <w:rsid w:val="006D055E"/>
    <w:rsid w:val="006E5A73"/>
    <w:rsid w:val="006F0432"/>
    <w:rsid w:val="006F62BF"/>
    <w:rsid w:val="00731D77"/>
    <w:rsid w:val="00732D41"/>
    <w:rsid w:val="00733F3C"/>
    <w:rsid w:val="00755EF6"/>
    <w:rsid w:val="007721E0"/>
    <w:rsid w:val="00772242"/>
    <w:rsid w:val="00780C82"/>
    <w:rsid w:val="0078549F"/>
    <w:rsid w:val="007A661D"/>
    <w:rsid w:val="007C4A3B"/>
    <w:rsid w:val="00803C55"/>
    <w:rsid w:val="00807D0D"/>
    <w:rsid w:val="00823922"/>
    <w:rsid w:val="00845FC8"/>
    <w:rsid w:val="008C7E01"/>
    <w:rsid w:val="008F37E5"/>
    <w:rsid w:val="00956CD3"/>
    <w:rsid w:val="00973BDB"/>
    <w:rsid w:val="009A1954"/>
    <w:rsid w:val="009F4DAA"/>
    <w:rsid w:val="00A051E3"/>
    <w:rsid w:val="00A27503"/>
    <w:rsid w:val="00A41B3F"/>
    <w:rsid w:val="00A45872"/>
    <w:rsid w:val="00AB504D"/>
    <w:rsid w:val="00AC4538"/>
    <w:rsid w:val="00AE52FB"/>
    <w:rsid w:val="00AF62C0"/>
    <w:rsid w:val="00AF6C67"/>
    <w:rsid w:val="00B24DD3"/>
    <w:rsid w:val="00B25513"/>
    <w:rsid w:val="00B335E7"/>
    <w:rsid w:val="00BE17DD"/>
    <w:rsid w:val="00C166B0"/>
    <w:rsid w:val="00C42DB2"/>
    <w:rsid w:val="00C52507"/>
    <w:rsid w:val="00C67D76"/>
    <w:rsid w:val="00C77F30"/>
    <w:rsid w:val="00CC3B08"/>
    <w:rsid w:val="00CC7F31"/>
    <w:rsid w:val="00D34E92"/>
    <w:rsid w:val="00D96D55"/>
    <w:rsid w:val="00DC6DD0"/>
    <w:rsid w:val="00E24A98"/>
    <w:rsid w:val="00E60883"/>
    <w:rsid w:val="00E645F9"/>
    <w:rsid w:val="00E830B7"/>
    <w:rsid w:val="00EA0828"/>
    <w:rsid w:val="00ED6AB5"/>
    <w:rsid w:val="00EE22F2"/>
    <w:rsid w:val="00F15171"/>
    <w:rsid w:val="00F306D7"/>
    <w:rsid w:val="00F420C4"/>
    <w:rsid w:val="00F54937"/>
    <w:rsid w:val="00F60ED2"/>
    <w:rsid w:val="00F63100"/>
    <w:rsid w:val="00F64003"/>
    <w:rsid w:val="00F672A0"/>
    <w:rsid w:val="00F870B7"/>
    <w:rsid w:val="00F92B19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717615-0B25-4A3A-A3EA-9A701F05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D0"/>
    <w:pPr>
      <w:suppressAutoHyphens/>
      <w:spacing w:after="0"/>
      <w:jc w:val="both"/>
    </w:pPr>
    <w:rPr>
      <w:rFonts w:ascii="Calibri" w:eastAsia="Times New Roman" w:hAnsi="Calibri" w:cs="Calibri"/>
      <w:szCs w:val="20"/>
      <w:lang w:val="es-ES_tradnl" w:eastAsia="zh-CN"/>
    </w:rPr>
  </w:style>
  <w:style w:type="paragraph" w:styleId="Ttulo1">
    <w:name w:val="heading 1"/>
    <w:basedOn w:val="Normal"/>
    <w:link w:val="Ttulo1Car"/>
    <w:uiPriority w:val="9"/>
    <w:qFormat/>
    <w:rsid w:val="00F420C4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4032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032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32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2D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2D0"/>
    <w:rPr>
      <w:rFonts w:ascii="Calibri" w:eastAsia="Times New Roman" w:hAnsi="Calibri" w:cs="Calibri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2D0"/>
    <w:rPr>
      <w:rFonts w:ascii="Tahoma" w:eastAsia="Times New Roman" w:hAnsi="Tahoma" w:cs="Tahoma"/>
      <w:sz w:val="16"/>
      <w:szCs w:val="16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9F4D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2DB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DB2"/>
    <w:rPr>
      <w:rFonts w:ascii="Calibri" w:eastAsia="Times New Roman" w:hAnsi="Calibri" w:cs="Calibri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C42DB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DB2"/>
    <w:rPr>
      <w:rFonts w:ascii="Calibri" w:eastAsia="Times New Roman" w:hAnsi="Calibri" w:cs="Calibri"/>
      <w:szCs w:val="20"/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C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CAB"/>
    <w:rPr>
      <w:rFonts w:ascii="Calibri" w:eastAsia="Times New Roman" w:hAnsi="Calibri" w:cs="Calibri"/>
      <w:b/>
      <w:bCs/>
      <w:sz w:val="20"/>
      <w:szCs w:val="20"/>
      <w:lang w:val="es-ES_tradnl" w:eastAsia="zh-CN"/>
    </w:rPr>
  </w:style>
  <w:style w:type="table" w:styleId="Tablaconcuadrcula">
    <w:name w:val="Table Grid"/>
    <w:basedOn w:val="Tablanormal"/>
    <w:uiPriority w:val="39"/>
    <w:rsid w:val="00E2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0ED2"/>
    <w:pPr>
      <w:spacing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ED2"/>
    <w:rPr>
      <w:rFonts w:ascii="Calibri" w:eastAsia="Times New Roman" w:hAnsi="Calibri" w:cs="Calibri"/>
      <w:sz w:val="20"/>
      <w:szCs w:val="20"/>
      <w:lang w:val="es-ES_tradnl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60ED2"/>
    <w:rPr>
      <w:vertAlign w:val="superscript"/>
    </w:rPr>
  </w:style>
  <w:style w:type="paragraph" w:customStyle="1" w:styleId="Default">
    <w:name w:val="Default"/>
    <w:rsid w:val="00DC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420C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F420C4"/>
  </w:style>
  <w:style w:type="character" w:customStyle="1" w:styleId="apple-converted-space">
    <w:name w:val="apple-converted-space"/>
    <w:basedOn w:val="Fuentedeprrafopredeter"/>
    <w:rsid w:val="00C77F30"/>
  </w:style>
  <w:style w:type="character" w:styleId="nfasis">
    <w:name w:val="Emphasis"/>
    <w:basedOn w:val="Fuentedeprrafopredeter"/>
    <w:uiPriority w:val="20"/>
    <w:qFormat/>
    <w:rsid w:val="0027561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1E0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list=PLgFWdGanzTDvYBhDxvhLZj6aliLORvmGG&amp;time_continue=18&amp;v=ILtqTzdPyf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87AB-F2C3-42FF-8220-E35A92D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CATHERINE ESTEBAN OJEDA</cp:lastModifiedBy>
  <cp:revision>3</cp:revision>
  <dcterms:created xsi:type="dcterms:W3CDTF">2018-05-28T22:52:00Z</dcterms:created>
  <dcterms:modified xsi:type="dcterms:W3CDTF">2018-05-28T22:54:00Z</dcterms:modified>
</cp:coreProperties>
</file>