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BBB717" w14:textId="77777777" w:rsidR="00FB49AB" w:rsidRPr="003A5C2E" w:rsidRDefault="00A04694" w:rsidP="00A04694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Interactividad</w:t>
      </w:r>
      <w:r w:rsidR="00316026" w:rsidRPr="003A5C2E">
        <w:rPr>
          <w:rFonts w:ascii="Arial" w:hAnsi="Arial" w:cs="Arial"/>
          <w:b/>
        </w:rPr>
        <w:t xml:space="preserve"> Impuestos departamentales</w:t>
      </w:r>
    </w:p>
    <w:p w14:paraId="626BDF65" w14:textId="77777777" w:rsidR="00316026" w:rsidRDefault="00316026">
      <w:pPr>
        <w:rPr>
          <w:rFonts w:ascii="Arial" w:hAnsi="Arial" w:cs="Arial"/>
        </w:rPr>
      </w:pPr>
      <w:r w:rsidRPr="003A5C2E">
        <w:rPr>
          <w:rFonts w:ascii="Arial" w:hAnsi="Arial" w:cs="Arial"/>
        </w:rPr>
        <w:t xml:space="preserve">Diseñar una </w:t>
      </w:r>
      <w:r w:rsidR="00A04694">
        <w:rPr>
          <w:rFonts w:ascii="Arial" w:hAnsi="Arial" w:cs="Arial"/>
        </w:rPr>
        <w:t>interactividad</w:t>
      </w:r>
      <w:r w:rsidRPr="003A5C2E">
        <w:rPr>
          <w:rFonts w:ascii="Arial" w:hAnsi="Arial" w:cs="Arial"/>
        </w:rPr>
        <w:t>como la de la referencia</w:t>
      </w:r>
      <w:r w:rsidR="00A04694">
        <w:rPr>
          <w:rFonts w:ascii="Arial" w:hAnsi="Arial" w:cs="Arial"/>
        </w:rPr>
        <w:t>:</w:t>
      </w:r>
    </w:p>
    <w:p w14:paraId="5F661110" w14:textId="77777777" w:rsidR="00A04694" w:rsidRPr="003A5C2E" w:rsidRDefault="00A04694">
      <w:pPr>
        <w:rPr>
          <w:rFonts w:ascii="Arial" w:hAnsi="Arial" w:cs="Arial"/>
        </w:rPr>
      </w:pPr>
    </w:p>
    <w:p w14:paraId="69A977D0" w14:textId="77777777" w:rsidR="00316026" w:rsidRPr="003A5C2E" w:rsidRDefault="00A04694" w:rsidP="00316026">
      <w:pPr>
        <w:jc w:val="center"/>
        <w:rPr>
          <w:rFonts w:ascii="Arial" w:hAnsi="Arial" w:cs="Arial"/>
        </w:rPr>
      </w:pPr>
      <w:r>
        <w:rPr>
          <w:noProof/>
          <w:lang w:val="en-US"/>
        </w:rPr>
        <w:drawing>
          <wp:inline distT="114300" distB="114300" distL="114300" distR="114300" wp14:anchorId="2C1E8629" wp14:editId="2A0D8ADE">
            <wp:extent cx="3834512" cy="2805113"/>
            <wp:effectExtent l="0" t="0" r="0" b="0"/>
            <wp:docPr id="14" name="image3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4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4512" cy="28051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5666112" w14:textId="77777777" w:rsidR="00316026" w:rsidRPr="003A5C2E" w:rsidRDefault="00316026" w:rsidP="00316026">
      <w:pPr>
        <w:jc w:val="center"/>
        <w:rPr>
          <w:rFonts w:ascii="Arial" w:hAnsi="Arial" w:cs="Arial"/>
        </w:rPr>
      </w:pPr>
    </w:p>
    <w:p w14:paraId="63A6C8B4" w14:textId="77777777" w:rsidR="00A04694" w:rsidRDefault="00A04694" w:rsidP="00316026">
      <w:pPr>
        <w:pStyle w:val="Heading3"/>
        <w:numPr>
          <w:ilvl w:val="0"/>
          <w:numId w:val="0"/>
        </w:numPr>
        <w:ind w:left="720" w:hanging="720"/>
        <w:rPr>
          <w:rFonts w:ascii="Arial" w:hAnsi="Arial" w:cs="Arial"/>
          <w:b/>
          <w:color w:val="FF0000"/>
          <w:sz w:val="22"/>
          <w:szCs w:val="22"/>
        </w:rPr>
      </w:pPr>
      <w:bookmarkStart w:id="0" w:name="_Toc508475584"/>
      <w:r>
        <w:rPr>
          <w:rFonts w:ascii="Arial" w:hAnsi="Arial" w:cs="Arial"/>
          <w:b/>
          <w:color w:val="FF0000"/>
          <w:sz w:val="22"/>
          <w:szCs w:val="22"/>
        </w:rPr>
        <w:t>Título:</w:t>
      </w:r>
    </w:p>
    <w:p w14:paraId="106E8114" w14:textId="77777777" w:rsidR="00A04694" w:rsidRPr="00A04694" w:rsidRDefault="00A04694" w:rsidP="00316026">
      <w:pPr>
        <w:pStyle w:val="Heading3"/>
        <w:numPr>
          <w:ilvl w:val="0"/>
          <w:numId w:val="0"/>
        </w:numPr>
        <w:ind w:left="720" w:hanging="720"/>
        <w:rPr>
          <w:rFonts w:ascii="Arial" w:hAnsi="Arial" w:cs="Arial"/>
          <w:b/>
          <w:color w:val="auto"/>
          <w:sz w:val="22"/>
          <w:szCs w:val="22"/>
        </w:rPr>
      </w:pPr>
      <w:r w:rsidRPr="00A04694">
        <w:rPr>
          <w:rFonts w:ascii="Arial" w:hAnsi="Arial" w:cs="Arial"/>
          <w:b/>
          <w:color w:val="auto"/>
          <w:sz w:val="22"/>
          <w:szCs w:val="22"/>
        </w:rPr>
        <w:t>Impuestos departamentales</w:t>
      </w:r>
    </w:p>
    <w:p w14:paraId="7A5A8E04" w14:textId="77777777" w:rsidR="00A04694" w:rsidRPr="00A04694" w:rsidRDefault="00A04694" w:rsidP="00A04694">
      <w:pPr>
        <w:rPr>
          <w:color w:val="FF0000"/>
        </w:rPr>
      </w:pPr>
    </w:p>
    <w:p w14:paraId="7F0720AB" w14:textId="77777777" w:rsidR="00A04694" w:rsidRPr="00A04694" w:rsidRDefault="00A04694" w:rsidP="00A04694">
      <w:pPr>
        <w:rPr>
          <w:b/>
          <w:color w:val="FF0000"/>
        </w:rPr>
      </w:pPr>
      <w:r w:rsidRPr="00A04694">
        <w:rPr>
          <w:b/>
          <w:color w:val="FF0000"/>
        </w:rPr>
        <w:t>Instrucción al estudiante:</w:t>
      </w:r>
    </w:p>
    <w:p w14:paraId="4F7D2BA5" w14:textId="77777777" w:rsidR="00A04694" w:rsidRPr="00A04694" w:rsidRDefault="00A04694" w:rsidP="00A04694">
      <w:r>
        <w:t>Haga clic sobre cada fecha para conocer los diferentes impuestos departamentales.</w:t>
      </w:r>
    </w:p>
    <w:p w14:paraId="10002599" w14:textId="77777777" w:rsidR="00316026" w:rsidRPr="003A5C2E" w:rsidRDefault="00316026" w:rsidP="00316026">
      <w:pPr>
        <w:pStyle w:val="Heading3"/>
        <w:numPr>
          <w:ilvl w:val="0"/>
          <w:numId w:val="0"/>
        </w:numPr>
        <w:ind w:left="720" w:hanging="720"/>
        <w:rPr>
          <w:rFonts w:ascii="Arial" w:hAnsi="Arial" w:cs="Arial"/>
          <w:b/>
          <w:color w:val="FF0000"/>
          <w:sz w:val="22"/>
          <w:szCs w:val="22"/>
        </w:rPr>
      </w:pPr>
      <w:r w:rsidRPr="003A5C2E">
        <w:rPr>
          <w:rFonts w:ascii="Arial" w:hAnsi="Arial" w:cs="Arial"/>
          <w:b/>
          <w:color w:val="FF0000"/>
          <w:sz w:val="22"/>
          <w:szCs w:val="22"/>
        </w:rPr>
        <w:t>Pop up 1</w:t>
      </w:r>
    </w:p>
    <w:p w14:paraId="70AF0B16" w14:textId="77777777" w:rsidR="00316026" w:rsidRPr="003A5C2E" w:rsidRDefault="00316026" w:rsidP="00316026">
      <w:pPr>
        <w:pStyle w:val="Heading3"/>
        <w:numPr>
          <w:ilvl w:val="0"/>
          <w:numId w:val="0"/>
        </w:numPr>
        <w:ind w:left="720" w:hanging="720"/>
        <w:rPr>
          <w:rFonts w:ascii="Arial" w:hAnsi="Arial" w:cs="Arial"/>
          <w:b/>
          <w:sz w:val="22"/>
          <w:szCs w:val="22"/>
        </w:rPr>
      </w:pPr>
      <w:r w:rsidRPr="003A5C2E">
        <w:rPr>
          <w:rFonts w:ascii="Arial" w:hAnsi="Arial" w:cs="Arial"/>
          <w:b/>
          <w:sz w:val="22"/>
          <w:szCs w:val="22"/>
        </w:rPr>
        <w:t>Impuesto sobre vehículos automotores</w:t>
      </w:r>
      <w:bookmarkStart w:id="1" w:name="_GoBack"/>
      <w:bookmarkEnd w:id="0"/>
      <w:bookmarkEnd w:id="1"/>
    </w:p>
    <w:p w14:paraId="06494727" w14:textId="77777777" w:rsidR="00316026" w:rsidRPr="003A5C2E" w:rsidRDefault="00316026" w:rsidP="00316026">
      <w:pPr>
        <w:rPr>
          <w:rFonts w:ascii="Arial" w:hAnsi="Arial" w:cs="Arial"/>
        </w:rPr>
      </w:pPr>
    </w:p>
    <w:p w14:paraId="443B55E5" w14:textId="77777777" w:rsidR="00316026" w:rsidRPr="003A5C2E" w:rsidRDefault="00316026" w:rsidP="00316026">
      <w:pPr>
        <w:rPr>
          <w:rFonts w:ascii="Arial" w:hAnsi="Arial" w:cs="Arial"/>
        </w:rPr>
      </w:pPr>
      <w:r w:rsidRPr="003A5C2E">
        <w:rPr>
          <w:rFonts w:ascii="Arial" w:hAnsi="Arial" w:cs="Arial"/>
        </w:rPr>
        <w:t xml:space="preserve">El  impuesto de vehículos es de carácter directo y debe ser liquidado por los entes territoriales  a tarifas diferenciales según sea el Modelo, cilindraje, y valor comercial del automotor, y en algunos municipios, se hace con base al avalúo comercial del vehículo realizado por el Ministerio de transporte, que expide resoluciones periódicas sobre el valor actual de cada automotor. </w:t>
      </w:r>
      <w:sdt>
        <w:sdtPr>
          <w:rPr>
            <w:rFonts w:ascii="Arial" w:hAnsi="Arial" w:cs="Arial"/>
          </w:rPr>
          <w:id w:val="354462626"/>
          <w:citation/>
        </w:sdtPr>
        <w:sdtEndPr/>
        <w:sdtContent>
          <w:r w:rsidRPr="003A5C2E">
            <w:rPr>
              <w:rFonts w:ascii="Arial" w:hAnsi="Arial" w:cs="Arial"/>
            </w:rPr>
            <w:fldChar w:fldCharType="begin"/>
          </w:r>
          <w:r w:rsidRPr="003A5C2E">
            <w:rPr>
              <w:rFonts w:ascii="Arial" w:hAnsi="Arial" w:cs="Arial"/>
            </w:rPr>
            <w:instrText xml:space="preserve"> CITATION Aya12 \l 9226 </w:instrText>
          </w:r>
          <w:r w:rsidRPr="003A5C2E">
            <w:rPr>
              <w:rFonts w:ascii="Arial" w:hAnsi="Arial" w:cs="Arial"/>
            </w:rPr>
            <w:fldChar w:fldCharType="separate"/>
          </w:r>
          <w:r w:rsidRPr="003A5C2E">
            <w:rPr>
              <w:rFonts w:ascii="Arial" w:hAnsi="Arial" w:cs="Arial"/>
              <w:noProof/>
            </w:rPr>
            <w:t>(Ayala , Restrepo , &amp; Arango , 2012)</w:t>
          </w:r>
          <w:r w:rsidRPr="003A5C2E">
            <w:rPr>
              <w:rFonts w:ascii="Arial" w:hAnsi="Arial" w:cs="Arial"/>
            </w:rPr>
            <w:fldChar w:fldCharType="end"/>
          </w:r>
        </w:sdtContent>
      </w:sdt>
    </w:p>
    <w:p w14:paraId="335B0AE8" w14:textId="77777777" w:rsidR="002E6AF0" w:rsidRPr="003A5C2E" w:rsidRDefault="002E6AF0" w:rsidP="00316026">
      <w:pPr>
        <w:rPr>
          <w:rFonts w:ascii="Arial" w:hAnsi="Arial" w:cs="Arial"/>
        </w:rPr>
      </w:pPr>
      <w:r w:rsidRPr="003A5C2E">
        <w:rPr>
          <w:rFonts w:ascii="Arial" w:hAnsi="Arial" w:cs="Arial"/>
        </w:rPr>
        <w:t>Ref: Image ID:02J46178</w:t>
      </w:r>
    </w:p>
    <w:p w14:paraId="46BE4285" w14:textId="77777777" w:rsidR="002E6AF0" w:rsidRPr="003A5C2E" w:rsidRDefault="002E6AF0" w:rsidP="00316026">
      <w:pPr>
        <w:rPr>
          <w:rFonts w:ascii="Arial" w:hAnsi="Arial" w:cs="Arial"/>
        </w:rPr>
      </w:pPr>
      <w:r w:rsidRPr="003A5C2E">
        <w:rPr>
          <w:rFonts w:ascii="Arial" w:hAnsi="Arial" w:cs="Arial"/>
          <w:noProof/>
          <w:lang w:val="en-US"/>
        </w:rPr>
        <w:lastRenderedPageBreak/>
        <w:drawing>
          <wp:inline distT="0" distB="0" distL="0" distR="0" wp14:anchorId="6495346C" wp14:editId="4B0901E7">
            <wp:extent cx="2458692" cy="1639019"/>
            <wp:effectExtent l="0" t="0" r="0" b="0"/>
            <wp:docPr id="6" name="Imagen 6" descr="Canary Islands winding road curves and car dri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anary Islands winding road curves and car drivi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66081" cy="1643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0AB2CC" w14:textId="77777777" w:rsidR="00316026" w:rsidRPr="003A5C2E" w:rsidRDefault="00316026" w:rsidP="00316026">
      <w:pPr>
        <w:rPr>
          <w:rFonts w:ascii="Arial" w:hAnsi="Arial" w:cs="Arial"/>
        </w:rPr>
      </w:pPr>
    </w:p>
    <w:p w14:paraId="117A04B8" w14:textId="77777777" w:rsidR="00316026" w:rsidRPr="003A5C2E" w:rsidRDefault="00316026" w:rsidP="00316026">
      <w:pPr>
        <w:pStyle w:val="Heading3"/>
        <w:numPr>
          <w:ilvl w:val="0"/>
          <w:numId w:val="0"/>
        </w:numPr>
        <w:ind w:left="720" w:hanging="720"/>
        <w:rPr>
          <w:rFonts w:ascii="Arial" w:hAnsi="Arial" w:cs="Arial"/>
          <w:b/>
          <w:color w:val="FF0000"/>
          <w:sz w:val="22"/>
          <w:szCs w:val="22"/>
        </w:rPr>
      </w:pPr>
      <w:bookmarkStart w:id="2" w:name="_Toc508475585"/>
      <w:r w:rsidRPr="003A5C2E">
        <w:rPr>
          <w:rFonts w:ascii="Arial" w:hAnsi="Arial" w:cs="Arial"/>
          <w:b/>
          <w:color w:val="FF0000"/>
          <w:sz w:val="22"/>
          <w:szCs w:val="22"/>
        </w:rPr>
        <w:t>Pop up 2</w:t>
      </w:r>
    </w:p>
    <w:p w14:paraId="1113BAB3" w14:textId="77777777" w:rsidR="00316026" w:rsidRPr="003A5C2E" w:rsidRDefault="00316026" w:rsidP="00316026">
      <w:pPr>
        <w:pStyle w:val="Heading3"/>
        <w:numPr>
          <w:ilvl w:val="0"/>
          <w:numId w:val="0"/>
        </w:numPr>
        <w:ind w:left="720" w:hanging="720"/>
        <w:rPr>
          <w:rFonts w:ascii="Arial" w:hAnsi="Arial" w:cs="Arial"/>
          <w:b/>
          <w:sz w:val="22"/>
          <w:szCs w:val="22"/>
        </w:rPr>
      </w:pPr>
      <w:r w:rsidRPr="003A5C2E">
        <w:rPr>
          <w:rFonts w:ascii="Arial" w:hAnsi="Arial" w:cs="Arial"/>
          <w:b/>
          <w:sz w:val="22"/>
          <w:szCs w:val="22"/>
        </w:rPr>
        <w:t>Impuesto de registro</w:t>
      </w:r>
      <w:bookmarkEnd w:id="2"/>
    </w:p>
    <w:p w14:paraId="3CEE0CD1" w14:textId="77777777" w:rsidR="00316026" w:rsidRPr="003A5C2E" w:rsidRDefault="00316026" w:rsidP="00316026">
      <w:pPr>
        <w:rPr>
          <w:rFonts w:ascii="Arial" w:hAnsi="Arial" w:cs="Arial"/>
        </w:rPr>
      </w:pPr>
    </w:p>
    <w:p w14:paraId="136E72B7" w14:textId="77777777" w:rsidR="00316026" w:rsidRPr="003A5C2E" w:rsidRDefault="00316026" w:rsidP="00316026">
      <w:pPr>
        <w:rPr>
          <w:rFonts w:ascii="Arial" w:hAnsi="Arial" w:cs="Arial"/>
        </w:rPr>
      </w:pPr>
      <w:r w:rsidRPr="003A5C2E">
        <w:rPr>
          <w:rFonts w:ascii="Arial" w:hAnsi="Arial" w:cs="Arial"/>
        </w:rPr>
        <w:t xml:space="preserve">El impuesto de registro es un gravamen creado por el Congreso de la  República mediante la Ley 223 de 1995, que afecta todos los actos, documentos o contratos que deben registrarse ante la Cámara de Comercio y en las oficinas de instrumentos públicos. El impuesto se causa en el momento de la solicitud de inscripción en el registro </w:t>
      </w:r>
      <w:sdt>
        <w:sdtPr>
          <w:rPr>
            <w:rFonts w:ascii="Arial" w:hAnsi="Arial" w:cs="Arial"/>
          </w:rPr>
          <w:id w:val="435023554"/>
          <w:citation/>
        </w:sdtPr>
        <w:sdtEndPr/>
        <w:sdtContent>
          <w:r w:rsidRPr="003A5C2E">
            <w:rPr>
              <w:rFonts w:ascii="Arial" w:hAnsi="Arial" w:cs="Arial"/>
            </w:rPr>
            <w:fldChar w:fldCharType="begin"/>
          </w:r>
          <w:r w:rsidRPr="003A5C2E">
            <w:rPr>
              <w:rFonts w:ascii="Arial" w:hAnsi="Arial" w:cs="Arial"/>
            </w:rPr>
            <w:instrText xml:space="preserve"> CITATION Aya12 \l 9226 </w:instrText>
          </w:r>
          <w:r w:rsidRPr="003A5C2E">
            <w:rPr>
              <w:rFonts w:ascii="Arial" w:hAnsi="Arial" w:cs="Arial"/>
            </w:rPr>
            <w:fldChar w:fldCharType="separate"/>
          </w:r>
          <w:r w:rsidRPr="003A5C2E">
            <w:rPr>
              <w:rFonts w:ascii="Arial" w:hAnsi="Arial" w:cs="Arial"/>
              <w:noProof/>
            </w:rPr>
            <w:t>(Ayala , Restrepo , &amp; Arango , 2012)</w:t>
          </w:r>
          <w:r w:rsidRPr="003A5C2E">
            <w:rPr>
              <w:rFonts w:ascii="Arial" w:hAnsi="Arial" w:cs="Arial"/>
            </w:rPr>
            <w:fldChar w:fldCharType="end"/>
          </w:r>
        </w:sdtContent>
      </w:sdt>
      <w:r w:rsidRPr="003A5C2E">
        <w:rPr>
          <w:rFonts w:ascii="Arial" w:hAnsi="Arial" w:cs="Arial"/>
        </w:rPr>
        <w:t>.</w:t>
      </w:r>
    </w:p>
    <w:p w14:paraId="0F338038" w14:textId="77777777" w:rsidR="00316026" w:rsidRPr="003A5C2E" w:rsidRDefault="002E6AF0" w:rsidP="00316026">
      <w:pPr>
        <w:rPr>
          <w:rFonts w:ascii="Arial" w:hAnsi="Arial" w:cs="Arial"/>
        </w:rPr>
      </w:pPr>
      <w:r w:rsidRPr="003A5C2E">
        <w:rPr>
          <w:rFonts w:ascii="Arial" w:hAnsi="Arial" w:cs="Arial"/>
        </w:rPr>
        <w:t>Ref: Image ID:ISS_4567_03581</w:t>
      </w:r>
    </w:p>
    <w:p w14:paraId="45CA9E7D" w14:textId="77777777" w:rsidR="002E6AF0" w:rsidRPr="003A5C2E" w:rsidRDefault="002E6AF0" w:rsidP="00316026">
      <w:pPr>
        <w:rPr>
          <w:rFonts w:ascii="Arial" w:hAnsi="Arial" w:cs="Arial"/>
        </w:rPr>
      </w:pPr>
      <w:r w:rsidRPr="003A5C2E">
        <w:rPr>
          <w:rFonts w:ascii="Arial" w:hAnsi="Arial" w:cs="Arial"/>
          <w:noProof/>
          <w:lang w:val="en-US"/>
        </w:rPr>
        <w:drawing>
          <wp:inline distT="0" distB="0" distL="0" distR="0" wp14:anchorId="339ADF9F" wp14:editId="5781B565">
            <wp:extent cx="2859614" cy="1906282"/>
            <wp:effectExtent l="0" t="0" r="0" b="0"/>
            <wp:docPr id="7" name="Imagen 7" descr="Contrac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ontract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6051" cy="19172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2EF974" w14:textId="77777777" w:rsidR="00316026" w:rsidRPr="003A5C2E" w:rsidRDefault="00316026" w:rsidP="00316026">
      <w:pPr>
        <w:rPr>
          <w:rFonts w:ascii="Arial" w:hAnsi="Arial" w:cs="Arial"/>
        </w:rPr>
      </w:pPr>
    </w:p>
    <w:p w14:paraId="6A249B06" w14:textId="77777777" w:rsidR="00316026" w:rsidRPr="003A5C2E" w:rsidRDefault="00316026" w:rsidP="00316026">
      <w:pPr>
        <w:pStyle w:val="Heading3"/>
        <w:numPr>
          <w:ilvl w:val="0"/>
          <w:numId w:val="0"/>
        </w:numPr>
        <w:ind w:left="720" w:hanging="720"/>
        <w:rPr>
          <w:rFonts w:ascii="Arial" w:hAnsi="Arial" w:cs="Arial"/>
          <w:b/>
          <w:color w:val="FF0000"/>
          <w:sz w:val="22"/>
          <w:szCs w:val="22"/>
        </w:rPr>
      </w:pPr>
      <w:bookmarkStart w:id="3" w:name="_Toc508475586"/>
      <w:r w:rsidRPr="003A5C2E">
        <w:rPr>
          <w:rFonts w:ascii="Arial" w:hAnsi="Arial" w:cs="Arial"/>
          <w:b/>
          <w:color w:val="FF0000"/>
          <w:sz w:val="22"/>
          <w:szCs w:val="22"/>
        </w:rPr>
        <w:t>Pop up 3</w:t>
      </w:r>
    </w:p>
    <w:p w14:paraId="195C24C0" w14:textId="77777777" w:rsidR="00316026" w:rsidRPr="003A5C2E" w:rsidRDefault="00316026" w:rsidP="00316026">
      <w:pPr>
        <w:pStyle w:val="Heading3"/>
        <w:numPr>
          <w:ilvl w:val="0"/>
          <w:numId w:val="0"/>
        </w:numPr>
        <w:ind w:left="720" w:hanging="720"/>
        <w:rPr>
          <w:rFonts w:ascii="Arial" w:hAnsi="Arial" w:cs="Arial"/>
          <w:b/>
          <w:sz w:val="22"/>
          <w:szCs w:val="22"/>
        </w:rPr>
      </w:pPr>
      <w:r w:rsidRPr="003A5C2E">
        <w:rPr>
          <w:rFonts w:ascii="Arial" w:hAnsi="Arial" w:cs="Arial"/>
          <w:b/>
          <w:sz w:val="22"/>
          <w:szCs w:val="22"/>
        </w:rPr>
        <w:t>Impuesto a la gasolina motor y al ACPM</w:t>
      </w:r>
      <w:bookmarkEnd w:id="3"/>
    </w:p>
    <w:p w14:paraId="7EFA9EFB" w14:textId="77777777" w:rsidR="00316026" w:rsidRPr="003A5C2E" w:rsidRDefault="00316026" w:rsidP="00316026">
      <w:pPr>
        <w:rPr>
          <w:rFonts w:ascii="Arial" w:hAnsi="Arial" w:cs="Arial"/>
        </w:rPr>
      </w:pPr>
    </w:p>
    <w:p w14:paraId="6FB1FD17" w14:textId="77777777" w:rsidR="00316026" w:rsidRPr="003A5C2E" w:rsidRDefault="00316026" w:rsidP="00316026">
      <w:pPr>
        <w:rPr>
          <w:rFonts w:ascii="Arial" w:hAnsi="Arial" w:cs="Arial"/>
        </w:rPr>
      </w:pPr>
      <w:r w:rsidRPr="003A5C2E">
        <w:rPr>
          <w:rFonts w:ascii="Arial" w:hAnsi="Arial" w:cs="Arial"/>
        </w:rPr>
        <w:t xml:space="preserve">Este es un impuesto que se declara y paga por el consumo de gasolina motor extra o corriente nacional o importada y/o ACPM nacional o importado.  La sobretasa se causa en el momento en que el distribuidor mayorista, productor o importador enajena la gasolina motor extra o corriente o ACPM, al distribuidor minorista o al consumidor final. Igualmente se causa en el momento en que el distribuidor mayorista, productor o importador retira el bien para su propio consumo. </w:t>
      </w:r>
      <w:sdt>
        <w:sdtPr>
          <w:rPr>
            <w:rFonts w:ascii="Arial" w:hAnsi="Arial" w:cs="Arial"/>
          </w:rPr>
          <w:id w:val="625287826"/>
          <w:citation/>
        </w:sdtPr>
        <w:sdtEndPr/>
        <w:sdtContent>
          <w:r w:rsidRPr="003A5C2E">
            <w:rPr>
              <w:rFonts w:ascii="Arial" w:hAnsi="Arial" w:cs="Arial"/>
            </w:rPr>
            <w:fldChar w:fldCharType="begin"/>
          </w:r>
          <w:r w:rsidRPr="003A5C2E">
            <w:rPr>
              <w:rFonts w:ascii="Arial" w:hAnsi="Arial" w:cs="Arial"/>
            </w:rPr>
            <w:instrText xml:space="preserve"> CITATION Aya12 \l 9226 </w:instrText>
          </w:r>
          <w:r w:rsidRPr="003A5C2E">
            <w:rPr>
              <w:rFonts w:ascii="Arial" w:hAnsi="Arial" w:cs="Arial"/>
            </w:rPr>
            <w:fldChar w:fldCharType="separate"/>
          </w:r>
          <w:r w:rsidRPr="003A5C2E">
            <w:rPr>
              <w:rFonts w:ascii="Arial" w:hAnsi="Arial" w:cs="Arial"/>
              <w:noProof/>
            </w:rPr>
            <w:t>(Ayala , Restrepo , &amp; Arango , 2012)</w:t>
          </w:r>
          <w:r w:rsidRPr="003A5C2E">
            <w:rPr>
              <w:rFonts w:ascii="Arial" w:hAnsi="Arial" w:cs="Arial"/>
            </w:rPr>
            <w:fldChar w:fldCharType="end"/>
          </w:r>
        </w:sdtContent>
      </w:sdt>
      <w:r w:rsidRPr="003A5C2E">
        <w:rPr>
          <w:rFonts w:ascii="Arial" w:hAnsi="Arial" w:cs="Arial"/>
        </w:rPr>
        <w:t>.</w:t>
      </w:r>
    </w:p>
    <w:p w14:paraId="1A474994" w14:textId="77777777" w:rsidR="002E6AF0" w:rsidRPr="003A5C2E" w:rsidRDefault="002E6AF0" w:rsidP="00316026">
      <w:pPr>
        <w:rPr>
          <w:rFonts w:ascii="Arial" w:hAnsi="Arial" w:cs="Arial"/>
        </w:rPr>
      </w:pPr>
      <w:r w:rsidRPr="003A5C2E">
        <w:rPr>
          <w:rFonts w:ascii="Arial" w:hAnsi="Arial" w:cs="Arial"/>
        </w:rPr>
        <w:lastRenderedPageBreak/>
        <w:t>Ref: Image ID:02E61692</w:t>
      </w:r>
    </w:p>
    <w:p w14:paraId="3BDE6DBC" w14:textId="77777777" w:rsidR="002E6AF0" w:rsidRPr="003A5C2E" w:rsidRDefault="002E6AF0" w:rsidP="00316026">
      <w:pPr>
        <w:rPr>
          <w:rFonts w:ascii="Arial" w:hAnsi="Arial" w:cs="Arial"/>
        </w:rPr>
      </w:pPr>
      <w:r w:rsidRPr="003A5C2E">
        <w:rPr>
          <w:rFonts w:ascii="Arial" w:hAnsi="Arial" w:cs="Arial"/>
          <w:noProof/>
          <w:lang w:val="en-US"/>
        </w:rPr>
        <w:drawing>
          <wp:inline distT="0" distB="0" distL="0" distR="0" wp14:anchorId="2618CD58" wp14:editId="208A60CB">
            <wp:extent cx="2319130" cy="1544128"/>
            <wp:effectExtent l="0" t="0" r="5080" b="0"/>
            <wp:docPr id="5" name="Imagen 5" descr="Plastic gas can in grass against whi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lastic gas can in grass against whit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0133" cy="15514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249D43" w14:textId="77777777" w:rsidR="00316026" w:rsidRPr="003A5C2E" w:rsidRDefault="00316026" w:rsidP="00316026">
      <w:pPr>
        <w:pStyle w:val="Caption"/>
        <w:rPr>
          <w:rFonts w:ascii="Arial" w:hAnsi="Arial" w:cs="Arial"/>
          <w:sz w:val="22"/>
          <w:szCs w:val="22"/>
        </w:rPr>
      </w:pPr>
    </w:p>
    <w:p w14:paraId="1AB1F69F" w14:textId="77777777" w:rsidR="00316026" w:rsidRPr="003A5C2E" w:rsidRDefault="00316026" w:rsidP="00316026">
      <w:pPr>
        <w:pStyle w:val="Heading3"/>
        <w:numPr>
          <w:ilvl w:val="0"/>
          <w:numId w:val="0"/>
        </w:numPr>
        <w:ind w:left="720" w:hanging="720"/>
        <w:rPr>
          <w:rFonts w:ascii="Arial" w:hAnsi="Arial" w:cs="Arial"/>
          <w:b/>
          <w:color w:val="FF0000"/>
          <w:sz w:val="22"/>
          <w:szCs w:val="22"/>
        </w:rPr>
      </w:pPr>
      <w:bookmarkStart w:id="4" w:name="_Toc508475587"/>
      <w:r w:rsidRPr="003A5C2E">
        <w:rPr>
          <w:rFonts w:ascii="Arial" w:hAnsi="Arial" w:cs="Arial"/>
          <w:b/>
          <w:color w:val="FF0000"/>
          <w:sz w:val="22"/>
          <w:szCs w:val="22"/>
        </w:rPr>
        <w:t>Pop up 4</w:t>
      </w:r>
    </w:p>
    <w:p w14:paraId="384EFF17" w14:textId="77777777" w:rsidR="00316026" w:rsidRPr="003A5C2E" w:rsidRDefault="00316026" w:rsidP="00316026">
      <w:pPr>
        <w:pStyle w:val="Heading3"/>
        <w:numPr>
          <w:ilvl w:val="0"/>
          <w:numId w:val="0"/>
        </w:numPr>
        <w:ind w:left="720" w:hanging="720"/>
        <w:rPr>
          <w:rFonts w:ascii="Arial" w:hAnsi="Arial" w:cs="Arial"/>
          <w:b/>
          <w:sz w:val="22"/>
          <w:szCs w:val="22"/>
        </w:rPr>
      </w:pPr>
      <w:r w:rsidRPr="003A5C2E">
        <w:rPr>
          <w:rFonts w:ascii="Arial" w:hAnsi="Arial" w:cs="Arial"/>
          <w:b/>
          <w:sz w:val="22"/>
          <w:szCs w:val="22"/>
        </w:rPr>
        <w:t>Impuesto a la lotería</w:t>
      </w:r>
      <w:bookmarkEnd w:id="4"/>
    </w:p>
    <w:p w14:paraId="499CDA37" w14:textId="77777777" w:rsidR="00316026" w:rsidRPr="003A5C2E" w:rsidRDefault="00316026" w:rsidP="00316026">
      <w:pPr>
        <w:rPr>
          <w:rFonts w:ascii="Arial" w:hAnsi="Arial" w:cs="Arial"/>
        </w:rPr>
      </w:pPr>
    </w:p>
    <w:p w14:paraId="216C470D" w14:textId="77777777" w:rsidR="00316026" w:rsidRPr="003A5C2E" w:rsidRDefault="00316026" w:rsidP="00316026">
      <w:pPr>
        <w:rPr>
          <w:rFonts w:ascii="Arial" w:hAnsi="Arial" w:cs="Arial"/>
        </w:rPr>
      </w:pPr>
      <w:r w:rsidRPr="003A5C2E">
        <w:rPr>
          <w:rFonts w:ascii="Arial" w:hAnsi="Arial" w:cs="Arial"/>
        </w:rPr>
        <w:t xml:space="preserve">Es el impuesto que se genera por la circulación y venta  de los billetes de lotería y se liquida como ganancia ocasional el 20% y como impuesto a ganadores el 17%. Estos dineros son retenidos por las loterías y entregados a las entidades departamentales, las cuales tienen la  obligación de distribuirlo equitativamente en las instituciones asistenciales de los Municipios. Por ejemplo: si el premio es de 200 millones de pesos, se le retiene 20% (Artículo 317 del estatuto tributario), el beneficiario  recibirá únicamente 160  millones. </w:t>
      </w:r>
      <w:sdt>
        <w:sdtPr>
          <w:rPr>
            <w:rFonts w:ascii="Arial" w:hAnsi="Arial" w:cs="Arial"/>
          </w:rPr>
          <w:id w:val="202069785"/>
          <w:citation/>
        </w:sdtPr>
        <w:sdtEndPr/>
        <w:sdtContent>
          <w:r w:rsidRPr="003A5C2E">
            <w:rPr>
              <w:rFonts w:ascii="Arial" w:hAnsi="Arial" w:cs="Arial"/>
            </w:rPr>
            <w:fldChar w:fldCharType="begin"/>
          </w:r>
          <w:r w:rsidRPr="003A5C2E">
            <w:rPr>
              <w:rFonts w:ascii="Arial" w:hAnsi="Arial" w:cs="Arial"/>
            </w:rPr>
            <w:instrText xml:space="preserve"> CITATION Zar12 \l 9226 </w:instrText>
          </w:r>
          <w:r w:rsidRPr="003A5C2E">
            <w:rPr>
              <w:rFonts w:ascii="Arial" w:hAnsi="Arial" w:cs="Arial"/>
            </w:rPr>
            <w:fldChar w:fldCharType="separate"/>
          </w:r>
          <w:r w:rsidRPr="003A5C2E">
            <w:rPr>
              <w:rFonts w:ascii="Arial" w:hAnsi="Arial" w:cs="Arial"/>
              <w:noProof/>
            </w:rPr>
            <w:t>(Zarama, Campo, Valencia, &amp; Ortiz, 2012)</w:t>
          </w:r>
          <w:r w:rsidRPr="003A5C2E">
            <w:rPr>
              <w:rFonts w:ascii="Arial" w:hAnsi="Arial" w:cs="Arial"/>
            </w:rPr>
            <w:fldChar w:fldCharType="end"/>
          </w:r>
        </w:sdtContent>
      </w:sdt>
      <w:r w:rsidRPr="003A5C2E">
        <w:rPr>
          <w:rFonts w:ascii="Arial" w:hAnsi="Arial" w:cs="Arial"/>
        </w:rPr>
        <w:t>.</w:t>
      </w:r>
    </w:p>
    <w:p w14:paraId="51EE73BF" w14:textId="77777777" w:rsidR="002E6AF0" w:rsidRPr="003A5C2E" w:rsidRDefault="002E6AF0" w:rsidP="00316026">
      <w:pPr>
        <w:rPr>
          <w:rFonts w:ascii="Arial" w:hAnsi="Arial" w:cs="Arial"/>
        </w:rPr>
      </w:pPr>
      <w:r w:rsidRPr="003A5C2E">
        <w:rPr>
          <w:rFonts w:ascii="Arial" w:hAnsi="Arial" w:cs="Arial"/>
        </w:rPr>
        <w:t>Ref: Image ID:ISS_4329_00530</w:t>
      </w:r>
    </w:p>
    <w:p w14:paraId="43DB3ECD" w14:textId="77777777" w:rsidR="002E6AF0" w:rsidRPr="003A5C2E" w:rsidRDefault="002E6AF0" w:rsidP="00316026">
      <w:pPr>
        <w:rPr>
          <w:rFonts w:ascii="Arial" w:hAnsi="Arial" w:cs="Arial"/>
        </w:rPr>
      </w:pPr>
      <w:r w:rsidRPr="003A5C2E">
        <w:rPr>
          <w:rFonts w:ascii="Arial" w:hAnsi="Arial" w:cs="Arial"/>
          <w:noProof/>
          <w:lang w:val="en-US"/>
        </w:rPr>
        <w:drawing>
          <wp:inline distT="0" distB="0" distL="0" distR="0" wp14:anchorId="77B00B95" wp14:editId="37B94A0A">
            <wp:extent cx="2286000" cy="1522069"/>
            <wp:effectExtent l="0" t="0" r="0" b="2540"/>
            <wp:docPr id="8" name="Imagen 8" descr=" close up background of printed lottery tick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 close up background of printed lottery tickets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92443" cy="15263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052533" w14:textId="77777777" w:rsidR="00316026" w:rsidRPr="003A5C2E" w:rsidRDefault="00316026" w:rsidP="00316026">
      <w:pPr>
        <w:pStyle w:val="Heading3"/>
        <w:numPr>
          <w:ilvl w:val="0"/>
          <w:numId w:val="0"/>
        </w:numPr>
        <w:ind w:left="720" w:hanging="720"/>
        <w:rPr>
          <w:rFonts w:ascii="Arial" w:hAnsi="Arial" w:cs="Arial"/>
          <w:b/>
          <w:color w:val="FF0000"/>
          <w:sz w:val="22"/>
          <w:szCs w:val="22"/>
        </w:rPr>
      </w:pPr>
      <w:bookmarkStart w:id="5" w:name="_Toc508475588"/>
      <w:r w:rsidRPr="003A5C2E">
        <w:rPr>
          <w:rFonts w:ascii="Arial" w:hAnsi="Arial" w:cs="Arial"/>
          <w:b/>
          <w:color w:val="FF0000"/>
          <w:sz w:val="22"/>
          <w:szCs w:val="22"/>
        </w:rPr>
        <w:t>Pop up 5</w:t>
      </w:r>
    </w:p>
    <w:p w14:paraId="5970F07D" w14:textId="77777777" w:rsidR="00316026" w:rsidRPr="003A5C2E" w:rsidRDefault="00316026" w:rsidP="00316026">
      <w:pPr>
        <w:pStyle w:val="Heading3"/>
        <w:numPr>
          <w:ilvl w:val="0"/>
          <w:numId w:val="0"/>
        </w:numPr>
        <w:ind w:left="720" w:hanging="720"/>
        <w:rPr>
          <w:rFonts w:ascii="Arial" w:hAnsi="Arial" w:cs="Arial"/>
          <w:b/>
          <w:sz w:val="22"/>
          <w:szCs w:val="22"/>
        </w:rPr>
      </w:pPr>
      <w:r w:rsidRPr="003A5C2E">
        <w:rPr>
          <w:rFonts w:ascii="Arial" w:hAnsi="Arial" w:cs="Arial"/>
          <w:b/>
          <w:sz w:val="22"/>
          <w:szCs w:val="22"/>
        </w:rPr>
        <w:t>Impuesto al consumo de cervezas, sifones y refajos</w:t>
      </w:r>
      <w:bookmarkEnd w:id="5"/>
    </w:p>
    <w:p w14:paraId="5CC6D8E1" w14:textId="77777777" w:rsidR="00316026" w:rsidRPr="003A5C2E" w:rsidRDefault="00316026" w:rsidP="00316026">
      <w:pPr>
        <w:rPr>
          <w:rFonts w:ascii="Arial" w:hAnsi="Arial" w:cs="Arial"/>
        </w:rPr>
      </w:pPr>
    </w:p>
    <w:p w14:paraId="537B180A" w14:textId="77777777" w:rsidR="00316026" w:rsidRPr="003A5C2E" w:rsidRDefault="00316026" w:rsidP="00316026">
      <w:pPr>
        <w:rPr>
          <w:rFonts w:ascii="Arial" w:hAnsi="Arial" w:cs="Arial"/>
        </w:rPr>
      </w:pPr>
      <w:r w:rsidRPr="003A5C2E">
        <w:rPr>
          <w:rFonts w:ascii="Arial" w:hAnsi="Arial" w:cs="Arial"/>
        </w:rPr>
        <w:t xml:space="preserve">Este impuesto se causará cuando se consuman cerveza y sifones, en el momento en que los productores los entregan en la fábrica o planta para distribuirlo, venderlo o permutar en el país y, así mismo, cuando sea publicitado o promocionado. En relación a los  productores extranjeros, el impuesto se causará en el momento en que se introduzca al país. </w:t>
      </w:r>
      <w:sdt>
        <w:sdtPr>
          <w:rPr>
            <w:rFonts w:ascii="Arial" w:hAnsi="Arial" w:cs="Arial"/>
          </w:rPr>
          <w:id w:val="1035930141"/>
          <w:citation/>
        </w:sdtPr>
        <w:sdtEndPr/>
        <w:sdtContent>
          <w:r w:rsidRPr="003A5C2E">
            <w:rPr>
              <w:rFonts w:ascii="Arial" w:hAnsi="Arial" w:cs="Arial"/>
            </w:rPr>
            <w:fldChar w:fldCharType="begin"/>
          </w:r>
          <w:r w:rsidRPr="003A5C2E">
            <w:rPr>
              <w:rFonts w:ascii="Arial" w:hAnsi="Arial" w:cs="Arial"/>
            </w:rPr>
            <w:instrText xml:space="preserve"> CITATION Zar12 \l 9226 </w:instrText>
          </w:r>
          <w:r w:rsidRPr="003A5C2E">
            <w:rPr>
              <w:rFonts w:ascii="Arial" w:hAnsi="Arial" w:cs="Arial"/>
            </w:rPr>
            <w:fldChar w:fldCharType="separate"/>
          </w:r>
          <w:r w:rsidRPr="003A5C2E">
            <w:rPr>
              <w:rFonts w:ascii="Arial" w:hAnsi="Arial" w:cs="Arial"/>
              <w:noProof/>
            </w:rPr>
            <w:t>(Zarama, Campo, Valencia, &amp; Ortiz, 2012)</w:t>
          </w:r>
          <w:r w:rsidRPr="003A5C2E">
            <w:rPr>
              <w:rFonts w:ascii="Arial" w:hAnsi="Arial" w:cs="Arial"/>
            </w:rPr>
            <w:fldChar w:fldCharType="end"/>
          </w:r>
        </w:sdtContent>
      </w:sdt>
      <w:r w:rsidRPr="003A5C2E">
        <w:rPr>
          <w:rFonts w:ascii="Arial" w:hAnsi="Arial" w:cs="Arial"/>
        </w:rPr>
        <w:t>.</w:t>
      </w:r>
    </w:p>
    <w:p w14:paraId="34560B7B" w14:textId="77777777" w:rsidR="00316026" w:rsidRPr="003A5C2E" w:rsidRDefault="00316026" w:rsidP="00316026">
      <w:pPr>
        <w:rPr>
          <w:rFonts w:ascii="Arial" w:hAnsi="Arial" w:cs="Arial"/>
        </w:rPr>
      </w:pPr>
      <w:r w:rsidRPr="003A5C2E">
        <w:rPr>
          <w:rFonts w:ascii="Arial" w:hAnsi="Arial" w:cs="Arial"/>
        </w:rPr>
        <w:t>Ref: Image ID:ISS_6411_05412</w:t>
      </w:r>
    </w:p>
    <w:p w14:paraId="64032AF9" w14:textId="77777777" w:rsidR="00316026" w:rsidRPr="003A5C2E" w:rsidRDefault="00316026" w:rsidP="00316026">
      <w:pPr>
        <w:rPr>
          <w:rFonts w:ascii="Arial" w:hAnsi="Arial" w:cs="Arial"/>
        </w:rPr>
      </w:pPr>
      <w:r w:rsidRPr="003A5C2E">
        <w:rPr>
          <w:rFonts w:ascii="Arial" w:hAnsi="Arial" w:cs="Arial"/>
          <w:noProof/>
          <w:lang w:val="en-US"/>
        </w:rPr>
        <w:lastRenderedPageBreak/>
        <w:drawing>
          <wp:inline distT="0" distB="0" distL="0" distR="0" wp14:anchorId="5A5A45A9" wp14:editId="542F510A">
            <wp:extent cx="2481664" cy="1802921"/>
            <wp:effectExtent l="0" t="0" r="0" b="6985"/>
            <wp:docPr id="4" name="Imagen 4" descr="Two glasses of beer and hops on the tab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Two glasses of beer and hops on the table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9515" cy="18086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894829F" w14:textId="77777777" w:rsidR="00316026" w:rsidRPr="003A5C2E" w:rsidRDefault="00316026" w:rsidP="00316026">
      <w:pPr>
        <w:rPr>
          <w:rFonts w:ascii="Arial" w:hAnsi="Arial" w:cs="Arial"/>
        </w:rPr>
      </w:pPr>
    </w:p>
    <w:p w14:paraId="24640ABE" w14:textId="77777777" w:rsidR="00316026" w:rsidRPr="003A5C2E" w:rsidRDefault="00316026" w:rsidP="00316026">
      <w:pPr>
        <w:pStyle w:val="Heading3"/>
        <w:numPr>
          <w:ilvl w:val="0"/>
          <w:numId w:val="0"/>
        </w:numPr>
        <w:ind w:left="720" w:hanging="720"/>
        <w:rPr>
          <w:rFonts w:ascii="Arial" w:hAnsi="Arial" w:cs="Arial"/>
          <w:b/>
          <w:color w:val="FF0000"/>
          <w:sz w:val="22"/>
          <w:szCs w:val="22"/>
        </w:rPr>
      </w:pPr>
      <w:bookmarkStart w:id="6" w:name="_Toc508475589"/>
      <w:r w:rsidRPr="003A5C2E">
        <w:rPr>
          <w:rFonts w:ascii="Arial" w:hAnsi="Arial" w:cs="Arial"/>
          <w:b/>
          <w:color w:val="FF0000"/>
          <w:sz w:val="22"/>
          <w:szCs w:val="22"/>
        </w:rPr>
        <w:t>Pop up 6</w:t>
      </w:r>
    </w:p>
    <w:p w14:paraId="2CFCF3F7" w14:textId="77777777" w:rsidR="00316026" w:rsidRPr="003A5C2E" w:rsidRDefault="00316026" w:rsidP="00316026">
      <w:pPr>
        <w:pStyle w:val="Heading3"/>
        <w:numPr>
          <w:ilvl w:val="0"/>
          <w:numId w:val="0"/>
        </w:numPr>
        <w:ind w:left="720" w:hanging="720"/>
        <w:rPr>
          <w:rFonts w:ascii="Arial" w:hAnsi="Arial" w:cs="Arial"/>
          <w:b/>
          <w:sz w:val="22"/>
          <w:szCs w:val="22"/>
        </w:rPr>
      </w:pPr>
      <w:r w:rsidRPr="003A5C2E">
        <w:rPr>
          <w:rFonts w:ascii="Arial" w:hAnsi="Arial" w:cs="Arial"/>
          <w:b/>
          <w:sz w:val="22"/>
          <w:szCs w:val="22"/>
        </w:rPr>
        <w:t>Impuesto al consumo de cigarrillos y al tabaco elaborado</w:t>
      </w:r>
      <w:bookmarkEnd w:id="6"/>
    </w:p>
    <w:p w14:paraId="7F281581" w14:textId="77777777" w:rsidR="00316026" w:rsidRPr="003A5C2E" w:rsidRDefault="00316026" w:rsidP="00316026">
      <w:pPr>
        <w:rPr>
          <w:rFonts w:ascii="Arial" w:hAnsi="Arial" w:cs="Arial"/>
        </w:rPr>
      </w:pPr>
    </w:p>
    <w:p w14:paraId="3FCE00B5" w14:textId="77777777" w:rsidR="00316026" w:rsidRPr="003A5C2E" w:rsidRDefault="00316026" w:rsidP="00316026">
      <w:pPr>
        <w:rPr>
          <w:rFonts w:ascii="Arial" w:hAnsi="Arial" w:cs="Arial"/>
        </w:rPr>
      </w:pPr>
      <w:r w:rsidRPr="003A5C2E">
        <w:rPr>
          <w:rFonts w:ascii="Arial" w:hAnsi="Arial" w:cs="Arial"/>
        </w:rPr>
        <w:t xml:space="preserve">El hecho generador del impuesto es el consumo de cigarrillos y tabaco elaborados en los departamentos, causándose  en el  momento en que el productor los entregue en planta, para su distribución, venta o permuta promoción, publicidad, donación. </w:t>
      </w:r>
      <w:sdt>
        <w:sdtPr>
          <w:rPr>
            <w:rFonts w:ascii="Arial" w:hAnsi="Arial" w:cs="Arial"/>
          </w:rPr>
          <w:id w:val="2094506115"/>
          <w:citation/>
        </w:sdtPr>
        <w:sdtEndPr/>
        <w:sdtContent>
          <w:r w:rsidRPr="003A5C2E">
            <w:rPr>
              <w:rFonts w:ascii="Arial" w:hAnsi="Arial" w:cs="Arial"/>
            </w:rPr>
            <w:fldChar w:fldCharType="begin"/>
          </w:r>
          <w:r w:rsidRPr="003A5C2E">
            <w:rPr>
              <w:rFonts w:ascii="Arial" w:hAnsi="Arial" w:cs="Arial"/>
            </w:rPr>
            <w:instrText xml:space="preserve"> CITATION Zar12 \l 9226 </w:instrText>
          </w:r>
          <w:r w:rsidRPr="003A5C2E">
            <w:rPr>
              <w:rFonts w:ascii="Arial" w:hAnsi="Arial" w:cs="Arial"/>
            </w:rPr>
            <w:fldChar w:fldCharType="separate"/>
          </w:r>
          <w:r w:rsidRPr="003A5C2E">
            <w:rPr>
              <w:rFonts w:ascii="Arial" w:hAnsi="Arial" w:cs="Arial"/>
              <w:noProof/>
            </w:rPr>
            <w:t>(Zarama, Campo, Valencia, &amp; Ortiz, 2012)</w:t>
          </w:r>
          <w:r w:rsidRPr="003A5C2E">
            <w:rPr>
              <w:rFonts w:ascii="Arial" w:hAnsi="Arial" w:cs="Arial"/>
            </w:rPr>
            <w:fldChar w:fldCharType="end"/>
          </w:r>
        </w:sdtContent>
      </w:sdt>
      <w:r w:rsidRPr="003A5C2E">
        <w:rPr>
          <w:rFonts w:ascii="Arial" w:hAnsi="Arial" w:cs="Arial"/>
        </w:rPr>
        <w:t>.</w:t>
      </w:r>
    </w:p>
    <w:p w14:paraId="5CFDE98F" w14:textId="77777777" w:rsidR="00316026" w:rsidRPr="003A5C2E" w:rsidRDefault="00316026" w:rsidP="00316026">
      <w:pPr>
        <w:rPr>
          <w:rFonts w:ascii="Arial" w:hAnsi="Arial" w:cs="Arial"/>
        </w:rPr>
      </w:pPr>
      <w:r w:rsidRPr="003A5C2E">
        <w:rPr>
          <w:rFonts w:ascii="Arial" w:hAnsi="Arial" w:cs="Arial"/>
        </w:rPr>
        <w:t>Ref: Image ID:03F20730</w:t>
      </w:r>
    </w:p>
    <w:p w14:paraId="13F5E992" w14:textId="77777777" w:rsidR="00316026" w:rsidRPr="003A5C2E" w:rsidRDefault="00316026" w:rsidP="00316026">
      <w:pPr>
        <w:rPr>
          <w:rFonts w:ascii="Arial" w:hAnsi="Arial" w:cs="Arial"/>
        </w:rPr>
      </w:pPr>
      <w:r w:rsidRPr="003A5C2E">
        <w:rPr>
          <w:rFonts w:ascii="Arial" w:hAnsi="Arial" w:cs="Arial"/>
          <w:noProof/>
          <w:lang w:val="en-US"/>
        </w:rPr>
        <w:drawing>
          <wp:inline distT="0" distB="0" distL="0" distR="0" wp14:anchorId="3644D502" wp14:editId="09AC888B">
            <wp:extent cx="1174425" cy="1777041"/>
            <wp:effectExtent l="0" t="0" r="6985" b="0"/>
            <wp:docPr id="3" name="Imagen 3" descr="Close up of cigarettes tabacc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lose up of cigarettes tabacco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7429" cy="17967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C0E389D" w14:textId="77777777" w:rsidR="00316026" w:rsidRPr="003A5C2E" w:rsidRDefault="00316026" w:rsidP="00316026">
      <w:pPr>
        <w:rPr>
          <w:rFonts w:ascii="Arial" w:hAnsi="Arial" w:cs="Arial"/>
        </w:rPr>
      </w:pPr>
    </w:p>
    <w:p w14:paraId="289ED02E" w14:textId="77777777" w:rsidR="00316026" w:rsidRPr="003A5C2E" w:rsidRDefault="00316026" w:rsidP="00316026">
      <w:pPr>
        <w:pStyle w:val="Heading3"/>
        <w:numPr>
          <w:ilvl w:val="0"/>
          <w:numId w:val="0"/>
        </w:numPr>
        <w:ind w:left="720" w:hanging="720"/>
        <w:rPr>
          <w:rFonts w:ascii="Arial" w:hAnsi="Arial" w:cs="Arial"/>
          <w:b/>
          <w:color w:val="FF0000"/>
          <w:sz w:val="22"/>
          <w:szCs w:val="22"/>
        </w:rPr>
      </w:pPr>
      <w:bookmarkStart w:id="7" w:name="_Toc508475590"/>
      <w:r w:rsidRPr="003A5C2E">
        <w:rPr>
          <w:rFonts w:ascii="Arial" w:hAnsi="Arial" w:cs="Arial"/>
          <w:b/>
          <w:color w:val="FF0000"/>
          <w:sz w:val="22"/>
          <w:szCs w:val="22"/>
        </w:rPr>
        <w:t>Pop up 7</w:t>
      </w:r>
    </w:p>
    <w:p w14:paraId="6FA532D3" w14:textId="77777777" w:rsidR="00316026" w:rsidRPr="003A5C2E" w:rsidRDefault="00316026" w:rsidP="00316026">
      <w:pPr>
        <w:pStyle w:val="Heading3"/>
        <w:numPr>
          <w:ilvl w:val="0"/>
          <w:numId w:val="0"/>
        </w:numPr>
        <w:ind w:left="720" w:hanging="720"/>
        <w:rPr>
          <w:rFonts w:ascii="Arial" w:hAnsi="Arial" w:cs="Arial"/>
          <w:b/>
          <w:sz w:val="22"/>
          <w:szCs w:val="22"/>
        </w:rPr>
      </w:pPr>
      <w:r w:rsidRPr="003A5C2E">
        <w:rPr>
          <w:rFonts w:ascii="Arial" w:hAnsi="Arial" w:cs="Arial"/>
          <w:b/>
          <w:sz w:val="22"/>
          <w:szCs w:val="22"/>
        </w:rPr>
        <w:t>Impuesto al consumo de licores, vinos, aperitivos y similares</w:t>
      </w:r>
      <w:bookmarkEnd w:id="7"/>
    </w:p>
    <w:p w14:paraId="2F9BB8BF" w14:textId="77777777" w:rsidR="00316026" w:rsidRPr="003A5C2E" w:rsidRDefault="00316026" w:rsidP="00316026">
      <w:pPr>
        <w:rPr>
          <w:rFonts w:ascii="Arial" w:hAnsi="Arial" w:cs="Arial"/>
        </w:rPr>
      </w:pPr>
    </w:p>
    <w:p w14:paraId="040B470A" w14:textId="77777777" w:rsidR="00316026" w:rsidRPr="003A5C2E" w:rsidRDefault="00316026" w:rsidP="00316026">
      <w:pPr>
        <w:rPr>
          <w:rFonts w:ascii="Arial" w:hAnsi="Arial" w:cs="Arial"/>
        </w:rPr>
      </w:pPr>
      <w:r w:rsidRPr="003A5C2E">
        <w:rPr>
          <w:rFonts w:ascii="Arial" w:hAnsi="Arial" w:cs="Arial"/>
        </w:rPr>
        <w:t xml:space="preserve">Está constituido por el consumo de licores, vinos, aperitivos, y similares, en la jurisdicción de los departamentos. En el caso de productos nacionales, el impuesto se causa en el momento en el que el productor los entrega en fábrica o en planta para su distribución, venta o permuta en el país, o para publicidad, promoción, donación, comisión, o los destina a autoconsumo.  En el caso de productos extranjeros, el impuesto se causa en el momento en que los mismos se introducen al país, salvo cuando se trate de productos en tránsito hacia otro país </w:t>
      </w:r>
      <w:sdt>
        <w:sdtPr>
          <w:rPr>
            <w:rFonts w:ascii="Arial" w:hAnsi="Arial" w:cs="Arial"/>
          </w:rPr>
          <w:id w:val="-567720746"/>
          <w:citation/>
        </w:sdtPr>
        <w:sdtEndPr/>
        <w:sdtContent>
          <w:r w:rsidRPr="003A5C2E">
            <w:rPr>
              <w:rFonts w:ascii="Arial" w:hAnsi="Arial" w:cs="Arial"/>
            </w:rPr>
            <w:fldChar w:fldCharType="begin"/>
          </w:r>
          <w:r w:rsidRPr="003A5C2E">
            <w:rPr>
              <w:rFonts w:ascii="Arial" w:hAnsi="Arial" w:cs="Arial"/>
            </w:rPr>
            <w:instrText xml:space="preserve"> CITATION Zar12 \l 9226 </w:instrText>
          </w:r>
          <w:r w:rsidRPr="003A5C2E">
            <w:rPr>
              <w:rFonts w:ascii="Arial" w:hAnsi="Arial" w:cs="Arial"/>
            </w:rPr>
            <w:fldChar w:fldCharType="separate"/>
          </w:r>
          <w:r w:rsidRPr="003A5C2E">
            <w:rPr>
              <w:rFonts w:ascii="Arial" w:hAnsi="Arial" w:cs="Arial"/>
              <w:noProof/>
            </w:rPr>
            <w:t>(Zarama, Campo, Valencia, &amp; Ortiz, 2012)</w:t>
          </w:r>
          <w:r w:rsidRPr="003A5C2E">
            <w:rPr>
              <w:rFonts w:ascii="Arial" w:hAnsi="Arial" w:cs="Arial"/>
            </w:rPr>
            <w:fldChar w:fldCharType="end"/>
          </w:r>
        </w:sdtContent>
      </w:sdt>
      <w:r w:rsidRPr="003A5C2E">
        <w:rPr>
          <w:rFonts w:ascii="Arial" w:hAnsi="Arial" w:cs="Arial"/>
        </w:rPr>
        <w:t xml:space="preserve">. </w:t>
      </w:r>
    </w:p>
    <w:p w14:paraId="3FB10155" w14:textId="77777777" w:rsidR="00316026" w:rsidRPr="003A5C2E" w:rsidRDefault="00316026" w:rsidP="00316026">
      <w:pPr>
        <w:rPr>
          <w:rFonts w:ascii="Arial" w:hAnsi="Arial" w:cs="Arial"/>
        </w:rPr>
      </w:pPr>
      <w:r w:rsidRPr="003A5C2E">
        <w:rPr>
          <w:rFonts w:ascii="Arial" w:hAnsi="Arial" w:cs="Arial"/>
        </w:rPr>
        <w:lastRenderedPageBreak/>
        <w:t>Ref: Image ID:ISS_15110_00288</w:t>
      </w:r>
    </w:p>
    <w:p w14:paraId="048CE449" w14:textId="77777777" w:rsidR="00316026" w:rsidRPr="003A5C2E" w:rsidRDefault="00316026" w:rsidP="00316026">
      <w:pPr>
        <w:rPr>
          <w:rFonts w:ascii="Arial" w:hAnsi="Arial" w:cs="Arial"/>
        </w:rPr>
      </w:pPr>
      <w:r w:rsidRPr="003A5C2E">
        <w:rPr>
          <w:rFonts w:ascii="Arial" w:hAnsi="Arial" w:cs="Arial"/>
          <w:noProof/>
          <w:lang w:val="en-US"/>
        </w:rPr>
        <w:drawing>
          <wp:inline distT="0" distB="0" distL="0" distR="0" wp14:anchorId="3AFEF5AB" wp14:editId="62236B4C">
            <wp:extent cx="2268824" cy="1397480"/>
            <wp:effectExtent l="0" t="0" r="0" b="0"/>
            <wp:docPr id="2" name="Imagen 2" descr="liquor st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iquor store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8276" cy="1421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16026" w:rsidRPr="003A5C2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altName w:val="Consolas"/>
    <w:charset w:val="00"/>
    <w:family w:val="swiss"/>
    <w:pitch w:val="variable"/>
    <w:sig w:usb0="A00002EF" w:usb1="4000207B" w:usb2="00000000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游明朝"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763A62"/>
    <w:multiLevelType w:val="multilevel"/>
    <w:tmpl w:val="D41E1006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2987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6026"/>
    <w:rsid w:val="002E6AF0"/>
    <w:rsid w:val="00316026"/>
    <w:rsid w:val="003A5C2E"/>
    <w:rsid w:val="00A04694"/>
    <w:rsid w:val="00FB49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9854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16026"/>
    <w:pPr>
      <w:keepNext/>
      <w:keepLines/>
      <w:numPr>
        <w:numId w:val="1"/>
      </w:numPr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32"/>
      <w:lang w:eastAsia="es-C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16026"/>
    <w:pPr>
      <w:keepNext/>
      <w:keepLines/>
      <w:numPr>
        <w:ilvl w:val="1"/>
        <w:numId w:val="1"/>
      </w:numPr>
      <w:spacing w:before="200" w:after="0" w:line="240" w:lineRule="auto"/>
      <w:ind w:left="576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es-C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6026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Times New Roman" w:eastAsiaTheme="majorEastAsia" w:hAnsi="Times New Roman" w:cstheme="majorBidi"/>
      <w:bCs/>
      <w:color w:val="000000" w:themeColor="text1"/>
      <w:sz w:val="24"/>
      <w:szCs w:val="20"/>
      <w:lang w:eastAsia="es-C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602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Times New Roman" w:eastAsiaTheme="majorEastAsia" w:hAnsi="Times New Roman" w:cstheme="majorBidi"/>
      <w:bCs/>
      <w:i/>
      <w:iCs/>
      <w:sz w:val="24"/>
      <w:szCs w:val="20"/>
      <w:lang w:eastAsia="es-C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026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es-C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026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es-C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026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es-C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026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026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026"/>
    <w:rPr>
      <w:rFonts w:ascii="Times New Roman" w:eastAsiaTheme="majorEastAsia" w:hAnsi="Times New Roman" w:cstheme="majorBidi"/>
      <w:b/>
      <w:bCs/>
      <w:sz w:val="24"/>
      <w:szCs w:val="32"/>
      <w:lang w:eastAsia="es-CO"/>
    </w:rPr>
  </w:style>
  <w:style w:type="character" w:customStyle="1" w:styleId="Heading2Char">
    <w:name w:val="Heading 2 Char"/>
    <w:basedOn w:val="DefaultParagraphFont"/>
    <w:link w:val="Heading2"/>
    <w:uiPriority w:val="9"/>
    <w:rsid w:val="00316026"/>
    <w:rPr>
      <w:rFonts w:ascii="Times New Roman" w:eastAsiaTheme="majorEastAsia" w:hAnsi="Times New Roman" w:cstheme="majorBidi"/>
      <w:b/>
      <w:bCs/>
      <w:sz w:val="24"/>
      <w:szCs w:val="26"/>
      <w:lang w:eastAsia="es-CO"/>
    </w:rPr>
  </w:style>
  <w:style w:type="character" w:customStyle="1" w:styleId="Heading3Char">
    <w:name w:val="Heading 3 Char"/>
    <w:basedOn w:val="DefaultParagraphFont"/>
    <w:link w:val="Heading3"/>
    <w:uiPriority w:val="9"/>
    <w:rsid w:val="00316026"/>
    <w:rPr>
      <w:rFonts w:ascii="Times New Roman" w:eastAsiaTheme="majorEastAsia" w:hAnsi="Times New Roman" w:cstheme="majorBidi"/>
      <w:bCs/>
      <w:color w:val="000000" w:themeColor="text1"/>
      <w:sz w:val="24"/>
      <w:szCs w:val="20"/>
      <w:lang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316026"/>
    <w:rPr>
      <w:rFonts w:ascii="Times New Roman" w:eastAsiaTheme="majorEastAsia" w:hAnsi="Times New Roman" w:cstheme="majorBidi"/>
      <w:bCs/>
      <w:i/>
      <w:iCs/>
      <w:sz w:val="24"/>
      <w:szCs w:val="20"/>
      <w:lang w:eastAsia="es-C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026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es-C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02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es-C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02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02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0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Caption">
    <w:name w:val="caption"/>
    <w:basedOn w:val="Normal"/>
    <w:next w:val="Normal"/>
    <w:uiPriority w:val="35"/>
    <w:unhideWhenUsed/>
    <w:qFormat/>
    <w:rsid w:val="00316026"/>
    <w:pPr>
      <w:spacing w:after="200" w:line="240" w:lineRule="auto"/>
      <w:jc w:val="both"/>
    </w:pPr>
    <w:rPr>
      <w:rFonts w:ascii="Times New Roman" w:eastAsia="Times New Roman" w:hAnsi="Times New Roman" w:cs="Times New Roman"/>
      <w:bCs/>
      <w:sz w:val="16"/>
      <w:szCs w:val="18"/>
      <w:lang w:eastAsia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69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694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316026"/>
    <w:pPr>
      <w:keepNext/>
      <w:keepLines/>
      <w:numPr>
        <w:numId w:val="1"/>
      </w:numPr>
      <w:spacing w:before="480" w:after="0" w:line="240" w:lineRule="auto"/>
      <w:outlineLvl w:val="0"/>
    </w:pPr>
    <w:rPr>
      <w:rFonts w:ascii="Times New Roman" w:eastAsiaTheme="majorEastAsia" w:hAnsi="Times New Roman" w:cstheme="majorBidi"/>
      <w:b/>
      <w:bCs/>
      <w:sz w:val="24"/>
      <w:szCs w:val="32"/>
      <w:lang w:eastAsia="es-CO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316026"/>
    <w:pPr>
      <w:keepNext/>
      <w:keepLines/>
      <w:numPr>
        <w:ilvl w:val="1"/>
        <w:numId w:val="1"/>
      </w:numPr>
      <w:spacing w:before="200" w:after="0" w:line="240" w:lineRule="auto"/>
      <w:ind w:left="576"/>
      <w:outlineLvl w:val="1"/>
    </w:pPr>
    <w:rPr>
      <w:rFonts w:ascii="Times New Roman" w:eastAsiaTheme="majorEastAsia" w:hAnsi="Times New Roman" w:cstheme="majorBidi"/>
      <w:b/>
      <w:bCs/>
      <w:sz w:val="24"/>
      <w:szCs w:val="26"/>
      <w:lang w:eastAsia="es-CO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16026"/>
    <w:pPr>
      <w:keepNext/>
      <w:keepLines/>
      <w:numPr>
        <w:ilvl w:val="2"/>
        <w:numId w:val="1"/>
      </w:numPr>
      <w:spacing w:before="200" w:after="0" w:line="240" w:lineRule="auto"/>
      <w:outlineLvl w:val="2"/>
    </w:pPr>
    <w:rPr>
      <w:rFonts w:ascii="Times New Roman" w:eastAsiaTheme="majorEastAsia" w:hAnsi="Times New Roman" w:cstheme="majorBidi"/>
      <w:bCs/>
      <w:color w:val="000000" w:themeColor="text1"/>
      <w:sz w:val="24"/>
      <w:szCs w:val="20"/>
      <w:lang w:eastAsia="es-CO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316026"/>
    <w:pPr>
      <w:keepNext/>
      <w:keepLines/>
      <w:numPr>
        <w:ilvl w:val="3"/>
        <w:numId w:val="1"/>
      </w:numPr>
      <w:spacing w:before="200" w:after="0" w:line="240" w:lineRule="auto"/>
      <w:outlineLvl w:val="3"/>
    </w:pPr>
    <w:rPr>
      <w:rFonts w:ascii="Times New Roman" w:eastAsiaTheme="majorEastAsia" w:hAnsi="Times New Roman" w:cstheme="majorBidi"/>
      <w:bCs/>
      <w:i/>
      <w:iCs/>
      <w:sz w:val="24"/>
      <w:szCs w:val="20"/>
      <w:lang w:eastAsia="es-CO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16026"/>
    <w:pPr>
      <w:keepNext/>
      <w:keepLines/>
      <w:numPr>
        <w:ilvl w:val="4"/>
        <w:numId w:val="1"/>
      </w:numPr>
      <w:spacing w:before="200" w:after="0" w:line="240" w:lineRule="auto"/>
      <w:jc w:val="both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es-CO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16026"/>
    <w:pPr>
      <w:keepNext/>
      <w:keepLines/>
      <w:numPr>
        <w:ilvl w:val="5"/>
        <w:numId w:val="1"/>
      </w:numPr>
      <w:spacing w:before="200" w:after="0" w:line="240" w:lineRule="auto"/>
      <w:jc w:val="both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es-CO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026"/>
    <w:pPr>
      <w:keepNext/>
      <w:keepLines/>
      <w:numPr>
        <w:ilvl w:val="6"/>
        <w:numId w:val="1"/>
      </w:numPr>
      <w:spacing w:before="200" w:after="0" w:line="240" w:lineRule="auto"/>
      <w:jc w:val="both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es-CO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026"/>
    <w:pPr>
      <w:keepNext/>
      <w:keepLines/>
      <w:numPr>
        <w:ilvl w:val="7"/>
        <w:numId w:val="1"/>
      </w:numPr>
      <w:spacing w:before="200" w:after="0" w:line="240" w:lineRule="auto"/>
      <w:jc w:val="both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026"/>
    <w:pPr>
      <w:keepNext/>
      <w:keepLines/>
      <w:numPr>
        <w:ilvl w:val="8"/>
        <w:numId w:val="1"/>
      </w:numPr>
      <w:spacing w:before="200" w:after="0" w:line="240" w:lineRule="auto"/>
      <w:jc w:val="both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6026"/>
    <w:rPr>
      <w:rFonts w:ascii="Times New Roman" w:eastAsiaTheme="majorEastAsia" w:hAnsi="Times New Roman" w:cstheme="majorBidi"/>
      <w:b/>
      <w:bCs/>
      <w:sz w:val="24"/>
      <w:szCs w:val="32"/>
      <w:lang w:eastAsia="es-CO"/>
    </w:rPr>
  </w:style>
  <w:style w:type="character" w:customStyle="1" w:styleId="Heading2Char">
    <w:name w:val="Heading 2 Char"/>
    <w:basedOn w:val="DefaultParagraphFont"/>
    <w:link w:val="Heading2"/>
    <w:uiPriority w:val="9"/>
    <w:rsid w:val="00316026"/>
    <w:rPr>
      <w:rFonts w:ascii="Times New Roman" w:eastAsiaTheme="majorEastAsia" w:hAnsi="Times New Roman" w:cstheme="majorBidi"/>
      <w:b/>
      <w:bCs/>
      <w:sz w:val="24"/>
      <w:szCs w:val="26"/>
      <w:lang w:eastAsia="es-CO"/>
    </w:rPr>
  </w:style>
  <w:style w:type="character" w:customStyle="1" w:styleId="Heading3Char">
    <w:name w:val="Heading 3 Char"/>
    <w:basedOn w:val="DefaultParagraphFont"/>
    <w:link w:val="Heading3"/>
    <w:uiPriority w:val="9"/>
    <w:rsid w:val="00316026"/>
    <w:rPr>
      <w:rFonts w:ascii="Times New Roman" w:eastAsiaTheme="majorEastAsia" w:hAnsi="Times New Roman" w:cstheme="majorBidi"/>
      <w:bCs/>
      <w:color w:val="000000" w:themeColor="text1"/>
      <w:sz w:val="24"/>
      <w:szCs w:val="20"/>
      <w:lang w:eastAsia="es-CO"/>
    </w:rPr>
  </w:style>
  <w:style w:type="character" w:customStyle="1" w:styleId="Heading4Char">
    <w:name w:val="Heading 4 Char"/>
    <w:basedOn w:val="DefaultParagraphFont"/>
    <w:link w:val="Heading4"/>
    <w:uiPriority w:val="9"/>
    <w:rsid w:val="00316026"/>
    <w:rPr>
      <w:rFonts w:ascii="Times New Roman" w:eastAsiaTheme="majorEastAsia" w:hAnsi="Times New Roman" w:cstheme="majorBidi"/>
      <w:bCs/>
      <w:i/>
      <w:iCs/>
      <w:sz w:val="24"/>
      <w:szCs w:val="20"/>
      <w:lang w:eastAsia="es-CO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16026"/>
    <w:rPr>
      <w:rFonts w:asciiTheme="majorHAnsi" w:eastAsiaTheme="majorEastAsia" w:hAnsiTheme="majorHAnsi" w:cstheme="majorBidi"/>
      <w:color w:val="1F3763" w:themeColor="accent1" w:themeShade="7F"/>
      <w:sz w:val="24"/>
      <w:szCs w:val="20"/>
      <w:lang w:eastAsia="es-CO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16026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0"/>
      <w:lang w:eastAsia="es-CO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026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0"/>
      <w:lang w:eastAsia="es-CO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026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es-CO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026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es-CO"/>
    </w:rPr>
  </w:style>
  <w:style w:type="paragraph" w:styleId="Caption">
    <w:name w:val="caption"/>
    <w:basedOn w:val="Normal"/>
    <w:next w:val="Normal"/>
    <w:uiPriority w:val="35"/>
    <w:unhideWhenUsed/>
    <w:qFormat/>
    <w:rsid w:val="00316026"/>
    <w:pPr>
      <w:spacing w:after="200" w:line="240" w:lineRule="auto"/>
      <w:jc w:val="both"/>
    </w:pPr>
    <w:rPr>
      <w:rFonts w:ascii="Times New Roman" w:eastAsia="Times New Roman" w:hAnsi="Times New Roman" w:cs="Times New Roman"/>
      <w:bCs/>
      <w:sz w:val="16"/>
      <w:szCs w:val="18"/>
      <w:lang w:eastAsia="es-C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04694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694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5.jpeg"/><Relationship Id="rId12" Type="http://schemas.openxmlformats.org/officeDocument/2006/relationships/image" Target="media/image6.jpeg"/><Relationship Id="rId13" Type="http://schemas.openxmlformats.org/officeDocument/2006/relationships/image" Target="media/image7.jpeg"/><Relationship Id="rId14" Type="http://schemas.openxmlformats.org/officeDocument/2006/relationships/image" Target="media/image8.jpeg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image" Target="media/image1.png"/><Relationship Id="rId8" Type="http://schemas.openxmlformats.org/officeDocument/2006/relationships/image" Target="media/image2.jpeg"/><Relationship Id="rId9" Type="http://schemas.openxmlformats.org/officeDocument/2006/relationships/image" Target="media/image3.jpeg"/><Relationship Id="rId10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Aya12</b:Tag>
    <b:SourceType>DocumentFromInternetSite</b:SourceType>
    <b:Guid>{1495538B-3C64-4258-A7E4-6E2A2AF396A9}</b:Guid>
    <b:Title>Impuestos</b:Title>
    <b:InternetSiteTitle>Impuestos en Colombia</b:InternetSiteTitle>
    <b:Year>2012</b:Year>
    <b:Month>Junio</b:Month>
    <b:Day>7</b:Day>
    <b:URL>http://impuestosencol.blogspot.com.co/2012/06/impuestosdepartamentales-estos.html</b:URL>
    <b:Author>
      <b:Author>
        <b:NameList>
          <b:Person>
            <b:Last>Ayala </b:Last>
            <b:First> Dora Elena </b:First>
          </b:Person>
          <b:Person>
            <b:Last>Restrepo </b:Last>
            <b:First> Carlos Mario</b:First>
          </b:Person>
          <b:Person>
            <b:Last>Arango </b:Last>
            <b:First>Nataly Andrea</b:First>
          </b:Person>
        </b:NameList>
      </b:Author>
    </b:Author>
    <b:RefOrder>14</b:RefOrder>
  </b:Source>
  <b:Source>
    <b:Tag>Zar12</b:Tag>
    <b:SourceType>DocumentFromInternetSite</b:SourceType>
    <b:Guid>{A6743956-92D5-4B91-8F7A-E5797574ADD2}</b:Guid>
    <b:Title>Impuestos departamentales</b:Title>
    <b:InternetSiteTitle>El rincón de los impuestos en Colombia</b:InternetSiteTitle>
    <b:Year>2012</b:Year>
    <b:Month>Septiembre</b:Month>
    <b:Day>29</b:Day>
    <b:URL>http://eltablerofinanzaseimpuestos.blogspot.com.co/2012/09/impuestos-departamentales.html</b:URL>
    <b:Author>
      <b:Author>
        <b:NameList>
          <b:Person>
            <b:Last>Zarama</b:Last>
            <b:First>Carmen Eugenia</b:First>
          </b:Person>
          <b:Person>
            <b:Last>Campo</b:Last>
            <b:Middle>Alexander</b:Middle>
            <b:First>Fabian </b:First>
          </b:Person>
          <b:Person>
            <b:Last>Valencia</b:Last>
            <b:Middle>Rafael</b:Middle>
            <b:First>Jose</b:First>
          </b:Person>
          <b:Person>
            <b:Last>Ortiz</b:Last>
            <b:Middle>Rocio</b:Middle>
            <b:First>Maria</b:First>
          </b:Person>
        </b:NameList>
      </b:Author>
    </b:Author>
    <b:RefOrder>15</b:RefOrder>
  </b:Source>
</b:Sources>
</file>

<file path=customXml/itemProps1.xml><?xml version="1.0" encoding="utf-8"?>
<ds:datastoreItem xmlns:ds="http://schemas.openxmlformats.org/officeDocument/2006/customXml" ds:itemID="{E47E328C-A3F6-4447-9C2E-13FB709A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621</Words>
  <Characters>3541</Characters>
  <Application>Microsoft Macintosh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Blanco</dc:creator>
  <cp:keywords/>
  <dc:description/>
  <cp:lastModifiedBy>Silvia Blanco</cp:lastModifiedBy>
  <cp:revision>4</cp:revision>
  <dcterms:created xsi:type="dcterms:W3CDTF">2018-06-27T03:17:00Z</dcterms:created>
  <dcterms:modified xsi:type="dcterms:W3CDTF">2018-07-12T01:46:00Z</dcterms:modified>
</cp:coreProperties>
</file>