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DA" w:rsidRPr="007750DA" w:rsidRDefault="007750DA" w:rsidP="007750DA">
      <w:pPr>
        <w:jc w:val="center"/>
      </w:pPr>
      <w:r w:rsidRPr="00B84C35">
        <w:rPr>
          <w:highlight w:val="green"/>
        </w:rPr>
        <w:t>Interactivo pantalla 6</w:t>
      </w:r>
    </w:p>
    <w:p w:rsidR="007750DA" w:rsidRPr="008B0DA3" w:rsidRDefault="00B84C35" w:rsidP="007750DA">
      <w:pPr>
        <w:jc w:val="center"/>
        <w:rPr>
          <w:b/>
          <w:bCs/>
        </w:rPr>
      </w:pPr>
      <w:r>
        <w:tab/>
      </w:r>
      <w:r w:rsidRPr="00A427F6">
        <w:rPr>
          <w:highlight w:val="green"/>
        </w:rPr>
        <w:t>Título</w:t>
      </w:r>
      <w:r>
        <w:t xml:space="preserve">: </w:t>
      </w:r>
      <w:r w:rsidR="00A427F6" w:rsidRPr="008B0DA3">
        <w:rPr>
          <w:b/>
          <w:bCs/>
        </w:rPr>
        <w:t>Estado de situación financiera</w:t>
      </w:r>
    </w:p>
    <w:p w:rsidR="00B84C35" w:rsidRDefault="00B84C35" w:rsidP="007750DA">
      <w:pPr>
        <w:jc w:val="center"/>
      </w:pPr>
      <w:r w:rsidRPr="00B84C35">
        <w:rPr>
          <w:highlight w:val="green"/>
        </w:rPr>
        <w:t>Esquema de referencia:</w:t>
      </w:r>
    </w:p>
    <w:p w:rsidR="00CA7D0E" w:rsidRDefault="00CA7D0E" w:rsidP="007750DA">
      <w:pPr>
        <w:jc w:val="center"/>
      </w:pPr>
      <w:hyperlink r:id="rId4" w:history="1">
        <w:r w:rsidRPr="004F53DF">
          <w:rPr>
            <w:rStyle w:val="Hipervnculo"/>
          </w:rPr>
          <w:t>https://www.ingimage.com/imagedetails/89209709/ING_38192_31551-Ingimage-contributors-Office-Work-Place-Accountant-Flat-Banner-Accountan.html</w:t>
        </w:r>
      </w:hyperlink>
    </w:p>
    <w:p w:rsidR="00CA7D0E" w:rsidRDefault="00CA7D0E" w:rsidP="007750DA">
      <w:pPr>
        <w:jc w:val="center"/>
      </w:pPr>
    </w:p>
    <w:p w:rsidR="00CA7D0E" w:rsidRDefault="00CA7D0E" w:rsidP="007750DA">
      <w:pPr>
        <w:jc w:val="center"/>
      </w:pPr>
      <w:hyperlink r:id="rId5" w:history="1">
        <w:r w:rsidRPr="004F53DF">
          <w:rPr>
            <w:rStyle w:val="Hipervnculo"/>
          </w:rPr>
          <w:t>https://www.ingimage.com/imagedetails/79455906/ING_19022_10509-Ingimage-contributors-bank-employee-counts-money.html</w:t>
        </w:r>
      </w:hyperlink>
    </w:p>
    <w:p w:rsidR="00CA7D0E" w:rsidRPr="007750DA" w:rsidRDefault="00CA7D0E" w:rsidP="007750DA">
      <w:pPr>
        <w:jc w:val="center"/>
      </w:pPr>
    </w:p>
    <w:p w:rsidR="007750DA" w:rsidRPr="007750DA" w:rsidRDefault="007750DA" w:rsidP="007750DA"/>
    <w:p w:rsidR="007750DA" w:rsidRDefault="007750DA" w:rsidP="007750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4C35" w:rsidTr="00B84C35">
        <w:tc>
          <w:tcPr>
            <w:tcW w:w="4414" w:type="dxa"/>
          </w:tcPr>
          <w:p w:rsidR="00B84C35" w:rsidRPr="008B0DA3" w:rsidRDefault="008B0DA3" w:rsidP="007750DA">
            <w:pPr>
              <w:rPr>
                <w:b/>
                <w:bCs/>
              </w:rPr>
            </w:pPr>
            <w:r w:rsidRPr="008B0DA3">
              <w:rPr>
                <w:b/>
                <w:bCs/>
              </w:rPr>
              <w:t>¿Cómo se comprueba el estado de situación financiera?</w:t>
            </w:r>
          </w:p>
          <w:p w:rsidR="00B84C35" w:rsidRDefault="00CA7D0E" w:rsidP="00800383">
            <w:pPr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95450" cy="1695450"/>
                  <wp:effectExtent l="0" t="0" r="0" b="0"/>
                  <wp:docPr id="1" name="Imagen 1" descr="Office Work Place Accountant Flat Banner. Accountant office work place with computer calculator and old fashioned bead count top view flat poster vector illustrati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fice Work Place Accountant Flat Banner. Accountant office work place with computer calculator and old fashioned bead count top view flat poster vector illustrati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C35" w:rsidRDefault="00CA7D0E" w:rsidP="007750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178435</wp:posOffset>
                      </wp:positionV>
                      <wp:extent cx="1133475" cy="298450"/>
                      <wp:effectExtent l="0" t="0" r="28575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0383" w:rsidRDefault="00800383" w:rsidP="00800383">
                                  <w:pPr>
                                    <w:jc w:val="center"/>
                                  </w:pPr>
                                  <w:r>
                                    <w:t xml:space="preserve">Leer más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" o:spid="_x0000_s1026" style="position:absolute;left:0;text-align:left;margin-left:65.3pt;margin-top:14.05pt;width:89.25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" fillcolor="#4472c4 [3204]" strokecolor="#1f3763 [1604]" strokeweight="1pt">
                      <v:textbox>
                        <w:txbxContent>
                          <w:p w:rsidR="00800383" w:rsidRDefault="00800383" w:rsidP="00800383">
                            <w:pPr>
                              <w:jc w:val="center"/>
                            </w:pPr>
                            <w:r>
                              <w:t xml:space="preserve">Leer más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0383">
              <w:t xml:space="preserve">                          </w:t>
            </w:r>
          </w:p>
        </w:tc>
        <w:tc>
          <w:tcPr>
            <w:tcW w:w="4414" w:type="dxa"/>
          </w:tcPr>
          <w:p w:rsidR="00800383" w:rsidRPr="00CA7D0E" w:rsidRDefault="008B0DA3" w:rsidP="00CA7D0E">
            <w:pPr>
              <w:rPr>
                <w:b/>
                <w:bCs/>
              </w:rPr>
            </w:pPr>
            <w:r w:rsidRPr="008B0DA3">
              <w:rPr>
                <w:b/>
                <w:bCs/>
              </w:rPr>
              <w:t>¿Cuál es la estructura de estado de situación financiera?</w:t>
            </w:r>
            <w:r w:rsidR="00CA7D0E">
              <w:t xml:space="preserve"> </w:t>
            </w:r>
          </w:p>
          <w:p w:rsidR="00800383" w:rsidRDefault="00800383" w:rsidP="00800383">
            <w:pPr>
              <w:jc w:val="center"/>
            </w:pPr>
          </w:p>
          <w:p w:rsidR="00800383" w:rsidRDefault="00CA7D0E" w:rsidP="008003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37E640" wp14:editId="71890BAD">
                  <wp:extent cx="2038350" cy="2046536"/>
                  <wp:effectExtent l="0" t="0" r="0" b="0"/>
                  <wp:docPr id="5" name="Imagen 5" descr="bank employee counts mone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k employee counts mone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4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1684655</wp:posOffset>
                      </wp:positionV>
                      <wp:extent cx="885825" cy="25717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0383" w:rsidRDefault="00800383" w:rsidP="00800383">
                                  <w:pPr>
                                    <w:jc w:val="center"/>
                                  </w:pPr>
                                  <w:r>
                                    <w:t xml:space="preserve">Leer más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7" style="position:absolute;left:0;text-align:left;margin-left:84.55pt;margin-top:132.65pt;width:69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" fillcolor="#4472c4 [3204]" strokecolor="#1f3763 [1604]" strokeweight="1pt">
                      <v:textbox>
                        <w:txbxContent>
                          <w:p w:rsidR="00800383" w:rsidRDefault="00800383" w:rsidP="00800383">
                            <w:pPr>
                              <w:jc w:val="center"/>
                            </w:pPr>
                            <w:r>
                              <w:t xml:space="preserve">Leer más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  <w:tr w:rsidR="00557C01" w:rsidTr="00EA12A6">
        <w:tc>
          <w:tcPr>
            <w:tcW w:w="8828" w:type="dxa"/>
            <w:gridSpan w:val="2"/>
          </w:tcPr>
          <w:p w:rsidR="00557C01" w:rsidRDefault="00557C01" w:rsidP="007750DA">
            <w:pPr>
              <w:rPr>
                <w:b/>
                <w:bCs/>
              </w:rPr>
            </w:pPr>
          </w:p>
          <w:p w:rsidR="00557C01" w:rsidRPr="00557C01" w:rsidRDefault="00557C01" w:rsidP="00557C01">
            <w:pPr>
              <w:pStyle w:val="NormalWeb"/>
              <w:jc w:val="center"/>
              <w:rPr>
                <w:rFonts w:ascii="Candara" w:hAnsi="Candara"/>
                <w:b/>
                <w:bCs/>
                <w:color w:val="222222"/>
              </w:rPr>
            </w:pPr>
            <w:r w:rsidRPr="00557C01">
              <w:rPr>
                <w:rFonts w:ascii="Candara" w:hAnsi="Candara"/>
                <w:b/>
                <w:bCs/>
                <w:color w:val="222222"/>
              </w:rPr>
              <w:t>Recuerda que…</w:t>
            </w:r>
          </w:p>
          <w:p w:rsidR="00557C01" w:rsidRPr="00557C01" w:rsidRDefault="00557C01" w:rsidP="00557C01">
            <w:pPr>
              <w:pStyle w:val="NormalWeb"/>
              <w:jc w:val="center"/>
              <w:rPr>
                <w:rFonts w:ascii="Candara" w:hAnsi="Candara"/>
                <w:color w:val="222222"/>
              </w:rPr>
            </w:pPr>
            <w:r>
              <w:rPr>
                <w:rFonts w:ascii="Candara" w:hAnsi="Candara"/>
                <w:color w:val="222222"/>
              </w:rPr>
              <w:t>Siempre se debe comprobar el estado de situación financiera mediante la fórmula patrimonial.</w:t>
            </w:r>
          </w:p>
        </w:tc>
      </w:tr>
    </w:tbl>
    <w:p w:rsidR="007750DA" w:rsidRDefault="007750DA" w:rsidP="007750DA"/>
    <w:p w:rsidR="007750DA" w:rsidRDefault="007750DA" w:rsidP="007750DA"/>
    <w:p w:rsidR="007750DA" w:rsidRDefault="00A427F6" w:rsidP="007750DA">
      <w:r w:rsidRPr="00A427F6">
        <w:rPr>
          <w:highlight w:val="green"/>
        </w:rPr>
        <w:t>El texto que se desprende del primer Leer más es, poner la información en un cuadro de texto colorido con la opción de cerrar.</w:t>
      </w:r>
      <w:r>
        <w:t xml:space="preserve"> </w:t>
      </w:r>
    </w:p>
    <w:p w:rsidR="007750DA" w:rsidRDefault="007750DA" w:rsidP="007750DA"/>
    <w:p w:rsidR="007750DA" w:rsidRDefault="007750DA" w:rsidP="007750DA"/>
    <w:p w:rsidR="007750DA" w:rsidRDefault="007750DA" w:rsidP="007750DA">
      <w:r>
        <w:t xml:space="preserve">El estado de situación financiera se debe comprobar una vez asignados los valores correspondientes a cada una de las cuentas, para esto es necesario utilizar la siguiente fórmula: </w:t>
      </w:r>
    </w:p>
    <w:p w:rsidR="007750DA" w:rsidRDefault="007750DA" w:rsidP="007750DA"/>
    <w:p w:rsidR="007750DA" w:rsidRDefault="007750DA" w:rsidP="007750DA">
      <w:pPr>
        <w:ind w:left="2694"/>
      </w:pPr>
      <w:r w:rsidRPr="00623F57">
        <w:rPr>
          <w:b/>
        </w:rPr>
        <w:t xml:space="preserve">Activos </w:t>
      </w:r>
      <w:r>
        <w:t>= Pasivos + Patrimonio</w:t>
      </w:r>
    </w:p>
    <w:p w:rsidR="007750DA" w:rsidRDefault="007750DA" w:rsidP="007750DA">
      <w:pPr>
        <w:ind w:left="993"/>
      </w:pPr>
    </w:p>
    <w:p w:rsidR="007750DA" w:rsidRDefault="007750DA" w:rsidP="007750DA">
      <w:r>
        <w:t>Donde al utilizar las reglas matemáticas puede ser comprobada de las siguientes maneras y siempre dará el mismo resultado:</w:t>
      </w:r>
    </w:p>
    <w:p w:rsidR="007750DA" w:rsidRDefault="007750DA" w:rsidP="007750DA"/>
    <w:p w:rsidR="007750DA" w:rsidRDefault="007750DA" w:rsidP="007750DA">
      <w:pPr>
        <w:ind w:left="2694"/>
      </w:pPr>
      <w:r w:rsidRPr="00314B9C">
        <w:rPr>
          <w:b/>
        </w:rPr>
        <w:lastRenderedPageBreak/>
        <w:t>Pasivos =</w:t>
      </w:r>
      <w:r>
        <w:t xml:space="preserve"> Activos – Patrimonio</w:t>
      </w:r>
    </w:p>
    <w:p w:rsidR="007750DA" w:rsidRDefault="007750DA" w:rsidP="007750DA">
      <w:pPr>
        <w:ind w:left="2694"/>
      </w:pPr>
    </w:p>
    <w:p w:rsidR="007750DA" w:rsidRDefault="007750DA" w:rsidP="007750DA">
      <w:pPr>
        <w:ind w:left="2694"/>
      </w:pPr>
      <w:r w:rsidRPr="00314B9C">
        <w:rPr>
          <w:b/>
        </w:rPr>
        <w:t>Patrimonio =</w:t>
      </w:r>
      <w:r>
        <w:t xml:space="preserve"> Activos – Pasivos </w:t>
      </w:r>
    </w:p>
    <w:p w:rsidR="007750DA" w:rsidRDefault="007750DA" w:rsidP="007750DA"/>
    <w:p w:rsidR="007750DA" w:rsidRDefault="007750DA" w:rsidP="007750DA">
      <w:r>
        <w:t>Es decir, el resultado obtenido en la operación debe ser igual, por ejemplo:</w:t>
      </w:r>
    </w:p>
    <w:p w:rsidR="007750DA" w:rsidRDefault="007750DA" w:rsidP="007750DA"/>
    <w:p w:rsidR="007750DA" w:rsidRDefault="007750DA" w:rsidP="007750DA">
      <w:pPr>
        <w:ind w:left="2694"/>
      </w:pPr>
      <w:r w:rsidRPr="00623F57">
        <w:rPr>
          <w:b/>
        </w:rPr>
        <w:t xml:space="preserve">Activos </w:t>
      </w:r>
      <w:r>
        <w:t>= Pasivos + Patrimonio</w:t>
      </w:r>
    </w:p>
    <w:p w:rsidR="007750DA" w:rsidRDefault="007750DA" w:rsidP="007750DA">
      <w:pPr>
        <w:ind w:left="2694"/>
      </w:pPr>
    </w:p>
    <w:p w:rsidR="007750DA" w:rsidRDefault="007750DA" w:rsidP="007750DA">
      <w:pPr>
        <w:ind w:left="2694"/>
      </w:pPr>
      <w:r w:rsidRPr="00314B9C">
        <w:rPr>
          <w:b/>
        </w:rPr>
        <w:t>12.000.000 =</w:t>
      </w:r>
      <w:r>
        <w:t xml:space="preserve"> 6.000.000 + 6.000.000</w:t>
      </w:r>
    </w:p>
    <w:p w:rsidR="007750DA" w:rsidRDefault="007750DA" w:rsidP="007750DA">
      <w:pPr>
        <w:ind w:left="2694"/>
      </w:pPr>
    </w:p>
    <w:p w:rsidR="007750DA" w:rsidRPr="00314B9C" w:rsidRDefault="007750DA" w:rsidP="007750DA">
      <w:pPr>
        <w:ind w:left="2694"/>
        <w:rPr>
          <w:b/>
          <w:u w:val="single"/>
        </w:rPr>
      </w:pPr>
      <w:r w:rsidRPr="00314B9C">
        <w:rPr>
          <w:b/>
          <w:u w:val="single"/>
        </w:rPr>
        <w:t xml:space="preserve">12.000.000 = 12.000.000 </w:t>
      </w:r>
    </w:p>
    <w:p w:rsidR="007750DA" w:rsidRDefault="007750DA" w:rsidP="007750DA">
      <w:pPr>
        <w:ind w:left="2694"/>
      </w:pPr>
    </w:p>
    <w:p w:rsidR="00A427F6" w:rsidRDefault="00A427F6" w:rsidP="00A427F6">
      <w:r w:rsidRPr="00A427F6">
        <w:rPr>
          <w:highlight w:val="green"/>
        </w:rPr>
        <w:t xml:space="preserve">El texto que se desprende del </w:t>
      </w:r>
      <w:r>
        <w:rPr>
          <w:highlight w:val="green"/>
        </w:rPr>
        <w:t xml:space="preserve">segundo </w:t>
      </w:r>
      <w:r w:rsidRPr="00A427F6">
        <w:rPr>
          <w:highlight w:val="green"/>
        </w:rPr>
        <w:t>Leer más es, poner la información en un cuadro de texto colorido con la opción de cerrar.</w:t>
      </w:r>
      <w:r>
        <w:t xml:space="preserve"> </w:t>
      </w:r>
    </w:p>
    <w:p w:rsidR="00A427F6" w:rsidRDefault="00A427F6" w:rsidP="00A427F6"/>
    <w:p w:rsidR="007750DA" w:rsidRDefault="007750DA" w:rsidP="007750DA"/>
    <w:p w:rsidR="007750DA" w:rsidRDefault="007750DA" w:rsidP="007750DA">
      <w:r>
        <w:t>A continuación, se da a conocer un ejemplo de estructura de estado de situación financiera:</w:t>
      </w:r>
    </w:p>
    <w:p w:rsidR="007750DA" w:rsidRDefault="007750DA" w:rsidP="007750DA"/>
    <w:p w:rsidR="007750DA" w:rsidRPr="009C7253" w:rsidRDefault="007750DA" w:rsidP="007750DA">
      <w:pPr>
        <w:jc w:val="center"/>
        <w:rPr>
          <w:b/>
          <w:szCs w:val="24"/>
        </w:rPr>
      </w:pPr>
      <w:r>
        <w:rPr>
          <w:b/>
          <w:szCs w:val="24"/>
        </w:rPr>
        <w:t>Tabla 1</w:t>
      </w:r>
    </w:p>
    <w:p w:rsidR="007750DA" w:rsidRDefault="007750DA" w:rsidP="007750DA">
      <w:pPr>
        <w:jc w:val="center"/>
        <w:rPr>
          <w:i/>
          <w:szCs w:val="24"/>
        </w:rPr>
      </w:pPr>
      <w:r>
        <w:rPr>
          <w:i/>
          <w:szCs w:val="24"/>
        </w:rPr>
        <w:t>Ejemplo estado de situación financiera bajo NIIF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2"/>
        <w:gridCol w:w="1556"/>
      </w:tblGrid>
      <w:tr w:rsidR="007750DA" w:rsidRPr="00BE15EC" w:rsidTr="008D20AA">
        <w:trPr>
          <w:trHeight w:val="458"/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0DA" w:rsidRPr="00AA6FDD" w:rsidRDefault="007750DA" w:rsidP="008D20AA">
            <w:pPr>
              <w:jc w:val="center"/>
              <w:rPr>
                <w:b/>
                <w:szCs w:val="24"/>
              </w:rPr>
            </w:pPr>
            <w:r w:rsidRPr="00AA6FDD">
              <w:rPr>
                <w:b/>
                <w:szCs w:val="24"/>
              </w:rPr>
              <w:t>Nombre de la empresa</w:t>
            </w:r>
          </w:p>
          <w:p w:rsidR="007750DA" w:rsidRPr="00AA6FDD" w:rsidRDefault="007750DA" w:rsidP="008D20AA">
            <w:pPr>
              <w:jc w:val="center"/>
              <w:rPr>
                <w:b/>
                <w:szCs w:val="24"/>
              </w:rPr>
            </w:pPr>
            <w:r w:rsidRPr="00AA6FDD">
              <w:rPr>
                <w:b/>
                <w:szCs w:val="24"/>
              </w:rPr>
              <w:t xml:space="preserve">Estado de </w:t>
            </w:r>
            <w:r>
              <w:rPr>
                <w:b/>
                <w:szCs w:val="24"/>
              </w:rPr>
              <w:t>situación financiera</w:t>
            </w:r>
          </w:p>
          <w:p w:rsidR="007750DA" w:rsidRPr="00BE15EC" w:rsidRDefault="007750DA" w:rsidP="008D20A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A6FDD">
              <w:rPr>
                <w:b/>
                <w:szCs w:val="24"/>
              </w:rPr>
              <w:t>Periodo del 01-12-2019 al 30-12-2019</w:t>
            </w:r>
          </w:p>
        </w:tc>
      </w:tr>
      <w:tr w:rsidR="007750DA" w:rsidRPr="00BE15EC" w:rsidTr="008D20A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7750DA" w:rsidRPr="00BE15EC" w:rsidTr="008D20A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color w:val="000000"/>
                <w:szCs w:val="24"/>
              </w:rPr>
            </w:pP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Estado de situación financiera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> 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Activos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> 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Activos corrientes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> 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Efectivo y equivalentes al efectivo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2.060.400</w:t>
            </w:r>
          </w:p>
        </w:tc>
      </w:tr>
      <w:tr w:rsidR="007750DA" w:rsidRPr="00BE15EC" w:rsidTr="008D20AA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Cuentas comerciales por cobrar y otras cuentas por cobrar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3.700.000</w:t>
            </w:r>
          </w:p>
        </w:tc>
      </w:tr>
      <w:tr w:rsidR="007750DA" w:rsidRPr="00BE15EC" w:rsidTr="008D20AA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Cuentas por cobrar partes relacionadas y asociadas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200.000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Otros activos financieros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80.000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        Activos corrientes totales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6.040.400 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    Activos no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> 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Propiedades, planta y equipo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7.820.000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Cargos diferidos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180.000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Provisiones de terrenos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-120.000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Depreciación acumulada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color w:val="FF0000"/>
                <w:szCs w:val="24"/>
              </w:rPr>
              <w:t xml:space="preserve">-720.000 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Provisión inversiones temporales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color w:val="FF0000"/>
                <w:szCs w:val="24"/>
              </w:rPr>
              <w:t xml:space="preserve">-10.000 </w:t>
            </w:r>
          </w:p>
        </w:tc>
      </w:tr>
      <w:tr w:rsidR="007750DA" w:rsidRPr="00BE15EC" w:rsidTr="008D20AA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Inversiones contabilizadas utilizando el método de la participación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 xml:space="preserve">500.000 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        Total de activos no corrientes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7.650.000 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lastRenderedPageBreak/>
              <w:t xml:space="preserve">            Total de activos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13.690.400 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Patrimonio y Pasivos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> 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Pasivos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> 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Pasivos corrientes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> 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    Obligaciones financieras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140.000</w:t>
            </w:r>
          </w:p>
        </w:tc>
      </w:tr>
      <w:tr w:rsidR="007750DA" w:rsidRPr="00BE15EC" w:rsidTr="008D20A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Cuentas por pagar comerciales y otras cuentas por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850.000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    Otros pasivos no financieros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230.000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            Pasivos corrientes totales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>1.220.000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Pasivos no corrientes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> 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    Obligaciones financieras no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700.000</w:t>
            </w:r>
          </w:p>
        </w:tc>
      </w:tr>
      <w:tr w:rsidR="007750DA" w:rsidRPr="00BE15EC" w:rsidTr="008D20AA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        Provisiones no corrientes por beneficios a los empleados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1.490.200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    Dividendos por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280.000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   Ingresos por anticipado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40.000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            Total de pasivos no corrientes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>2.510.200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        Total pasivos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3.730.200 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Patrimonio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> 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Capital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5.000.000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Capital por suscribir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-180.000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Superávit por valorizaciones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2.000.000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Resultado del ejercicio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1.470.000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 Reservas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1.000.000</w:t>
            </w:r>
          </w:p>
        </w:tc>
      </w:tr>
      <w:tr w:rsidR="007750DA" w:rsidRPr="00BE15EC" w:rsidTr="008D20A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 Otras reservas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170.000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szCs w:val="24"/>
              </w:rPr>
            </w:pPr>
            <w:r w:rsidRPr="00BE15EC">
              <w:rPr>
                <w:szCs w:val="24"/>
              </w:rPr>
              <w:t xml:space="preserve">               Prima en colocación de acciones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szCs w:val="24"/>
              </w:rPr>
            </w:pPr>
            <w:r w:rsidRPr="00BE15EC">
              <w:rPr>
                <w:szCs w:val="24"/>
              </w:rPr>
              <w:t>500.200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        Patrimonio 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righ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>9.960.200</w:t>
            </w:r>
          </w:p>
        </w:tc>
      </w:tr>
      <w:tr w:rsidR="007750DA" w:rsidRPr="00BE15EC" w:rsidTr="008D20AA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      Total de patrimonio y pasivos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DA" w:rsidRPr="00BE15EC" w:rsidRDefault="007750DA" w:rsidP="008D20AA">
            <w:pPr>
              <w:jc w:val="left"/>
              <w:rPr>
                <w:b/>
                <w:bCs/>
                <w:szCs w:val="24"/>
              </w:rPr>
            </w:pPr>
            <w:r w:rsidRPr="00BE15EC">
              <w:rPr>
                <w:b/>
                <w:bCs/>
                <w:szCs w:val="24"/>
              </w:rPr>
              <w:t xml:space="preserve">      13.690.400 </w:t>
            </w:r>
          </w:p>
        </w:tc>
      </w:tr>
    </w:tbl>
    <w:p w:rsidR="007750DA" w:rsidRDefault="007750DA" w:rsidP="007750DA"/>
    <w:p w:rsidR="001C2E2D" w:rsidRDefault="001C2E2D"/>
    <w:sectPr w:rsidR="001C2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DA"/>
    <w:rsid w:val="001C2E2D"/>
    <w:rsid w:val="00557C01"/>
    <w:rsid w:val="007750DA"/>
    <w:rsid w:val="00800383"/>
    <w:rsid w:val="008B0DA3"/>
    <w:rsid w:val="00A427F6"/>
    <w:rsid w:val="00B84C35"/>
    <w:rsid w:val="00C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7AA"/>
  <w15:chartTrackingRefBased/>
  <w15:docId w15:val="{7B59FF61-E51F-49E1-B171-107C1F89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7C01"/>
    <w:pPr>
      <w:spacing w:before="100" w:beforeAutospacing="1" w:after="100" w:afterAutospacing="1"/>
      <w:jc w:val="left"/>
    </w:pPr>
    <w:rPr>
      <w:szCs w:val="24"/>
    </w:rPr>
  </w:style>
  <w:style w:type="character" w:styleId="Hipervnculo">
    <w:name w:val="Hyperlink"/>
    <w:basedOn w:val="Fuentedeprrafopredeter"/>
    <w:uiPriority w:val="99"/>
    <w:unhideWhenUsed/>
    <w:rsid w:val="00CA7D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ngimage.com/imagedetails/79455906/ING_19022_10509-Ingimage-contributors-bank-employee-counts-money.html" TargetMode="External"/><Relationship Id="rId4" Type="http://schemas.openxmlformats.org/officeDocument/2006/relationships/hyperlink" Target="https://www.ingimage.com/imagedetails/89209709/ING_38192_31551-Ingimage-contributors-Office-Work-Place-Accountant-Flat-Banner-Accounta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4</cp:revision>
  <dcterms:created xsi:type="dcterms:W3CDTF">2020-08-17T23:42:00Z</dcterms:created>
  <dcterms:modified xsi:type="dcterms:W3CDTF">2020-10-19T20:33:00Z</dcterms:modified>
</cp:coreProperties>
</file>