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2D" w:rsidRDefault="00F02B80" w:rsidP="00F02B80">
      <w:pPr>
        <w:jc w:val="center"/>
        <w:rPr>
          <w:b/>
          <w:bCs/>
          <w:noProof/>
        </w:rPr>
      </w:pPr>
      <w:r w:rsidRPr="00F02B80">
        <w:rPr>
          <w:b/>
          <w:bCs/>
          <w:noProof/>
          <w:highlight w:val="green"/>
        </w:rPr>
        <w:t>Interactivo pantalla 3</w:t>
      </w:r>
    </w:p>
    <w:p w:rsidR="00F02B80" w:rsidRDefault="00F02B80" w:rsidP="00F02B80">
      <w:pPr>
        <w:jc w:val="center"/>
        <w:rPr>
          <w:b/>
          <w:bCs/>
          <w:noProof/>
        </w:rPr>
      </w:pPr>
      <w:r w:rsidRPr="00F02B80">
        <w:rPr>
          <w:b/>
          <w:bCs/>
          <w:noProof/>
          <w:highlight w:val="green"/>
        </w:rPr>
        <w:t>Título:</w:t>
      </w:r>
      <w:r>
        <w:rPr>
          <w:b/>
          <w:bCs/>
          <w:noProof/>
        </w:rPr>
        <w:t xml:space="preserve">  Aspectos importantes de los estados financieros</w:t>
      </w:r>
    </w:p>
    <w:p w:rsidR="00343923" w:rsidRDefault="00F02B80" w:rsidP="00F02B80">
      <w:pPr>
        <w:jc w:val="center"/>
      </w:pPr>
      <w:r>
        <w:rPr>
          <w:b/>
          <w:bCs/>
          <w:noProof/>
        </w:rPr>
        <w:t xml:space="preserve">Referente: </w:t>
      </w:r>
      <w:r w:rsidR="00343923">
        <w:rPr>
          <w:b/>
          <w:bCs/>
          <w:noProof/>
        </w:rPr>
        <w:t xml:space="preserve"> </w:t>
      </w:r>
      <w:r w:rsidR="00343923" w:rsidRPr="00343923">
        <w:rPr>
          <w:b/>
          <w:bCs/>
          <w:noProof/>
          <w:highlight w:val="yellow"/>
        </w:rPr>
        <w:t>2 ítems - comparación</w:t>
      </w:r>
    </w:p>
    <w:p w:rsidR="00F17A1D" w:rsidRDefault="00F17A1D" w:rsidP="00F02B80">
      <w:pPr>
        <w:jc w:val="center"/>
      </w:pPr>
      <w:r w:rsidRPr="00F17A1D">
        <w:rPr>
          <w:highlight w:val="green"/>
        </w:rPr>
        <w:t>Instrucción</w:t>
      </w:r>
      <w:r>
        <w:t xml:space="preserve">: Haga clic en cada letra </w:t>
      </w:r>
      <w:bookmarkStart w:id="0" w:name="_GoBack"/>
      <w:bookmarkEnd w:id="0"/>
    </w:p>
    <w:p w:rsidR="00F17A1D" w:rsidRDefault="00F17A1D" w:rsidP="00F02B80">
      <w:pPr>
        <w:jc w:val="center"/>
        <w:rPr>
          <w:b/>
          <w:bCs/>
          <w:noProof/>
        </w:rPr>
      </w:pPr>
    </w:p>
    <w:p w:rsidR="00F17A1D" w:rsidRDefault="00343923" w:rsidP="00F17A1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199489" wp14:editId="24238821">
            <wp:extent cx="5612130" cy="30981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A1D" w:rsidRDefault="00F17A1D" w:rsidP="00F17A1D">
      <w:pPr>
        <w:rPr>
          <w:b/>
          <w:bCs/>
        </w:rPr>
      </w:pPr>
      <w:r w:rsidRPr="00F17A1D">
        <w:rPr>
          <w:b/>
          <w:bCs/>
          <w:highlight w:val="green"/>
        </w:rPr>
        <w:t>Al hacer clic en cada letra se desprende en un cuadro de texto la siguiente información</w:t>
      </w:r>
      <w:r>
        <w:rPr>
          <w:b/>
          <w:bCs/>
        </w:rPr>
        <w:t xml:space="preserve">: </w:t>
      </w:r>
    </w:p>
    <w:p w:rsidR="00F17A1D" w:rsidRDefault="00F17A1D" w:rsidP="00F17A1D">
      <w:pPr>
        <w:rPr>
          <w:b/>
          <w:bCs/>
        </w:rPr>
      </w:pPr>
    </w:p>
    <w:p w:rsidR="00F17A1D" w:rsidRDefault="00F17A1D" w:rsidP="00F17A1D">
      <w:pPr>
        <w:rPr>
          <w:b/>
          <w:bCs/>
        </w:rPr>
      </w:pPr>
      <w:r w:rsidRPr="00F17A1D">
        <w:rPr>
          <w:b/>
          <w:bCs/>
          <w:highlight w:val="green"/>
        </w:rPr>
        <w:t>A</w:t>
      </w:r>
    </w:p>
    <w:p w:rsidR="00F17A1D" w:rsidRDefault="00F17A1D" w:rsidP="00F17A1D">
      <w:r>
        <w:t xml:space="preserve">En la actualidad los estados financieros deben ser preparados y presentados bajo las Normas Internacionales de Información Financiera – </w:t>
      </w:r>
      <w:r w:rsidRPr="002F57B4">
        <w:t>NIIF</w:t>
      </w:r>
      <w:r>
        <w:t xml:space="preserve">, las cuales son estándares que establecen criterios según el </w:t>
      </w:r>
      <w:r w:rsidRPr="009511AF">
        <w:t>tamaño de la empresa</w:t>
      </w:r>
      <w:r>
        <w:t>, donde:</w:t>
      </w:r>
    </w:p>
    <w:p w:rsidR="00F17A1D" w:rsidRDefault="00F17A1D" w:rsidP="00F17A1D"/>
    <w:p w:rsidR="00F17A1D" w:rsidRDefault="00F17A1D" w:rsidP="00F17A1D">
      <w:pPr>
        <w:pStyle w:val="Prrafodelista"/>
        <w:numPr>
          <w:ilvl w:val="0"/>
          <w:numId w:val="1"/>
        </w:numPr>
      </w:pPr>
      <w:r>
        <w:t>Grandes empresas a través de NIC.</w:t>
      </w:r>
    </w:p>
    <w:p w:rsidR="00F17A1D" w:rsidRDefault="00F17A1D" w:rsidP="00F17A1D">
      <w:pPr>
        <w:pStyle w:val="Prrafodelista"/>
        <w:numPr>
          <w:ilvl w:val="0"/>
          <w:numId w:val="1"/>
        </w:numPr>
      </w:pPr>
      <w:r>
        <w:t>Pymes o medianas empresas por medio de secciones.</w:t>
      </w:r>
    </w:p>
    <w:p w:rsidR="00F17A1D" w:rsidRDefault="00F17A1D" w:rsidP="00F17A1D">
      <w:pPr>
        <w:pStyle w:val="Prrafodelista"/>
        <w:numPr>
          <w:ilvl w:val="0"/>
          <w:numId w:val="1"/>
        </w:numPr>
      </w:pPr>
      <w:r>
        <w:t>Microempresas está compuesta por el decreto 2706 del 2012.</w:t>
      </w:r>
    </w:p>
    <w:p w:rsidR="00F17A1D" w:rsidRDefault="00F17A1D" w:rsidP="00F17A1D">
      <w:pPr>
        <w:rPr>
          <w:b/>
          <w:bCs/>
        </w:rPr>
      </w:pPr>
      <w:r w:rsidRPr="00F17A1D">
        <w:rPr>
          <w:b/>
          <w:bCs/>
          <w:highlight w:val="green"/>
        </w:rPr>
        <w:t>B</w:t>
      </w:r>
    </w:p>
    <w:p w:rsidR="00F17A1D" w:rsidRDefault="00F17A1D" w:rsidP="00F17A1D">
      <w:pPr>
        <w:rPr>
          <w:color w:val="222222"/>
          <w:szCs w:val="24"/>
          <w:lang w:val="es-ES_tradnl"/>
        </w:rPr>
      </w:pPr>
      <w:r>
        <w:rPr>
          <w:color w:val="222222"/>
          <w:szCs w:val="24"/>
          <w:lang w:val="es-ES_tradnl"/>
        </w:rPr>
        <w:t>:</w:t>
      </w:r>
    </w:p>
    <w:p w:rsidR="00D25B88" w:rsidRDefault="00F17A1D" w:rsidP="00F17A1D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3808730" cy="283845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88" w:rsidRPr="00D25B88" w:rsidRDefault="00D25B88" w:rsidP="00F17A1D">
      <w:pPr>
        <w:rPr>
          <w:i/>
          <w:iCs/>
          <w:sz w:val="20"/>
          <w:szCs w:val="20"/>
        </w:rPr>
      </w:pPr>
      <w:r w:rsidRPr="00D25B88">
        <w:rPr>
          <w:i/>
          <w:iCs/>
          <w:sz w:val="20"/>
          <w:szCs w:val="20"/>
        </w:rPr>
        <w:t>Fuente: elaboración propia, modificado de Jiménez (2015)</w:t>
      </w:r>
    </w:p>
    <w:p w:rsidR="00F17A1D" w:rsidRDefault="00F17A1D" w:rsidP="00F17A1D">
      <w:pPr>
        <w:rPr>
          <w:b/>
          <w:bCs/>
        </w:rPr>
      </w:pPr>
    </w:p>
    <w:p w:rsidR="00F17A1D" w:rsidRDefault="00F17A1D" w:rsidP="00F17A1D">
      <w:pPr>
        <w:rPr>
          <w:b/>
          <w:bCs/>
        </w:rPr>
      </w:pPr>
      <w:r w:rsidRPr="00F17A1D">
        <w:rPr>
          <w:b/>
          <w:bCs/>
          <w:highlight w:val="green"/>
        </w:rPr>
        <w:t>Texto editables de la gráfica</w:t>
      </w:r>
      <w:r>
        <w:rPr>
          <w:b/>
          <w:bCs/>
        </w:rPr>
        <w:t xml:space="preserve"> </w:t>
      </w:r>
    </w:p>
    <w:p w:rsidR="00F17A1D" w:rsidRDefault="00F17A1D" w:rsidP="00F17A1D">
      <w:pPr>
        <w:pStyle w:val="Sinespaciado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Activos</w:t>
      </w:r>
    </w:p>
    <w:p w:rsidR="00F17A1D" w:rsidRDefault="00F17A1D" w:rsidP="00F17A1D">
      <w:pPr>
        <w:pStyle w:val="Sinespaciado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Pasivos</w:t>
      </w:r>
    </w:p>
    <w:p w:rsidR="00F17A1D" w:rsidRDefault="00F17A1D" w:rsidP="00F17A1D">
      <w:pPr>
        <w:pStyle w:val="Sinespaciado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Patrimonio</w:t>
      </w:r>
    </w:p>
    <w:p w:rsidR="00F17A1D" w:rsidRDefault="00F17A1D" w:rsidP="00F17A1D">
      <w:pPr>
        <w:pStyle w:val="Sinespaciado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Ingresos</w:t>
      </w:r>
    </w:p>
    <w:p w:rsidR="00F17A1D" w:rsidRDefault="00F17A1D" w:rsidP="00F17A1D">
      <w:pPr>
        <w:pStyle w:val="Sinespaciado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Ganancias y perdidas </w:t>
      </w:r>
    </w:p>
    <w:p w:rsidR="00F17A1D" w:rsidRDefault="00F17A1D" w:rsidP="00F17A1D">
      <w:pPr>
        <w:pStyle w:val="Sinespaciado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Gastos</w:t>
      </w:r>
    </w:p>
    <w:p w:rsidR="00F17A1D" w:rsidRDefault="00F17A1D" w:rsidP="00F17A1D">
      <w:pPr>
        <w:pStyle w:val="Sinespaciado"/>
        <w:rPr>
          <w:lang w:val="es-ES_tradnl"/>
        </w:rPr>
      </w:pPr>
      <w:r>
        <w:rPr>
          <w:lang w:val="es-ES_tradnl"/>
        </w:rPr>
        <w:t>Los cuales dan a conocer:</w:t>
      </w:r>
    </w:p>
    <w:p w:rsidR="00F17A1D" w:rsidRDefault="00F17A1D" w:rsidP="00F17A1D">
      <w:pPr>
        <w:pStyle w:val="Sinespaciado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Aportes de socios</w:t>
      </w:r>
    </w:p>
    <w:p w:rsidR="00F17A1D" w:rsidRDefault="00F17A1D" w:rsidP="00F17A1D">
      <w:pPr>
        <w:pStyle w:val="Sinespaciado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Distribución a socios</w:t>
      </w:r>
    </w:p>
    <w:p w:rsidR="00F17A1D" w:rsidRDefault="00F17A1D" w:rsidP="00F17A1D">
      <w:pPr>
        <w:pStyle w:val="Sinespaciado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Flujos de efectivo</w:t>
      </w:r>
    </w:p>
    <w:p w:rsidR="00F17A1D" w:rsidRPr="00F02B80" w:rsidRDefault="00F17A1D" w:rsidP="00F17A1D">
      <w:pPr>
        <w:rPr>
          <w:b/>
          <w:bCs/>
        </w:rPr>
      </w:pPr>
    </w:p>
    <w:sectPr w:rsidR="00F17A1D" w:rsidRPr="00F02B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3C40"/>
    <w:multiLevelType w:val="hybridMultilevel"/>
    <w:tmpl w:val="6D46730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6C18D2"/>
    <w:multiLevelType w:val="hybridMultilevel"/>
    <w:tmpl w:val="D758E6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77F6D"/>
    <w:multiLevelType w:val="hybridMultilevel"/>
    <w:tmpl w:val="81C838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3C"/>
    <w:rsid w:val="001C2E2D"/>
    <w:rsid w:val="00343923"/>
    <w:rsid w:val="00D0083C"/>
    <w:rsid w:val="00D25B88"/>
    <w:rsid w:val="00F02B80"/>
    <w:rsid w:val="00F1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121D"/>
  <w15:chartTrackingRefBased/>
  <w15:docId w15:val="{031E2B78-4457-47BE-A250-E92AF5D7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17A1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17A1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Sinespaciado">
    <w:name w:val="No Spacing"/>
    <w:uiPriority w:val="1"/>
    <w:qFormat/>
    <w:rsid w:val="00F17A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4</cp:revision>
  <dcterms:created xsi:type="dcterms:W3CDTF">2020-08-17T15:06:00Z</dcterms:created>
  <dcterms:modified xsi:type="dcterms:W3CDTF">2020-10-19T20:25:00Z</dcterms:modified>
</cp:coreProperties>
</file>