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8AAB0" w14:textId="77777777" w:rsidR="00812D4E" w:rsidRDefault="007B0D0B">
      <w:pPr>
        <w:rPr>
          <w:lang w:val="es-ES"/>
        </w:rPr>
      </w:pPr>
      <w:r w:rsidRPr="007B0D0B">
        <w:rPr>
          <w:lang w:val="es-ES"/>
        </w:rPr>
        <w:drawing>
          <wp:inline distT="0" distB="0" distL="0" distR="0" wp14:anchorId="795ECB40" wp14:editId="44A853C1">
            <wp:extent cx="1596191" cy="1066188"/>
            <wp:effectExtent l="0" t="0" r="444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
                    <a:srcRect t="12078" r="44462" b="21971"/>
                    <a:stretch/>
                  </pic:blipFill>
                  <pic:spPr>
                    <a:xfrm>
                      <a:off x="0" y="0"/>
                      <a:ext cx="1596191" cy="1066188"/>
                    </a:xfrm>
                    <a:prstGeom prst="rect">
                      <a:avLst/>
                    </a:prstGeom>
                  </pic:spPr>
                </pic:pic>
              </a:graphicData>
            </a:graphic>
          </wp:inline>
        </w:drawing>
      </w:r>
      <w:r w:rsidRPr="007B0D0B">
        <w:rPr>
          <w:lang w:val="es-ES"/>
        </w:rPr>
        <w:t xml:space="preserve"> </w:t>
      </w:r>
      <w:r w:rsidRPr="007B0D0B">
        <w:rPr>
          <w:lang w:val="es-ES"/>
        </w:rPr>
        <mc:AlternateContent>
          <mc:Choice Requires="wps">
            <w:drawing>
              <wp:anchor distT="0" distB="0" distL="114300" distR="114300" simplePos="0" relativeHeight="251660288" behindDoc="0" locked="0" layoutInCell="1" allowOverlap="1" wp14:anchorId="38961C59" wp14:editId="71CA4FA8">
                <wp:simplePos x="0" y="0"/>
                <wp:positionH relativeFrom="column">
                  <wp:posOffset>1022985</wp:posOffset>
                </wp:positionH>
                <wp:positionV relativeFrom="paragraph">
                  <wp:posOffset>317</wp:posOffset>
                </wp:positionV>
                <wp:extent cx="1297096" cy="646331"/>
                <wp:effectExtent l="0" t="0" r="0" b="0"/>
                <wp:wrapSquare wrapText="bothSides"/>
                <wp:docPr id="3" name="CuadroTexto 2"/>
                <wp:cNvGraphicFramePr/>
                <a:graphic xmlns:a="http://schemas.openxmlformats.org/drawingml/2006/main">
                  <a:graphicData uri="http://schemas.microsoft.com/office/word/2010/wordprocessingShape">
                    <wps:wsp>
                      <wps:cNvSpPr txBox="1"/>
                      <wps:spPr>
                        <a:xfrm>
                          <a:off x="0" y="0"/>
                          <a:ext cx="1297096" cy="646331"/>
                        </a:xfrm>
                        <a:prstGeom prst="rect">
                          <a:avLst/>
                        </a:prstGeom>
                        <a:noFill/>
                      </wps:spPr>
                      <wps:txbx>
                        <w:txbxContent>
                          <w:p w14:paraId="5CF83980" w14:textId="77777777" w:rsidR="007B0D0B" w:rsidRDefault="007B0D0B" w:rsidP="007B0D0B">
                            <w:pPr>
                              <w:pStyle w:val="NormalWeb"/>
                              <w:spacing w:before="0" w:beforeAutospacing="0" w:after="0" w:afterAutospacing="0"/>
                            </w:pPr>
                            <w:r>
                              <w:rPr>
                                <w:rFonts w:asciiTheme="minorHAnsi" w:hAnsi="Calibri" w:cstheme="minorBidi"/>
                                <w:color w:val="BFBFBF" w:themeColor="background1" w:themeShade="BF"/>
                                <w:kern w:val="24"/>
                                <w:sz w:val="36"/>
                                <w:szCs w:val="36"/>
                              </w:rPr>
                              <w:t>Gráfico / Infografías</w:t>
                            </w:r>
                          </w:p>
                        </w:txbxContent>
                      </wps:txbx>
                      <wps:bodyPr wrap="square" rtlCol="0">
                        <a:spAutoFit/>
                      </wps:bodyPr>
                    </wps:wsp>
                  </a:graphicData>
                </a:graphic>
              </wp:anchor>
            </w:drawing>
          </mc:Choice>
          <mc:Fallback>
            <w:pict>
              <v:shapetype w14:anchorId="38961C59" id="_x0000_t202" coordsize="21600,21600" o:spt="202" path="m0,0l0,21600,21600,21600,21600,0xe">
                <v:stroke joinstyle="miter"/>
                <v:path gradientshapeok="t" o:connecttype="rect"/>
              </v:shapetype>
              <v:shape id="CuadroTexto_x0020_2" o:spid="_x0000_s1026" type="#_x0000_t202" style="position:absolute;margin-left:80.55pt;margin-top:0;width:102.15pt;height:5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" filled="f" stroked="f">
                <v:textbox style="mso-fit-shape-to-text:t">
                  <w:txbxContent>
                    <w:p w14:paraId="5CF83980" w14:textId="77777777" w:rsidR="007B0D0B" w:rsidRDefault="007B0D0B" w:rsidP="007B0D0B">
                      <w:pPr>
                        <w:pStyle w:val="NormalWeb"/>
                        <w:spacing w:before="0" w:beforeAutospacing="0" w:after="0" w:afterAutospacing="0"/>
                      </w:pPr>
                      <w:r>
                        <w:rPr>
                          <w:rFonts w:asciiTheme="minorHAnsi" w:hAnsi="Calibri" w:cstheme="minorBidi"/>
                          <w:color w:val="BFBFBF" w:themeColor="background1" w:themeShade="BF"/>
                          <w:kern w:val="24"/>
                          <w:sz w:val="36"/>
                          <w:szCs w:val="36"/>
                        </w:rPr>
                        <w:t>Gráfico / Infografías</w:t>
                      </w:r>
                    </w:p>
                  </w:txbxContent>
                </v:textbox>
                <w10:wrap type="square"/>
              </v:shape>
            </w:pict>
          </mc:Fallback>
        </mc:AlternateContent>
      </w:r>
      <w:r w:rsidRPr="007B0D0B">
        <w:rPr>
          <w:lang w:val="es-ES"/>
        </w:rPr>
        <w:drawing>
          <wp:anchor distT="0" distB="0" distL="114300" distR="114300" simplePos="0" relativeHeight="251659264" behindDoc="0" locked="0" layoutInCell="1" allowOverlap="1" wp14:anchorId="7735C9B6" wp14:editId="65884A45">
            <wp:simplePos x="0" y="0"/>
            <wp:positionH relativeFrom="column">
              <wp:posOffset>38100</wp:posOffset>
            </wp:positionH>
            <wp:positionV relativeFrom="paragraph">
              <wp:posOffset>0</wp:posOffset>
            </wp:positionV>
            <wp:extent cx="819150" cy="800100"/>
            <wp:effectExtent l="0" t="0" r="0" b="1270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5"/>
                    <a:srcRect l="46587" t="18184" r="47117" b="70878"/>
                    <a:stretch/>
                  </pic:blipFill>
                  <pic:spPr>
                    <a:xfrm>
                      <a:off x="0" y="0"/>
                      <a:ext cx="819150" cy="800100"/>
                    </a:xfrm>
                    <a:prstGeom prst="rect">
                      <a:avLst/>
                    </a:prstGeom>
                  </pic:spPr>
                </pic:pic>
              </a:graphicData>
            </a:graphic>
          </wp:anchor>
        </w:drawing>
      </w:r>
    </w:p>
    <w:p w14:paraId="4E68F6FB" w14:textId="77777777" w:rsidR="007B0D0B" w:rsidRDefault="007B0D0B">
      <w:pPr>
        <w:rPr>
          <w:lang w:val="es-ES"/>
        </w:rPr>
      </w:pPr>
    </w:p>
    <w:p w14:paraId="2BD7DB3E" w14:textId="77777777" w:rsidR="007B0D0B" w:rsidRDefault="007B0D0B">
      <w:pPr>
        <w:rPr>
          <w:lang w:val="es-ES"/>
        </w:rPr>
      </w:pPr>
    </w:p>
    <w:tbl>
      <w:tblPr>
        <w:tblW w:w="8624" w:type="dxa"/>
        <w:tblCellMar>
          <w:left w:w="0" w:type="dxa"/>
          <w:right w:w="0" w:type="dxa"/>
        </w:tblCellMar>
        <w:tblLook w:val="0420" w:firstRow="1" w:lastRow="0" w:firstColumn="0" w:lastColumn="0" w:noHBand="0" w:noVBand="1"/>
      </w:tblPr>
      <w:tblGrid>
        <w:gridCol w:w="8624"/>
      </w:tblGrid>
      <w:tr w:rsidR="007B0D0B" w:rsidRPr="007B0D0B" w14:paraId="68DE9182" w14:textId="77777777" w:rsidTr="007B0D0B">
        <w:trPr>
          <w:trHeight w:val="491"/>
        </w:trPr>
        <w:tc>
          <w:tcPr>
            <w:tcW w:w="8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02AE1F" w14:textId="77777777" w:rsidR="007B0D0B" w:rsidRPr="007B0D0B" w:rsidRDefault="007B0D0B" w:rsidP="007B0D0B">
            <w:r w:rsidRPr="007B0D0B">
              <w:rPr>
                <w:b/>
                <w:bCs/>
                <w:lang w:val="es-ES"/>
              </w:rPr>
              <w:t xml:space="preserve">Normativa aplicable a gestión de la Seguridad de la Información </w:t>
            </w:r>
          </w:p>
        </w:tc>
      </w:tr>
      <w:tr w:rsidR="007B0D0B" w:rsidRPr="007B0D0B" w14:paraId="2CD402A7" w14:textId="77777777" w:rsidTr="007B0D0B">
        <w:trPr>
          <w:trHeight w:val="633"/>
        </w:trPr>
        <w:tc>
          <w:tcPr>
            <w:tcW w:w="8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81158C" w14:textId="77777777" w:rsidR="007B0D0B" w:rsidRDefault="007B0D0B" w:rsidP="007B0D0B">
            <w:pPr>
              <w:rPr>
                <w:lang w:val="es-ES"/>
              </w:rPr>
            </w:pPr>
            <w:r w:rsidRPr="007B0D0B">
              <w:rPr>
                <w:lang w:val="es-ES"/>
              </w:rPr>
              <w:t xml:space="preserve">Como eje para la Seguridad de la Información, se tiene en cuenta la norma ISO/IEC 27001 como estándar para la seguridad </w:t>
            </w:r>
            <w:r>
              <w:rPr>
                <w:lang w:val="es-ES"/>
              </w:rPr>
              <w:t>de la información.</w:t>
            </w:r>
          </w:p>
          <w:p w14:paraId="1C24763A" w14:textId="77777777" w:rsidR="007B0D0B" w:rsidRPr="007B0D0B" w:rsidRDefault="007B0D0B" w:rsidP="007B0D0B">
            <w:pPr>
              <w:jc w:val="center"/>
            </w:pPr>
            <w:r w:rsidRPr="007B0D0B">
              <w:rPr>
                <w:lang w:val="es-ES"/>
              </w:rPr>
              <w:drawing>
                <wp:inline distT="0" distB="0" distL="0" distR="0" wp14:anchorId="1BC89D23" wp14:editId="7A40F6EB">
                  <wp:extent cx="1462860" cy="862949"/>
                  <wp:effectExtent l="0" t="0" r="10795" b="127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6"/>
                          <a:stretch>
                            <a:fillRect/>
                          </a:stretch>
                        </pic:blipFill>
                        <pic:spPr>
                          <a:xfrm>
                            <a:off x="0" y="0"/>
                            <a:ext cx="1462860" cy="862949"/>
                          </a:xfrm>
                          <a:prstGeom prst="rect">
                            <a:avLst/>
                          </a:prstGeom>
                        </pic:spPr>
                      </pic:pic>
                    </a:graphicData>
                  </a:graphic>
                </wp:inline>
              </w:drawing>
            </w:r>
          </w:p>
          <w:p w14:paraId="3DD844CB" w14:textId="77777777" w:rsidR="007B0D0B" w:rsidRPr="007B0D0B" w:rsidRDefault="007B0D0B" w:rsidP="007B0D0B">
            <w:pPr>
              <w:jc w:val="center"/>
            </w:pPr>
            <w:r w:rsidRPr="007B0D0B">
              <w:rPr>
                <w:highlight w:val="yellow"/>
                <w:lang w:val="es-ES"/>
              </w:rPr>
              <w:t>https://www.youtube.com/watch?v=wHT0n8ojTWw</w:t>
            </w:r>
          </w:p>
        </w:tc>
      </w:tr>
      <w:tr w:rsidR="007B0D0B" w:rsidRPr="007B0D0B" w14:paraId="7B2DCC8C" w14:textId="77777777" w:rsidTr="007B0D0B">
        <w:trPr>
          <w:trHeight w:val="633"/>
        </w:trPr>
        <w:tc>
          <w:tcPr>
            <w:tcW w:w="8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769184" w14:textId="77777777" w:rsidR="007B0D0B" w:rsidRDefault="007B0D0B" w:rsidP="007B0D0B">
            <w:pPr>
              <w:jc w:val="both"/>
              <w:rPr>
                <w:lang w:val="es-ES"/>
              </w:rPr>
            </w:pPr>
            <w:r w:rsidRPr="007B0D0B">
              <w:rPr>
                <w:lang w:val="es-ES"/>
              </w:rPr>
              <w:t>“La Organización Internacional de Estandarización (ISO) estableció la norma ISO 27001, la cual se emplea para la certificación. Ha reemplazado el estándar BS 7799 y brinda una norma internacional para sistemas de gestión de seguridad de la información. Con base en el estándar BS 7799, se la ha reorganizado para alinearse con otras normas internacionales. Se han incluido algunos nuevos controles, es decir, el énfasis en las métricas para la seguridad de la información y la gestión de incidentes.”</w:t>
            </w:r>
          </w:p>
          <w:p w14:paraId="4BB94E6B" w14:textId="77777777" w:rsidR="007B0D0B" w:rsidRDefault="007B0D0B" w:rsidP="007B0D0B">
            <w:pPr>
              <w:jc w:val="both"/>
              <w:rPr>
                <w:lang w:val="es-ES"/>
              </w:rPr>
            </w:pPr>
          </w:p>
          <w:p w14:paraId="1F023411" w14:textId="77777777" w:rsidR="007B0D0B" w:rsidRPr="007B0D0B" w:rsidRDefault="007B0D0B" w:rsidP="007B0D0B">
            <w:pPr>
              <w:jc w:val="center"/>
            </w:pPr>
            <w:r w:rsidRPr="007B0D0B">
              <w:rPr>
                <w:lang w:val="es-ES"/>
              </w:rPr>
              <w:drawing>
                <wp:inline distT="0" distB="0" distL="0" distR="0" wp14:anchorId="17186FDF" wp14:editId="1F888E90">
                  <wp:extent cx="2126655" cy="1194377"/>
                  <wp:effectExtent l="0" t="0" r="698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7"/>
                          <a:stretch>
                            <a:fillRect/>
                          </a:stretch>
                        </pic:blipFill>
                        <pic:spPr>
                          <a:xfrm>
                            <a:off x="0" y="0"/>
                            <a:ext cx="2126655" cy="1194377"/>
                          </a:xfrm>
                          <a:prstGeom prst="rect">
                            <a:avLst/>
                          </a:prstGeom>
                        </pic:spPr>
                      </pic:pic>
                    </a:graphicData>
                  </a:graphic>
                </wp:inline>
              </w:drawing>
            </w:r>
            <w:bookmarkStart w:id="0" w:name="_GoBack"/>
            <w:bookmarkEnd w:id="0"/>
          </w:p>
          <w:p w14:paraId="329437CF" w14:textId="77777777" w:rsidR="007B0D0B" w:rsidRPr="007B0D0B" w:rsidRDefault="007B0D0B" w:rsidP="007B0D0B">
            <w:pPr>
              <w:jc w:val="center"/>
            </w:pPr>
            <w:hyperlink r:id="rId8" w:history="1">
              <w:r w:rsidRPr="007B0D0B">
                <w:rPr>
                  <w:rStyle w:val="Hipervnculo"/>
                  <w:lang w:val="es-ES"/>
                </w:rPr>
                <w:t>https://www.youtube.com/watch?v=5sObF-w5r7s</w:t>
              </w:r>
            </w:hyperlink>
          </w:p>
        </w:tc>
      </w:tr>
      <w:tr w:rsidR="007B0D0B" w:rsidRPr="007B0D0B" w14:paraId="3654E608" w14:textId="77777777" w:rsidTr="007B0D0B">
        <w:trPr>
          <w:trHeight w:val="633"/>
        </w:trPr>
        <w:tc>
          <w:tcPr>
            <w:tcW w:w="8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0D1A96" w14:textId="77777777" w:rsidR="007B0D0B" w:rsidRDefault="007B0D0B" w:rsidP="007B0D0B">
            <w:pPr>
              <w:rPr>
                <w:lang w:val="es-ES"/>
              </w:rPr>
            </w:pPr>
            <w:r w:rsidRPr="007B0D0B">
              <w:rPr>
                <w:lang w:val="es-ES"/>
              </w:rPr>
              <w:t>La norma también se fundamenta en otras como ISO/IEC 17799:2005, la serie ISO 13335, ISO/IEC TR 18044:2004 y las “Directrices de la OCDE para Sistemas y Redes de Seguridad de la Información – Hacia una cultura de seguridad” que proporcionan orientación para la implementación de la seguridad de la información.”  DNV GL (2016)</w:t>
            </w:r>
          </w:p>
          <w:p w14:paraId="3CC1AC8E" w14:textId="77777777" w:rsidR="007B0D0B" w:rsidRDefault="007B0D0B" w:rsidP="007B0D0B">
            <w:pPr>
              <w:rPr>
                <w:lang w:val="es-ES"/>
              </w:rPr>
            </w:pPr>
          </w:p>
          <w:p w14:paraId="6D05A909" w14:textId="77777777" w:rsidR="007B0D0B" w:rsidRDefault="007B0D0B" w:rsidP="007B0D0B">
            <w:pPr>
              <w:rPr>
                <w:lang w:val="es-ES"/>
              </w:rPr>
            </w:pPr>
          </w:p>
          <w:p w14:paraId="0D32BC3A" w14:textId="77777777" w:rsidR="007B0D0B" w:rsidRPr="007B0D0B" w:rsidRDefault="007B0D0B" w:rsidP="007B0D0B">
            <w:r w:rsidRPr="007B0D0B">
              <w:rPr>
                <w:lang w:val="es-ES"/>
              </w:rPr>
              <w:lastRenderedPageBreak/>
              <w:drawing>
                <wp:inline distT="0" distB="0" distL="0" distR="0" wp14:anchorId="7231A9B6" wp14:editId="7648ABEA">
                  <wp:extent cx="1310435" cy="872750"/>
                  <wp:effectExtent l="0" t="0" r="1079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stretch>
                            <a:fillRect/>
                          </a:stretch>
                        </pic:blipFill>
                        <pic:spPr>
                          <a:xfrm>
                            <a:off x="0" y="0"/>
                            <a:ext cx="1310435" cy="872750"/>
                          </a:xfrm>
                          <a:prstGeom prst="rect">
                            <a:avLst/>
                          </a:prstGeom>
                        </pic:spPr>
                      </pic:pic>
                    </a:graphicData>
                  </a:graphic>
                </wp:inline>
              </w:drawing>
            </w:r>
          </w:p>
          <w:p w14:paraId="6E6BBD95" w14:textId="77777777" w:rsidR="007B0D0B" w:rsidRPr="007B0D0B" w:rsidRDefault="007B0D0B" w:rsidP="007B0D0B">
            <w:r w:rsidRPr="007B0D0B">
              <w:rPr>
                <w:highlight w:val="yellow"/>
                <w:lang w:val="es-ES"/>
              </w:rPr>
              <w:t>INGIMAGE 02H32393</w:t>
            </w:r>
          </w:p>
        </w:tc>
      </w:tr>
    </w:tbl>
    <w:p w14:paraId="72097FC5" w14:textId="77777777" w:rsidR="007B0D0B" w:rsidRDefault="007B0D0B"/>
    <w:sectPr w:rsidR="007B0D0B" w:rsidSect="0038150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D0B"/>
    <w:rsid w:val="00381500"/>
    <w:rsid w:val="007B0D0B"/>
    <w:rsid w:val="00812D4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DB497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B0D0B"/>
    <w:pPr>
      <w:spacing w:before="100" w:beforeAutospacing="1" w:after="100" w:afterAutospacing="1"/>
    </w:pPr>
    <w:rPr>
      <w:rFonts w:ascii="Times New Roman" w:hAnsi="Times New Roman" w:cs="Times New Roman"/>
    </w:rPr>
  </w:style>
  <w:style w:type="character" w:styleId="Hipervnculo">
    <w:name w:val="Hyperlink"/>
    <w:basedOn w:val="Fuentedeprrafopredeter"/>
    <w:uiPriority w:val="99"/>
    <w:unhideWhenUsed/>
    <w:rsid w:val="007B0D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360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hyperlink" Target="https://www.youtube.com/watch?v=5sObF-w5r7s" TargetMode="External"/><Relationship Id="rId9" Type="http://schemas.openxmlformats.org/officeDocument/2006/relationships/image" Target="media/image5.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187</Words>
  <Characters>1033</Characters>
  <Application>Microsoft Macintosh Word</Application>
  <DocSecurity>0</DocSecurity>
  <Lines>8</Lines>
  <Paragraphs>2</Paragraphs>
  <ScaleCrop>false</ScaleCrop>
  <LinksUpToDate>false</LinksUpToDate>
  <CharactersWithSpaces>1218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1</cp:revision>
  <dcterms:created xsi:type="dcterms:W3CDTF">2016-06-14T20:01:00Z</dcterms:created>
  <dcterms:modified xsi:type="dcterms:W3CDTF">2016-06-14T20:03:00Z</dcterms:modified>
</cp:coreProperties>
</file>