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4C88ECF" w14:textId="77777777" w:rsidR="0020203C" w:rsidRDefault="0020203C">
      <w:r w:rsidRPr="0020203C">
        <w:rPr>
          <w:lang w:val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6AEA51" wp14:editId="6AAC0D6D">
                <wp:simplePos x="0" y="0"/>
                <wp:positionH relativeFrom="column">
                  <wp:posOffset>3766185</wp:posOffset>
                </wp:positionH>
                <wp:positionV relativeFrom="paragraph">
                  <wp:posOffset>0</wp:posOffset>
                </wp:positionV>
                <wp:extent cx="1494155" cy="928370"/>
                <wp:effectExtent l="0" t="0" r="0" b="0"/>
                <wp:wrapSquare wrapText="bothSides"/>
                <wp:docPr id="3" name="Cuadro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4155" cy="9283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7BAE5F" w14:textId="77777777" w:rsidR="0020203C" w:rsidRDefault="0020203C" w:rsidP="0020203C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BFBFBF" w:themeColor="background1" w:themeShade="BF"/>
                                <w:kern w:val="24"/>
                                <w:sz w:val="36"/>
                                <w:szCs w:val="36"/>
                              </w:rPr>
                              <w:t>Mapa conceptual / Interactividad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6AEA51" id="_x0000_t202" coordsize="21600,21600" o:spt="202" path="m0,0l0,21600,21600,21600,21600,0xe">
                <v:stroke joinstyle="miter"/>
                <v:path gradientshapeok="t" o:connecttype="rect"/>
              </v:shapetype>
              <v:shape id="CuadroTexto_x0020_2" o:spid="_x0000_s1026" type="#_x0000_t202" style="position:absolute;margin-left:296.55pt;margin-top:0;width:117.65pt;height:73.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" filled="f" stroked="f">
                <v:textbox style="mso-fit-shape-to-text:t">
                  <w:txbxContent>
                    <w:p w14:paraId="107BAE5F" w14:textId="77777777" w:rsidR="0020203C" w:rsidRDefault="0020203C" w:rsidP="0020203C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BFBFBF" w:themeColor="background1" w:themeShade="BF"/>
                          <w:kern w:val="24"/>
                          <w:sz w:val="36"/>
                          <w:szCs w:val="36"/>
                        </w:rPr>
                        <w:t>Mapa conceptual / Interactividad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0203C">
        <w:rPr>
          <w:lang w:val="es-ES"/>
        </w:rPr>
        <w:drawing>
          <wp:anchor distT="0" distB="0" distL="114300" distR="114300" simplePos="0" relativeHeight="251659264" behindDoc="0" locked="0" layoutInCell="1" allowOverlap="1" wp14:anchorId="784C7C5A" wp14:editId="294B8CF2">
            <wp:simplePos x="0" y="0"/>
            <wp:positionH relativeFrom="column">
              <wp:posOffset>1714500</wp:posOffset>
            </wp:positionH>
            <wp:positionV relativeFrom="paragraph">
              <wp:posOffset>-97155</wp:posOffset>
            </wp:positionV>
            <wp:extent cx="819150" cy="800100"/>
            <wp:effectExtent l="0" t="0" r="0" b="12700"/>
            <wp:wrapNone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l="65960" t="17188" r="27744" b="71874"/>
                    <a:stretch/>
                  </pic:blipFill>
                  <pic:spPr>
                    <a:xfrm>
                      <a:off x="0" y="0"/>
                      <a:ext cx="81915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1B82D3" w14:textId="77777777" w:rsidR="0020203C" w:rsidRPr="0020203C" w:rsidRDefault="0020203C" w:rsidP="0020203C">
      <w:r w:rsidRPr="0020203C">
        <w:rPr>
          <w:lang w:val="es-ES"/>
        </w:rPr>
        <w:drawing>
          <wp:inline distT="0" distB="0" distL="0" distR="0" wp14:anchorId="1CFE1D47" wp14:editId="5BB5F865">
            <wp:extent cx="1448586" cy="824548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t="10645" r="42043" b="31147"/>
                    <a:stretch/>
                  </pic:blipFill>
                  <pic:spPr>
                    <a:xfrm>
                      <a:off x="0" y="0"/>
                      <a:ext cx="1448586" cy="824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6BA96" w14:textId="77777777" w:rsidR="0020203C" w:rsidRPr="0020203C" w:rsidRDefault="0020203C" w:rsidP="0020203C"/>
    <w:p w14:paraId="6CE0CF7A" w14:textId="77777777" w:rsidR="0020203C" w:rsidRPr="0020203C" w:rsidRDefault="0020203C" w:rsidP="0020203C"/>
    <w:tbl>
      <w:tblPr>
        <w:tblW w:w="960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340"/>
        <w:gridCol w:w="6260"/>
      </w:tblGrid>
      <w:tr w:rsidR="0020203C" w:rsidRPr="0020203C" w14:paraId="7CFCFE08" w14:textId="77777777" w:rsidTr="0020203C">
        <w:trPr>
          <w:trHeight w:val="406"/>
        </w:trPr>
        <w:tc>
          <w:tcPr>
            <w:tcW w:w="96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7846400" w14:textId="77777777" w:rsidR="0020203C" w:rsidRPr="0020203C" w:rsidRDefault="0020203C" w:rsidP="0020203C">
            <w:pPr>
              <w:jc w:val="center"/>
            </w:pPr>
            <w:r w:rsidRPr="0020203C">
              <w:rPr>
                <w:b/>
                <w:bCs/>
                <w:u w:val="single"/>
                <w:lang w:val="es-ES_tradnl"/>
              </w:rPr>
              <w:t>Delitos informáticos</w:t>
            </w:r>
          </w:p>
        </w:tc>
      </w:tr>
      <w:tr w:rsidR="0020203C" w:rsidRPr="0020203C" w14:paraId="36F4376F" w14:textId="77777777" w:rsidTr="0020203C">
        <w:trPr>
          <w:trHeight w:val="2636"/>
        </w:trPr>
        <w:tc>
          <w:tcPr>
            <w:tcW w:w="3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AA754A" w14:textId="77777777" w:rsidR="0020203C" w:rsidRPr="0020203C" w:rsidRDefault="0020203C" w:rsidP="0020203C">
            <w:r w:rsidRPr="0020203C">
              <w:rPr>
                <w:lang w:val="es-ES"/>
              </w:rPr>
              <w:t>ING_39524_03193</w:t>
            </w:r>
            <w:r w:rsidRPr="0020203C">
              <w:rPr>
                <w:rFonts w:ascii="Times New Roman" w:hAnsi="Times New Roman" w:cs="Times New Roman"/>
                <w:noProof/>
                <w:lang w:val="es-ES"/>
              </w:rPr>
              <w:t xml:space="preserve"> </w:t>
            </w:r>
            <w:r w:rsidRPr="0020203C">
              <w:rPr>
                <w:lang w:val="es-ES"/>
              </w:rPr>
              <w:drawing>
                <wp:inline distT="0" distB="0" distL="0" distR="0" wp14:anchorId="6BDC65BB" wp14:editId="0137B830">
                  <wp:extent cx="1721079" cy="1147960"/>
                  <wp:effectExtent l="0" t="0" r="6350" b="0"/>
                  <wp:docPr id="10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079" cy="114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625F70" w14:textId="77777777" w:rsidR="0020203C" w:rsidRPr="0020203C" w:rsidRDefault="0020203C" w:rsidP="0020203C">
            <w:pPr>
              <w:jc w:val="both"/>
            </w:pPr>
            <w:r w:rsidRPr="0020203C">
              <w:t xml:space="preserve">Con frecuencia se escucha que se efectúan transacciones electrónicas sin autorizacIón, clonación de tarjetas de crédito y débito, alteración de bases de datos para recibir beneficios económicos a través de la manipulación de programas. </w:t>
            </w:r>
          </w:p>
        </w:tc>
      </w:tr>
      <w:tr w:rsidR="0020203C" w:rsidRPr="0020203C" w14:paraId="0BE1F483" w14:textId="77777777" w:rsidTr="0020203C">
        <w:trPr>
          <w:trHeight w:val="2122"/>
        </w:trPr>
        <w:tc>
          <w:tcPr>
            <w:tcW w:w="3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1FF7EF4" w14:textId="77777777" w:rsidR="0020203C" w:rsidRDefault="0020203C" w:rsidP="0020203C">
            <w:pPr>
              <w:rPr>
                <w:lang w:val="es-ES"/>
              </w:rPr>
            </w:pPr>
            <w:r w:rsidRPr="0020203C">
              <w:rPr>
                <w:lang w:val="es-ES"/>
              </w:rPr>
              <w:t>02I49242</w:t>
            </w:r>
          </w:p>
          <w:p w14:paraId="51B64A7B" w14:textId="77777777" w:rsidR="0020203C" w:rsidRPr="0020203C" w:rsidRDefault="0020203C" w:rsidP="0020203C">
            <w:r w:rsidRPr="0020203C">
              <w:rPr>
                <w:lang w:val="es-ES"/>
              </w:rPr>
              <w:drawing>
                <wp:inline distT="0" distB="0" distL="0" distR="0" wp14:anchorId="15A2FF7B" wp14:editId="292FCADB">
                  <wp:extent cx="1311557" cy="868251"/>
                  <wp:effectExtent l="0" t="0" r="9525" b="0"/>
                  <wp:docPr id="1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557" cy="868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54237A" w14:textId="77777777" w:rsidR="0020203C" w:rsidRPr="0020203C" w:rsidRDefault="0020203C" w:rsidP="0020203C">
            <w:pPr>
              <w:jc w:val="both"/>
            </w:pPr>
            <w:r w:rsidRPr="0020203C">
              <w:rPr>
                <w:lang w:val="es-ES"/>
              </w:rPr>
              <w:t>En Colombia, los delitos informáticos son penalizados a través de la Ley 1273 de 2009, esta ley creó nuevos tipos penales relacionados con delitos informáticos y la protección de la información y de los datos estableciendo penas de prisión de hasta 120 meses y multas de hasta 1500 salarios MLMV.</w:t>
            </w:r>
          </w:p>
        </w:tc>
      </w:tr>
      <w:tr w:rsidR="0020203C" w:rsidRPr="0020203C" w14:paraId="370EE9AC" w14:textId="77777777" w:rsidTr="0020203C">
        <w:trPr>
          <w:trHeight w:val="2618"/>
        </w:trPr>
        <w:tc>
          <w:tcPr>
            <w:tcW w:w="3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6DFC5C" w14:textId="77777777" w:rsidR="0020203C" w:rsidRDefault="0020203C" w:rsidP="0020203C">
            <w:pPr>
              <w:rPr>
                <w:lang w:val="es-ES"/>
              </w:rPr>
            </w:pPr>
            <w:r w:rsidRPr="0020203C">
              <w:rPr>
                <w:lang w:val="es-ES"/>
              </w:rPr>
              <w:t>ISS_4567_04024</w:t>
            </w:r>
          </w:p>
          <w:p w14:paraId="74774D28" w14:textId="77777777" w:rsidR="0020203C" w:rsidRPr="0020203C" w:rsidRDefault="0020203C" w:rsidP="0020203C">
            <w:r w:rsidRPr="0020203C">
              <w:rPr>
                <w:lang w:val="es-ES"/>
              </w:rPr>
              <w:drawing>
                <wp:inline distT="0" distB="0" distL="0" distR="0" wp14:anchorId="5D96ECCF" wp14:editId="0207B438">
                  <wp:extent cx="1643272" cy="1094419"/>
                  <wp:effectExtent l="0" t="0" r="8255" b="0"/>
                  <wp:docPr id="12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72" cy="1094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FD7DB90" w14:textId="77777777" w:rsidR="0020203C" w:rsidRPr="0020203C" w:rsidRDefault="0020203C" w:rsidP="0020203C">
            <w:pPr>
              <w:jc w:val="both"/>
            </w:pPr>
            <w:r w:rsidRPr="0020203C">
              <w:rPr>
                <w:lang w:val="es-ES"/>
              </w:rPr>
              <w:t>“ Ley 1273 Por medio del cual se modifica el Código Penal, se crea un nuevo bien jurídico tutelado – denominado “De la Protección de la información y de los datos- y se preservan integralmente los sistemas que utilicen las tecnologías de la información y las comunicaciones, entre otras disposiciones”.</w:t>
            </w:r>
          </w:p>
        </w:tc>
      </w:tr>
      <w:tr w:rsidR="0020203C" w:rsidRPr="0020203C" w14:paraId="4070F099" w14:textId="77777777" w:rsidTr="0020203C">
        <w:trPr>
          <w:trHeight w:val="2122"/>
        </w:trPr>
        <w:tc>
          <w:tcPr>
            <w:tcW w:w="3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2273477" w14:textId="77777777" w:rsidR="0020203C" w:rsidRDefault="0020203C" w:rsidP="0020203C">
            <w:pPr>
              <w:rPr>
                <w:lang w:val="es-ES"/>
              </w:rPr>
            </w:pPr>
            <w:r w:rsidRPr="0020203C">
              <w:rPr>
                <w:lang w:val="es-ES"/>
              </w:rPr>
              <w:t>ISS_4109_02182</w:t>
            </w:r>
          </w:p>
          <w:p w14:paraId="45148FEC" w14:textId="77777777" w:rsidR="0020203C" w:rsidRPr="0020203C" w:rsidRDefault="0020203C" w:rsidP="0020203C">
            <w:r w:rsidRPr="0020203C">
              <w:rPr>
                <w:lang w:val="es-ES"/>
              </w:rPr>
              <w:drawing>
                <wp:inline distT="0" distB="0" distL="0" distR="0" wp14:anchorId="66DA6DED" wp14:editId="64B80C24">
                  <wp:extent cx="1443836" cy="942825"/>
                  <wp:effectExtent l="0" t="0" r="4445" b="0"/>
                  <wp:docPr id="1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836" cy="94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E230A5" w14:textId="77777777" w:rsidR="0020203C" w:rsidRPr="0020203C" w:rsidRDefault="0020203C" w:rsidP="0020203C">
            <w:pPr>
              <w:jc w:val="both"/>
            </w:pPr>
            <w:r w:rsidRPr="0020203C">
              <w:rPr>
                <w:lang w:val="es-ES"/>
              </w:rPr>
              <w:t>Esta ley se divide en: CAP I “De los atentados contra la confidencialidad, la integridad y la disponibilidad de los datos y de los sistemas informáticos” y CAP II “De los atentados informáticos y otras infracciones”, estableciendo como delitos una serie de conductas relacionadas con el manejo de datos personales, por lo que es de gran importancia tenerlos muy en cuenta para evitar incurrir o ser víctima de ellas.</w:t>
            </w:r>
          </w:p>
        </w:tc>
      </w:tr>
    </w:tbl>
    <w:p w14:paraId="47CB026F" w14:textId="77777777" w:rsidR="0020203C" w:rsidRPr="0020203C" w:rsidRDefault="0020203C" w:rsidP="0020203C">
      <w:bookmarkStart w:id="0" w:name="_GoBack"/>
      <w:bookmarkEnd w:id="0"/>
    </w:p>
    <w:p w14:paraId="522948E5" w14:textId="77777777" w:rsidR="0020203C" w:rsidRPr="0020203C" w:rsidRDefault="0020203C" w:rsidP="0020203C"/>
    <w:p w14:paraId="14DE5A9A" w14:textId="77777777" w:rsidR="0020203C" w:rsidRPr="0020203C" w:rsidRDefault="0020203C" w:rsidP="0020203C"/>
    <w:p w14:paraId="31467E84" w14:textId="77777777" w:rsidR="0020203C" w:rsidRPr="0020203C" w:rsidRDefault="0020203C" w:rsidP="0020203C"/>
    <w:p w14:paraId="78706D1C" w14:textId="77777777" w:rsidR="0020203C" w:rsidRPr="0020203C" w:rsidRDefault="0020203C" w:rsidP="0020203C"/>
    <w:p w14:paraId="0C16BF3D" w14:textId="77777777" w:rsidR="00812D4E" w:rsidRPr="0020203C" w:rsidRDefault="0020203C" w:rsidP="0020203C">
      <w:pPr>
        <w:tabs>
          <w:tab w:val="left" w:pos="6255"/>
        </w:tabs>
      </w:pPr>
      <w:r>
        <w:tab/>
      </w:r>
    </w:p>
    <w:sectPr w:rsidR="00812D4E" w:rsidRPr="0020203C" w:rsidSect="0038150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203C"/>
    <w:rsid w:val="0020203C"/>
    <w:rsid w:val="00381500"/>
    <w:rsid w:val="00812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68E0029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CO" w:eastAsia="es-E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0203C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978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208</Words>
  <Characters>1149</Characters>
  <Application>Microsoft Macintosh Word</Application>
  <DocSecurity>0</DocSecurity>
  <Lines>9</Lines>
  <Paragraphs>2</Paragraphs>
  <ScaleCrop>false</ScaleCrop>
  <LinksUpToDate>false</LinksUpToDate>
  <CharactersWithSpaces>1355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Usuario de Microsoft Office</cp:lastModifiedBy>
  <cp:revision>1</cp:revision>
  <dcterms:created xsi:type="dcterms:W3CDTF">2016-06-14T19:58:00Z</dcterms:created>
  <dcterms:modified xsi:type="dcterms:W3CDTF">2016-06-14T20:00:00Z</dcterms:modified>
</cp:coreProperties>
</file>