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05" w:rsidRPr="00D76705" w:rsidRDefault="00D76705" w:rsidP="00D76705">
      <w:pPr>
        <w:jc w:val="center"/>
        <w:rPr>
          <w:rFonts w:ascii="Arial" w:hAnsi="Arial" w:cs="Arial"/>
          <w:b/>
          <w:bCs/>
          <w:sz w:val="24"/>
          <w:szCs w:val="24"/>
        </w:rPr>
      </w:pPr>
      <w:r>
        <w:rPr>
          <w:rFonts w:ascii="Arial" w:hAnsi="Arial" w:cs="Arial"/>
          <w:b/>
          <w:bCs/>
          <w:sz w:val="24"/>
          <w:szCs w:val="24"/>
        </w:rPr>
        <w:t>Etapas del c</w:t>
      </w:r>
      <w:r w:rsidRPr="00D76705">
        <w:rPr>
          <w:rFonts w:ascii="Arial" w:hAnsi="Arial" w:cs="Arial"/>
          <w:b/>
          <w:bCs/>
          <w:sz w:val="24"/>
          <w:szCs w:val="24"/>
        </w:rPr>
        <w:t>iclo de vida del producto</w:t>
      </w:r>
    </w:p>
    <w:p w:rsidR="005863F5" w:rsidRDefault="00D76705" w:rsidP="00D76705">
      <w:pPr>
        <w:jc w:val="both"/>
        <w:rPr>
          <w:rFonts w:ascii="Arial" w:hAnsi="Arial" w:cs="Arial"/>
          <w:bCs/>
          <w:sz w:val="24"/>
          <w:szCs w:val="24"/>
        </w:rPr>
      </w:pPr>
      <w:r>
        <w:rPr>
          <w:rFonts w:ascii="Arial" w:hAnsi="Arial" w:cs="Arial"/>
          <w:b/>
          <w:bCs/>
          <w:sz w:val="24"/>
          <w:szCs w:val="24"/>
        </w:rPr>
        <w:t>In</w:t>
      </w:r>
      <w:r w:rsidR="00B33203">
        <w:rPr>
          <w:rFonts w:ascii="Arial" w:hAnsi="Arial" w:cs="Arial"/>
          <w:b/>
          <w:bCs/>
          <w:sz w:val="24"/>
          <w:szCs w:val="24"/>
        </w:rPr>
        <w:t>s</w:t>
      </w:r>
      <w:r>
        <w:rPr>
          <w:rFonts w:ascii="Arial" w:hAnsi="Arial" w:cs="Arial"/>
          <w:b/>
          <w:bCs/>
          <w:sz w:val="24"/>
          <w:szCs w:val="24"/>
        </w:rPr>
        <w:t>tr</w:t>
      </w:r>
      <w:r w:rsidR="00B33203">
        <w:rPr>
          <w:rFonts w:ascii="Arial" w:hAnsi="Arial" w:cs="Arial"/>
          <w:b/>
          <w:bCs/>
          <w:sz w:val="24"/>
          <w:szCs w:val="24"/>
        </w:rPr>
        <w:t>ucción</w:t>
      </w:r>
      <w:r>
        <w:rPr>
          <w:rFonts w:ascii="Arial" w:hAnsi="Arial" w:cs="Arial"/>
          <w:b/>
          <w:bCs/>
          <w:sz w:val="24"/>
          <w:szCs w:val="24"/>
        </w:rPr>
        <w:t xml:space="preserve">: </w:t>
      </w:r>
      <w:r w:rsidR="00C457AC">
        <w:rPr>
          <w:rFonts w:ascii="Arial" w:hAnsi="Arial" w:cs="Arial"/>
          <w:bCs/>
          <w:sz w:val="24"/>
          <w:szCs w:val="24"/>
        </w:rPr>
        <w:t>realizar interactividad de 4 secciones con la plantilla</w:t>
      </w:r>
      <w:r w:rsidR="00340685">
        <w:rPr>
          <w:rFonts w:ascii="Arial" w:hAnsi="Arial" w:cs="Arial"/>
          <w:bCs/>
          <w:sz w:val="24"/>
          <w:szCs w:val="24"/>
        </w:rPr>
        <w:t xml:space="preserve">: </w:t>
      </w:r>
      <w:r w:rsidR="009A12E9" w:rsidRPr="009A12E9">
        <w:rPr>
          <w:rFonts w:ascii="Arial" w:hAnsi="Arial" w:cs="Arial"/>
          <w:bCs/>
          <w:sz w:val="24"/>
          <w:szCs w:val="24"/>
        </w:rPr>
        <w:t xml:space="preserve">Edge\4 </w:t>
      </w:r>
      <w:proofErr w:type="spellStart"/>
      <w:r w:rsidR="009A12E9" w:rsidRPr="009A12E9">
        <w:rPr>
          <w:rFonts w:ascii="Arial" w:hAnsi="Arial" w:cs="Arial"/>
          <w:bCs/>
          <w:sz w:val="24"/>
          <w:szCs w:val="24"/>
        </w:rPr>
        <w:t>items</w:t>
      </w:r>
      <w:proofErr w:type="spellEnd"/>
      <w:r w:rsidR="009A12E9" w:rsidRPr="009A12E9">
        <w:rPr>
          <w:rFonts w:ascii="Arial" w:hAnsi="Arial" w:cs="Arial"/>
          <w:bCs/>
          <w:sz w:val="24"/>
          <w:szCs w:val="24"/>
        </w:rPr>
        <w:t>\</w:t>
      </w:r>
      <w:proofErr w:type="spellStart"/>
      <w:r w:rsidR="009A12E9" w:rsidRPr="009A12E9">
        <w:rPr>
          <w:rFonts w:ascii="Arial" w:hAnsi="Arial" w:cs="Arial"/>
          <w:bCs/>
          <w:sz w:val="24"/>
          <w:szCs w:val="24"/>
        </w:rPr>
        <w:t>opciones_numeros</w:t>
      </w:r>
      <w:proofErr w:type="spellEnd"/>
      <w:r w:rsidR="009A12E9" w:rsidRPr="009A12E9">
        <w:rPr>
          <w:rFonts w:ascii="Arial" w:hAnsi="Arial" w:cs="Arial"/>
          <w:bCs/>
          <w:sz w:val="24"/>
          <w:szCs w:val="24"/>
        </w:rPr>
        <w:t>\editable</w:t>
      </w:r>
      <w:r w:rsidR="009A12E9">
        <w:rPr>
          <w:rFonts w:ascii="Arial" w:hAnsi="Arial" w:cs="Arial"/>
          <w:bCs/>
          <w:sz w:val="24"/>
          <w:szCs w:val="24"/>
        </w:rPr>
        <w:t>.</w:t>
      </w:r>
      <w:r w:rsidR="00694B4D">
        <w:rPr>
          <w:rFonts w:ascii="Arial" w:hAnsi="Arial" w:cs="Arial"/>
          <w:bCs/>
          <w:sz w:val="24"/>
          <w:szCs w:val="24"/>
        </w:rPr>
        <w:t xml:space="preserve"> La imagen central: </w:t>
      </w:r>
      <w:r w:rsidR="00694B4D" w:rsidRPr="00E01B69">
        <w:rPr>
          <w:rFonts w:ascii="Arial" w:hAnsi="Arial" w:cs="Arial"/>
          <w:bCs/>
          <w:sz w:val="24"/>
          <w:szCs w:val="24"/>
        </w:rPr>
        <w:t>IST_21210_00008</w:t>
      </w:r>
      <w:r w:rsidR="00694B4D">
        <w:rPr>
          <w:rFonts w:ascii="Arial" w:hAnsi="Arial" w:cs="Arial"/>
          <w:bCs/>
          <w:sz w:val="24"/>
          <w:szCs w:val="24"/>
        </w:rPr>
        <w:t xml:space="preserve"> y la de las secciones: </w:t>
      </w:r>
      <w:r w:rsidR="00694B4D" w:rsidRPr="00A14594">
        <w:rPr>
          <w:rFonts w:ascii="Arial" w:hAnsi="Arial" w:cs="Arial"/>
          <w:bCs/>
          <w:sz w:val="24"/>
          <w:szCs w:val="24"/>
        </w:rPr>
        <w:t>INH_47129_57394</w:t>
      </w:r>
      <w:r w:rsidR="00F35734">
        <w:rPr>
          <w:rFonts w:ascii="Arial" w:hAnsi="Arial" w:cs="Arial"/>
          <w:bCs/>
          <w:sz w:val="24"/>
          <w:szCs w:val="24"/>
        </w:rPr>
        <w:t>.</w:t>
      </w:r>
      <w:r w:rsidR="00E01B69">
        <w:rPr>
          <w:rFonts w:ascii="Arial" w:hAnsi="Arial" w:cs="Arial"/>
          <w:bCs/>
          <w:sz w:val="24"/>
          <w:szCs w:val="24"/>
        </w:rPr>
        <w:t xml:space="preserve"> </w:t>
      </w:r>
      <w:r w:rsidR="00182AFA">
        <w:rPr>
          <w:rFonts w:ascii="Arial" w:hAnsi="Arial" w:cs="Arial"/>
          <w:bCs/>
          <w:sz w:val="24"/>
          <w:szCs w:val="24"/>
        </w:rPr>
        <w:t xml:space="preserve">Favor dejar las etapas así: 1. Introducción; 2: </w:t>
      </w:r>
      <w:r w:rsidR="00182AFA">
        <w:rPr>
          <w:rFonts w:ascii="Arial" w:hAnsi="Arial" w:cs="Arial"/>
          <w:bCs/>
          <w:sz w:val="24"/>
          <w:szCs w:val="24"/>
        </w:rPr>
        <w:t>Crecimiento</w:t>
      </w:r>
      <w:r w:rsidR="00182AFA">
        <w:rPr>
          <w:rFonts w:ascii="Arial" w:hAnsi="Arial" w:cs="Arial"/>
          <w:bCs/>
          <w:sz w:val="24"/>
          <w:szCs w:val="24"/>
        </w:rPr>
        <w:t>; 3: Madurez y 4: Declinación o decandencia.</w:t>
      </w:r>
      <w:r w:rsidR="004B10C5">
        <w:rPr>
          <w:rFonts w:ascii="Arial" w:hAnsi="Arial" w:cs="Arial"/>
          <w:bCs/>
          <w:sz w:val="24"/>
          <w:szCs w:val="24"/>
        </w:rPr>
        <w:t xml:space="preserve"> Y poner la imagen correspondiente a cada etapa como se </w:t>
      </w:r>
      <w:r w:rsidR="008E0DC4">
        <w:rPr>
          <w:rFonts w:ascii="Arial" w:hAnsi="Arial" w:cs="Arial"/>
          <w:bCs/>
          <w:sz w:val="24"/>
          <w:szCs w:val="24"/>
        </w:rPr>
        <w:t>muestra</w:t>
      </w:r>
      <w:r w:rsidR="004B10C5">
        <w:rPr>
          <w:rFonts w:ascii="Arial" w:hAnsi="Arial" w:cs="Arial"/>
          <w:bCs/>
          <w:sz w:val="24"/>
          <w:szCs w:val="24"/>
        </w:rPr>
        <w:t xml:space="preserve"> en la imagen. </w:t>
      </w:r>
      <w:r w:rsidR="00182AFA">
        <w:rPr>
          <w:rFonts w:ascii="Arial" w:hAnsi="Arial" w:cs="Arial"/>
          <w:bCs/>
          <w:sz w:val="24"/>
          <w:szCs w:val="24"/>
        </w:rPr>
        <w:t xml:space="preserve"> </w:t>
      </w:r>
    </w:p>
    <w:p w:rsidR="00556234" w:rsidRDefault="00556234" w:rsidP="00D76705">
      <w:pPr>
        <w:jc w:val="both"/>
        <w:rPr>
          <w:rFonts w:ascii="Arial" w:hAnsi="Arial" w:cs="Arial"/>
          <w:bCs/>
          <w:sz w:val="24"/>
          <w:szCs w:val="24"/>
        </w:rPr>
      </w:pPr>
    </w:p>
    <w:p w:rsidR="00556234" w:rsidRPr="00642DB7" w:rsidRDefault="00556234" w:rsidP="00556234">
      <w:pPr>
        <w:jc w:val="center"/>
        <w:rPr>
          <w:rFonts w:ascii="Arial" w:hAnsi="Arial" w:cs="Arial"/>
          <w:b/>
          <w:bCs/>
          <w:i/>
          <w:color w:val="4472C4" w:themeColor="accent5"/>
          <w:sz w:val="24"/>
          <w:szCs w:val="24"/>
        </w:rPr>
      </w:pPr>
      <w:r w:rsidRPr="00642DB7">
        <w:rPr>
          <w:rFonts w:ascii="Arial" w:hAnsi="Arial" w:cs="Arial"/>
          <w:b/>
          <w:bCs/>
          <w:i/>
          <w:color w:val="4472C4" w:themeColor="accent5"/>
          <w:sz w:val="24"/>
          <w:szCs w:val="24"/>
        </w:rPr>
        <w:t xml:space="preserve">Para conocer las etapas del ciclo de vida del producto haz clic en cada título siguiendo el orden </w:t>
      </w:r>
      <w:r w:rsidR="006A5947" w:rsidRPr="00642DB7">
        <w:rPr>
          <w:rFonts w:ascii="Arial" w:hAnsi="Arial" w:cs="Arial"/>
          <w:b/>
          <w:bCs/>
          <w:i/>
          <w:color w:val="4472C4" w:themeColor="accent5"/>
          <w:sz w:val="24"/>
          <w:szCs w:val="24"/>
        </w:rPr>
        <w:t>ascendente</w:t>
      </w:r>
      <w:r w:rsidRPr="00642DB7">
        <w:rPr>
          <w:rFonts w:ascii="Arial" w:hAnsi="Arial" w:cs="Arial"/>
          <w:b/>
          <w:bCs/>
          <w:i/>
          <w:color w:val="4472C4" w:themeColor="accent5"/>
          <w:sz w:val="24"/>
          <w:szCs w:val="24"/>
        </w:rPr>
        <w:t xml:space="preserve"> de los números:</w:t>
      </w:r>
    </w:p>
    <w:p w:rsidR="00556234" w:rsidRDefault="00556234" w:rsidP="00D76705">
      <w:pPr>
        <w:jc w:val="both"/>
        <w:rPr>
          <w:rStyle w:val="Hipervnculo"/>
          <w:rFonts w:ascii="Arial" w:hAnsi="Arial" w:cs="Arial"/>
          <w:bCs/>
          <w:sz w:val="24"/>
          <w:szCs w:val="24"/>
        </w:rPr>
      </w:pPr>
    </w:p>
    <w:p w:rsidR="00F35734" w:rsidRDefault="00F35734" w:rsidP="00D76705">
      <w:pPr>
        <w:jc w:val="both"/>
        <w:rPr>
          <w:rFonts w:ascii="Arial" w:hAnsi="Arial" w:cs="Arial"/>
          <w:bCs/>
          <w:sz w:val="24"/>
          <w:szCs w:val="24"/>
        </w:rPr>
      </w:pPr>
    </w:p>
    <w:p w:rsidR="00F35734" w:rsidRDefault="00182AFA" w:rsidP="00F35734">
      <w:pPr>
        <w:jc w:val="center"/>
        <w:rPr>
          <w:rFonts w:ascii="Arial" w:hAnsi="Arial" w:cs="Arial"/>
          <w:bCs/>
          <w:sz w:val="24"/>
          <w:szCs w:val="24"/>
        </w:rPr>
      </w:pPr>
      <w:r>
        <w:rPr>
          <w:noProof/>
          <w:lang w:val="en-US"/>
        </w:rPr>
        <mc:AlternateContent>
          <mc:Choice Requires="wps">
            <w:drawing>
              <wp:anchor distT="0" distB="0" distL="114300" distR="114300" simplePos="0" relativeHeight="251674624" behindDoc="0" locked="0" layoutInCell="1" allowOverlap="1" wp14:anchorId="27E73959" wp14:editId="6C8FE265">
                <wp:simplePos x="0" y="0"/>
                <wp:positionH relativeFrom="margin">
                  <wp:posOffset>4139565</wp:posOffset>
                </wp:positionH>
                <wp:positionV relativeFrom="paragraph">
                  <wp:posOffset>332105</wp:posOffset>
                </wp:positionV>
                <wp:extent cx="903605" cy="400050"/>
                <wp:effectExtent l="57150" t="209550" r="48895" b="209550"/>
                <wp:wrapNone/>
                <wp:docPr id="6" name="Cuadro de texto 6"/>
                <wp:cNvGraphicFramePr/>
                <a:graphic xmlns:a="http://schemas.openxmlformats.org/drawingml/2006/main">
                  <a:graphicData uri="http://schemas.microsoft.com/office/word/2010/wordprocessingShape">
                    <wps:wsp>
                      <wps:cNvSpPr txBox="1"/>
                      <wps:spPr>
                        <a:xfrm rot="1691950">
                          <a:off x="0" y="0"/>
                          <a:ext cx="903605" cy="400050"/>
                        </a:xfrm>
                        <a:prstGeom prst="rect">
                          <a:avLst/>
                        </a:prstGeom>
                        <a:solidFill>
                          <a:schemeClr val="lt1"/>
                        </a:solidFill>
                        <a:ln w="6350">
                          <a:solidFill>
                            <a:prstClr val="black"/>
                          </a:solidFill>
                        </a:ln>
                      </wps:spPr>
                      <wps:txbx>
                        <w:txbxContent>
                          <w:p w:rsidR="00C513EC" w:rsidRPr="007A46DD" w:rsidRDefault="00C513EC" w:rsidP="00C513EC">
                            <w:pPr>
                              <w:jc w:val="center"/>
                              <w:rPr>
                                <w:b/>
                                <w:sz w:val="20"/>
                                <w:szCs w:val="20"/>
                                <w:lang w:val="es-MX"/>
                              </w:rPr>
                            </w:pPr>
                            <w:r>
                              <w:rPr>
                                <w:b/>
                                <w:sz w:val="20"/>
                                <w:szCs w:val="20"/>
                                <w:lang w:val="es-MX"/>
                              </w:rPr>
                              <w:t>Declinación o decadencia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73959" id="_x0000_t202" coordsize="21600,21600" o:spt="202" path="m,l,21600r21600,l21600,xe">
                <v:stroke joinstyle="miter"/>
                <v:path gradientshapeok="t" o:connecttype="rect"/>
              </v:shapetype>
              <v:shape id="Cuadro de texto 6" o:spid="_x0000_s1026" type="#_x0000_t202" style="position:absolute;left:0;text-align:left;margin-left:325.95pt;margin-top:26.15pt;width:71.15pt;height:31.5pt;rotation:1848061fd;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" fillcolor="white [3201]" strokeweight=".5pt">
                <v:textbox>
                  <w:txbxContent>
                    <w:p w:rsidR="00C513EC" w:rsidRPr="007A46DD" w:rsidRDefault="00C513EC" w:rsidP="00C513EC">
                      <w:pPr>
                        <w:jc w:val="center"/>
                        <w:rPr>
                          <w:b/>
                          <w:sz w:val="20"/>
                          <w:szCs w:val="20"/>
                          <w:lang w:val="es-MX"/>
                        </w:rPr>
                      </w:pPr>
                      <w:r>
                        <w:rPr>
                          <w:b/>
                          <w:sz w:val="20"/>
                          <w:szCs w:val="20"/>
                          <w:lang w:val="es-MX"/>
                        </w:rPr>
                        <w:t>Declinación o decadencia</w:t>
                      </w:r>
                    </w:p>
                  </w:txbxContent>
                </v:textbox>
                <w10:wrap anchorx="margin"/>
              </v:shape>
            </w:pict>
          </mc:Fallback>
        </mc:AlternateContent>
      </w:r>
      <w:r w:rsidRPr="002D197C">
        <w:rPr>
          <w:b/>
          <w:noProof/>
          <w:lang w:val="en-US"/>
        </w:rPr>
        <mc:AlternateContent>
          <mc:Choice Requires="wps">
            <w:drawing>
              <wp:anchor distT="0" distB="0" distL="114300" distR="114300" simplePos="0" relativeHeight="251670528" behindDoc="0" locked="0" layoutInCell="1" allowOverlap="1" wp14:anchorId="4EAF9031" wp14:editId="403B7E91">
                <wp:simplePos x="0" y="0"/>
                <wp:positionH relativeFrom="column">
                  <wp:posOffset>503664</wp:posOffset>
                </wp:positionH>
                <wp:positionV relativeFrom="paragraph">
                  <wp:posOffset>158214</wp:posOffset>
                </wp:positionV>
                <wp:extent cx="919153" cy="287655"/>
                <wp:effectExtent l="19050" t="247650" r="14605" b="245745"/>
                <wp:wrapNone/>
                <wp:docPr id="3" name="Cuadro de texto 3"/>
                <wp:cNvGraphicFramePr/>
                <a:graphic xmlns:a="http://schemas.openxmlformats.org/drawingml/2006/main">
                  <a:graphicData uri="http://schemas.microsoft.com/office/word/2010/wordprocessingShape">
                    <wps:wsp>
                      <wps:cNvSpPr txBox="1"/>
                      <wps:spPr>
                        <a:xfrm rot="19583013">
                          <a:off x="0" y="0"/>
                          <a:ext cx="919153" cy="287655"/>
                        </a:xfrm>
                        <a:prstGeom prst="rect">
                          <a:avLst/>
                        </a:prstGeom>
                        <a:solidFill>
                          <a:schemeClr val="lt1"/>
                        </a:solidFill>
                        <a:ln w="6350">
                          <a:solidFill>
                            <a:prstClr val="black"/>
                          </a:solidFill>
                        </a:ln>
                      </wps:spPr>
                      <wps:txbx>
                        <w:txbxContent>
                          <w:p w:rsidR="00F35734" w:rsidRPr="007A46DD" w:rsidRDefault="00F35734" w:rsidP="00F35734">
                            <w:pPr>
                              <w:jc w:val="center"/>
                              <w:rPr>
                                <w:b/>
                                <w:sz w:val="20"/>
                                <w:szCs w:val="20"/>
                                <w:lang w:val="es-MX"/>
                              </w:rPr>
                            </w:pPr>
                            <w:r>
                              <w:rPr>
                                <w:b/>
                                <w:sz w:val="20"/>
                                <w:szCs w:val="20"/>
                                <w:lang w:val="es-MX"/>
                              </w:rPr>
                              <w:t>Introducción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9031" id="Cuadro de texto 3" o:spid="_x0000_s1027" type="#_x0000_t202" style="position:absolute;left:0;text-align:left;margin-left:39.65pt;margin-top:12.45pt;width:72.35pt;height:22.65pt;rotation:-220308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" fillcolor="white [3201]" strokeweight=".5pt">
                <v:textbox>
                  <w:txbxContent>
                    <w:p w:rsidR="00F35734" w:rsidRPr="007A46DD" w:rsidRDefault="00F35734" w:rsidP="00F35734">
                      <w:pPr>
                        <w:jc w:val="center"/>
                        <w:rPr>
                          <w:b/>
                          <w:sz w:val="20"/>
                          <w:szCs w:val="20"/>
                          <w:lang w:val="es-MX"/>
                        </w:rPr>
                      </w:pPr>
                      <w:r>
                        <w:rPr>
                          <w:b/>
                          <w:sz w:val="20"/>
                          <w:szCs w:val="20"/>
                          <w:lang w:val="es-MX"/>
                        </w:rPr>
                        <w:t>Introducción</w:t>
                      </w:r>
                    </w:p>
                  </w:txbxContent>
                </v:textbox>
              </v:shape>
            </w:pict>
          </mc:Fallback>
        </mc:AlternateContent>
      </w:r>
      <w:r w:rsidR="003A7B82">
        <w:rPr>
          <w:noProof/>
          <w:lang w:val="en-US"/>
        </w:rPr>
        <mc:AlternateContent>
          <mc:Choice Requires="wps">
            <w:drawing>
              <wp:anchor distT="0" distB="0" distL="114300" distR="114300" simplePos="0" relativeHeight="251673600" behindDoc="0" locked="0" layoutInCell="1" allowOverlap="1" wp14:anchorId="312AD37E" wp14:editId="530045B0">
                <wp:simplePos x="0" y="0"/>
                <wp:positionH relativeFrom="margin">
                  <wp:posOffset>186372</wp:posOffset>
                </wp:positionH>
                <wp:positionV relativeFrom="paragraph">
                  <wp:posOffset>1970088</wp:posOffset>
                </wp:positionV>
                <wp:extent cx="903605" cy="311150"/>
                <wp:effectExtent l="105728" t="46672" r="173672" b="40323"/>
                <wp:wrapNone/>
                <wp:docPr id="5" name="Cuadro de texto 5"/>
                <wp:cNvGraphicFramePr/>
                <a:graphic xmlns:a="http://schemas.openxmlformats.org/drawingml/2006/main">
                  <a:graphicData uri="http://schemas.microsoft.com/office/word/2010/wordprocessingShape">
                    <wps:wsp>
                      <wps:cNvSpPr txBox="1"/>
                      <wps:spPr>
                        <a:xfrm rot="17428820">
                          <a:off x="0" y="0"/>
                          <a:ext cx="903605" cy="311150"/>
                        </a:xfrm>
                        <a:prstGeom prst="rect">
                          <a:avLst/>
                        </a:prstGeom>
                        <a:solidFill>
                          <a:schemeClr val="lt1"/>
                        </a:solidFill>
                        <a:ln w="6350">
                          <a:solidFill>
                            <a:prstClr val="black"/>
                          </a:solidFill>
                        </a:ln>
                      </wps:spPr>
                      <wps:txbx>
                        <w:txbxContent>
                          <w:p w:rsidR="00C513EC" w:rsidRPr="007A46DD" w:rsidRDefault="00C513EC" w:rsidP="00C513EC">
                            <w:pPr>
                              <w:jc w:val="center"/>
                              <w:rPr>
                                <w:b/>
                                <w:sz w:val="20"/>
                                <w:szCs w:val="20"/>
                                <w:lang w:val="es-MX"/>
                              </w:rPr>
                            </w:pPr>
                            <w:r>
                              <w:rPr>
                                <w:b/>
                                <w:sz w:val="20"/>
                                <w:szCs w:val="20"/>
                                <w:lang w:val="es-MX"/>
                              </w:rPr>
                              <w:t>Madurez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AD37E" id="Cuadro de texto 5" o:spid="_x0000_s1028" type="#_x0000_t202" style="position:absolute;left:0;text-align:left;margin-left:14.65pt;margin-top:155.15pt;width:71.15pt;height:24.5pt;rotation:-4556041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" fillcolor="white [3201]" strokeweight=".5pt">
                <v:textbox>
                  <w:txbxContent>
                    <w:p w:rsidR="00C513EC" w:rsidRPr="007A46DD" w:rsidRDefault="00C513EC" w:rsidP="00C513EC">
                      <w:pPr>
                        <w:jc w:val="center"/>
                        <w:rPr>
                          <w:b/>
                          <w:sz w:val="20"/>
                          <w:szCs w:val="20"/>
                          <w:lang w:val="es-MX"/>
                        </w:rPr>
                      </w:pPr>
                      <w:r>
                        <w:rPr>
                          <w:b/>
                          <w:sz w:val="20"/>
                          <w:szCs w:val="20"/>
                          <w:lang w:val="es-MX"/>
                        </w:rPr>
                        <w:t>Madurez</w:t>
                      </w:r>
                    </w:p>
                  </w:txbxContent>
                </v:textbox>
                <w10:wrap anchorx="margin"/>
              </v:shape>
            </w:pict>
          </mc:Fallback>
        </mc:AlternateContent>
      </w:r>
      <w:r w:rsidR="003A7B82">
        <w:rPr>
          <w:noProof/>
          <w:lang w:val="en-US"/>
        </w:rPr>
        <mc:AlternateContent>
          <mc:Choice Requires="wps">
            <w:drawing>
              <wp:anchor distT="0" distB="0" distL="114300" distR="114300" simplePos="0" relativeHeight="251672576" behindDoc="0" locked="0" layoutInCell="1" allowOverlap="1" wp14:anchorId="74C7D3E1" wp14:editId="311862FE">
                <wp:simplePos x="0" y="0"/>
                <wp:positionH relativeFrom="column">
                  <wp:posOffset>4294504</wp:posOffset>
                </wp:positionH>
                <wp:positionV relativeFrom="paragraph">
                  <wp:posOffset>1656081</wp:posOffset>
                </wp:positionV>
                <wp:extent cx="903605" cy="311150"/>
                <wp:effectExtent l="19050" t="285750" r="10795" b="279400"/>
                <wp:wrapNone/>
                <wp:docPr id="4" name="Cuadro de texto 4"/>
                <wp:cNvGraphicFramePr/>
                <a:graphic xmlns:a="http://schemas.openxmlformats.org/drawingml/2006/main">
                  <a:graphicData uri="http://schemas.microsoft.com/office/word/2010/wordprocessingShape">
                    <wps:wsp>
                      <wps:cNvSpPr txBox="1"/>
                      <wps:spPr>
                        <a:xfrm rot="2470232">
                          <a:off x="0" y="0"/>
                          <a:ext cx="903605" cy="311150"/>
                        </a:xfrm>
                        <a:prstGeom prst="rect">
                          <a:avLst/>
                        </a:prstGeom>
                        <a:solidFill>
                          <a:schemeClr val="lt1"/>
                        </a:solidFill>
                        <a:ln w="6350">
                          <a:solidFill>
                            <a:prstClr val="black"/>
                          </a:solidFill>
                        </a:ln>
                      </wps:spPr>
                      <wps:txbx>
                        <w:txbxContent>
                          <w:p w:rsidR="00C513EC" w:rsidRPr="007A46DD" w:rsidRDefault="00C513EC" w:rsidP="00C513EC">
                            <w:pPr>
                              <w:jc w:val="center"/>
                              <w:rPr>
                                <w:b/>
                                <w:sz w:val="20"/>
                                <w:szCs w:val="20"/>
                                <w:lang w:val="es-MX"/>
                              </w:rPr>
                            </w:pPr>
                            <w:r>
                              <w:rPr>
                                <w:b/>
                                <w:sz w:val="20"/>
                                <w:szCs w:val="20"/>
                                <w:lang w:val="es-MX"/>
                              </w:rPr>
                              <w:t>Crecimiento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7D3E1" id="Cuadro de texto 4" o:spid="_x0000_s1029" type="#_x0000_t202" style="position:absolute;left:0;text-align:left;margin-left:338.15pt;margin-top:130.4pt;width:71.15pt;height:24.5pt;rotation:269815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" fillcolor="white [3201]" strokeweight=".5pt">
                <v:textbox>
                  <w:txbxContent>
                    <w:p w:rsidR="00C513EC" w:rsidRPr="007A46DD" w:rsidRDefault="00C513EC" w:rsidP="00C513EC">
                      <w:pPr>
                        <w:jc w:val="center"/>
                        <w:rPr>
                          <w:b/>
                          <w:sz w:val="20"/>
                          <w:szCs w:val="20"/>
                          <w:lang w:val="es-MX"/>
                        </w:rPr>
                      </w:pPr>
                      <w:r>
                        <w:rPr>
                          <w:b/>
                          <w:sz w:val="20"/>
                          <w:szCs w:val="20"/>
                          <w:lang w:val="es-MX"/>
                        </w:rPr>
                        <w:t>Crecimiento</w:t>
                      </w:r>
                    </w:p>
                  </w:txbxContent>
                </v:textbox>
              </v:shape>
            </w:pict>
          </mc:Fallback>
        </mc:AlternateContent>
      </w:r>
      <w:r w:rsidR="005448AB">
        <w:rPr>
          <w:noProof/>
        </w:rPr>
        <w:drawing>
          <wp:anchor distT="0" distB="0" distL="114300" distR="114300" simplePos="0" relativeHeight="251668480" behindDoc="0" locked="0" layoutInCell="1" allowOverlap="1">
            <wp:simplePos x="0" y="0"/>
            <wp:positionH relativeFrom="column">
              <wp:posOffset>2329815</wp:posOffset>
            </wp:positionH>
            <wp:positionV relativeFrom="paragraph">
              <wp:posOffset>750570</wp:posOffset>
            </wp:positionV>
            <wp:extent cx="1379086" cy="1685925"/>
            <wp:effectExtent l="0" t="0" r="0" b="0"/>
            <wp:wrapNone/>
            <wp:docPr id="8" name="Imagen 8" descr="Dairy products on store shelves. Milk and yogurt, cheese and cream. Dairy products on store sh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y products on store shelves. Milk and yogurt, cheese and cream. Dairy products on store shelv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9086"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734" w:rsidRPr="00556234">
        <w:rPr>
          <w:b/>
          <w:noProof/>
        </w:rPr>
        <w:t xml:space="preserve"> </w:t>
      </w:r>
      <w:r w:rsidR="00A14594">
        <w:rPr>
          <w:noProof/>
        </w:rPr>
        <w:drawing>
          <wp:inline distT="0" distB="0" distL="0" distR="0">
            <wp:extent cx="4762500" cy="3409950"/>
            <wp:effectExtent l="0" t="0" r="0" b="0"/>
            <wp:docPr id="7" name="Imagen 7" descr="US China trade relations. People working with chinese products, relation of countries. Teamwork of managers making decisions, partnership analysis of info board presentation. Business of USA and China. Relation US and China, Discussion of Project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hina trade relations. People working with chinese products, relation of countries. Teamwork of managers making decisions, partnership analysis of info board presentation. Business of USA and China. Relation US and China, Discussion of Project Vec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409950"/>
                    </a:xfrm>
                    <a:prstGeom prst="rect">
                      <a:avLst/>
                    </a:prstGeom>
                    <a:noFill/>
                    <a:ln>
                      <a:noFill/>
                    </a:ln>
                  </pic:spPr>
                </pic:pic>
              </a:graphicData>
            </a:graphic>
          </wp:inline>
        </w:drawing>
      </w:r>
    </w:p>
    <w:p w:rsidR="00124C63" w:rsidRDefault="00124C63" w:rsidP="00D76705">
      <w:pPr>
        <w:jc w:val="both"/>
        <w:rPr>
          <w:rFonts w:ascii="Arial" w:hAnsi="Arial" w:cs="Arial"/>
          <w:b/>
          <w:bCs/>
          <w:sz w:val="24"/>
          <w:szCs w:val="24"/>
        </w:rPr>
      </w:pPr>
      <w:bookmarkStart w:id="0" w:name="_GoBack"/>
      <w:bookmarkEnd w:id="0"/>
    </w:p>
    <w:p w:rsidR="008530D3" w:rsidRDefault="008530D3" w:rsidP="00D76705">
      <w:pPr>
        <w:jc w:val="both"/>
        <w:rPr>
          <w:rFonts w:ascii="Arial" w:hAnsi="Arial" w:cs="Arial"/>
          <w:b/>
          <w:bCs/>
          <w:sz w:val="24"/>
          <w:szCs w:val="24"/>
        </w:rPr>
      </w:pPr>
      <w:r>
        <w:rPr>
          <w:rFonts w:ascii="Arial" w:hAnsi="Arial" w:cs="Arial"/>
          <w:b/>
          <w:bCs/>
          <w:sz w:val="24"/>
          <w:szCs w:val="24"/>
        </w:rPr>
        <w:t>1.</w:t>
      </w:r>
    </w:p>
    <w:p w:rsidR="00D76705" w:rsidRDefault="00D76705" w:rsidP="00D76705">
      <w:pPr>
        <w:jc w:val="both"/>
        <w:rPr>
          <w:rFonts w:ascii="Arial" w:hAnsi="Arial" w:cs="Arial"/>
          <w:b/>
          <w:bCs/>
          <w:sz w:val="24"/>
          <w:szCs w:val="24"/>
        </w:rPr>
      </w:pPr>
      <w:r>
        <w:rPr>
          <w:rFonts w:ascii="Arial" w:hAnsi="Arial" w:cs="Arial"/>
          <w:b/>
          <w:bCs/>
          <w:sz w:val="24"/>
          <w:szCs w:val="24"/>
        </w:rPr>
        <w:t>Etapa de i</w:t>
      </w:r>
      <w:r w:rsidRPr="00596AA4">
        <w:rPr>
          <w:rFonts w:ascii="Arial" w:hAnsi="Arial" w:cs="Arial"/>
          <w:b/>
          <w:bCs/>
          <w:sz w:val="24"/>
          <w:szCs w:val="24"/>
        </w:rPr>
        <w:t>ntroducción</w:t>
      </w:r>
    </w:p>
    <w:p w:rsidR="00D76705" w:rsidRDefault="00D76705" w:rsidP="00D76705">
      <w:pPr>
        <w:jc w:val="both"/>
        <w:rPr>
          <w:rFonts w:ascii="Arial" w:hAnsi="Arial" w:cs="Arial"/>
          <w:sz w:val="24"/>
          <w:szCs w:val="24"/>
        </w:rPr>
      </w:pPr>
      <w:r w:rsidRPr="00EB6208">
        <w:rPr>
          <w:rFonts w:ascii="Arial" w:hAnsi="Arial" w:cs="Arial"/>
          <w:sz w:val="24"/>
          <w:szCs w:val="24"/>
        </w:rPr>
        <w:t>Cuando el producto es</w:t>
      </w:r>
      <w:r>
        <w:rPr>
          <w:rFonts w:ascii="Arial" w:hAnsi="Arial" w:cs="Arial"/>
          <w:sz w:val="24"/>
          <w:szCs w:val="24"/>
        </w:rPr>
        <w:t xml:space="preserve"> </w:t>
      </w:r>
      <w:r w:rsidRPr="00EB6208">
        <w:rPr>
          <w:rFonts w:ascii="Arial" w:hAnsi="Arial" w:cs="Arial"/>
          <w:sz w:val="24"/>
          <w:szCs w:val="24"/>
        </w:rPr>
        <w:t>nuevo en el</w:t>
      </w:r>
      <w:r>
        <w:rPr>
          <w:rFonts w:ascii="Arial" w:hAnsi="Arial" w:cs="Arial"/>
          <w:sz w:val="24"/>
          <w:szCs w:val="24"/>
        </w:rPr>
        <w:t xml:space="preserve"> </w:t>
      </w:r>
      <w:r w:rsidRPr="00EB6208">
        <w:rPr>
          <w:rFonts w:ascii="Arial" w:hAnsi="Arial" w:cs="Arial"/>
          <w:sz w:val="24"/>
          <w:szCs w:val="24"/>
        </w:rPr>
        <w:t>mercado</w:t>
      </w:r>
      <w:r>
        <w:rPr>
          <w:rFonts w:ascii="Arial" w:hAnsi="Arial" w:cs="Arial"/>
          <w:sz w:val="24"/>
          <w:szCs w:val="24"/>
        </w:rPr>
        <w:t xml:space="preserve"> se dice que está en su etapa de introducción. Entre las características propias de esta etapa encontramos que los costos de </w:t>
      </w:r>
      <w:r w:rsidRPr="00A84476">
        <w:rPr>
          <w:rFonts w:ascii="Arial" w:hAnsi="Arial" w:cs="Arial"/>
          <w:i/>
          <w:sz w:val="24"/>
          <w:szCs w:val="24"/>
        </w:rPr>
        <w:t>marketing</w:t>
      </w:r>
      <w:r>
        <w:rPr>
          <w:rFonts w:ascii="Arial" w:hAnsi="Arial" w:cs="Arial"/>
          <w:sz w:val="24"/>
          <w:szCs w:val="24"/>
        </w:rPr>
        <w:t xml:space="preserve"> son muy elevados para la empresa, pues introducirlo o darlo a conocer significa invertir grandes sumas de dinero en publicidad, muestras gratis, ventas personales y todo aquello a que haya lugar para posicionarlo y acostumbrar a los consumidores al uso frecuente del nuevo producto. En ocasiones, una vez </w:t>
      </w:r>
      <w:r>
        <w:rPr>
          <w:rFonts w:ascii="Arial" w:hAnsi="Arial" w:cs="Arial"/>
          <w:sz w:val="24"/>
          <w:szCs w:val="24"/>
        </w:rPr>
        <w:lastRenderedPageBreak/>
        <w:t xml:space="preserve">entregado el producto al mercado debe realizársele algunos   ajustes para mejorarlo o para cumplir con las expectativas de los consumidores. </w:t>
      </w:r>
    </w:p>
    <w:p w:rsidR="00D76705" w:rsidRDefault="00D76705" w:rsidP="00D76705">
      <w:pPr>
        <w:jc w:val="both"/>
        <w:rPr>
          <w:rFonts w:ascii="Arial" w:hAnsi="Arial" w:cs="Arial"/>
          <w:sz w:val="24"/>
          <w:szCs w:val="24"/>
        </w:rPr>
      </w:pPr>
      <w:r>
        <w:rPr>
          <w:rFonts w:ascii="Arial" w:hAnsi="Arial" w:cs="Arial"/>
          <w:sz w:val="24"/>
          <w:szCs w:val="24"/>
        </w:rPr>
        <w:t>De otra parte, las ventas en esta etapa no son muy altas porque apenas comienza el mercado a conocer el producto, de ahí la importancia de una buena estrategia de promoción y publicidad.</w:t>
      </w:r>
    </w:p>
    <w:p w:rsidR="00D76705" w:rsidRDefault="00D76705" w:rsidP="00D76705">
      <w:pPr>
        <w:jc w:val="both"/>
        <w:rPr>
          <w:rFonts w:ascii="Arial" w:hAnsi="Arial" w:cs="Arial"/>
          <w:sz w:val="24"/>
          <w:szCs w:val="24"/>
          <w:highlight w:val="yellow"/>
        </w:rPr>
      </w:pPr>
    </w:p>
    <w:p w:rsidR="008530D3" w:rsidRDefault="008530D3" w:rsidP="00D76705">
      <w:pPr>
        <w:jc w:val="both"/>
        <w:rPr>
          <w:rFonts w:ascii="Arial" w:hAnsi="Arial" w:cs="Arial"/>
          <w:b/>
          <w:bCs/>
          <w:sz w:val="24"/>
          <w:szCs w:val="24"/>
        </w:rPr>
      </w:pPr>
      <w:r>
        <w:rPr>
          <w:rFonts w:ascii="Arial" w:hAnsi="Arial" w:cs="Arial"/>
          <w:b/>
          <w:bCs/>
          <w:sz w:val="24"/>
          <w:szCs w:val="24"/>
        </w:rPr>
        <w:t>2.</w:t>
      </w:r>
    </w:p>
    <w:p w:rsidR="00D76705" w:rsidRPr="009A10BB" w:rsidRDefault="00D76705" w:rsidP="00D76705">
      <w:pPr>
        <w:jc w:val="both"/>
        <w:rPr>
          <w:rFonts w:ascii="Arial" w:hAnsi="Arial" w:cs="Arial"/>
          <w:b/>
          <w:bCs/>
          <w:sz w:val="24"/>
          <w:szCs w:val="24"/>
        </w:rPr>
      </w:pPr>
      <w:r>
        <w:rPr>
          <w:rFonts w:ascii="Arial" w:hAnsi="Arial" w:cs="Arial"/>
          <w:b/>
          <w:bCs/>
          <w:sz w:val="24"/>
          <w:szCs w:val="24"/>
        </w:rPr>
        <w:t>Etapa de c</w:t>
      </w:r>
      <w:r w:rsidRPr="009A10BB">
        <w:rPr>
          <w:rFonts w:ascii="Arial" w:hAnsi="Arial" w:cs="Arial"/>
          <w:b/>
          <w:bCs/>
          <w:sz w:val="24"/>
          <w:szCs w:val="24"/>
        </w:rPr>
        <w:t xml:space="preserve">recimiento   </w:t>
      </w:r>
    </w:p>
    <w:p w:rsidR="00D76705" w:rsidRDefault="00D76705" w:rsidP="00D76705">
      <w:pPr>
        <w:jc w:val="both"/>
        <w:rPr>
          <w:rFonts w:ascii="Arial" w:hAnsi="Arial" w:cs="Arial"/>
          <w:sz w:val="24"/>
          <w:szCs w:val="24"/>
        </w:rPr>
      </w:pPr>
      <w:r>
        <w:rPr>
          <w:rFonts w:ascii="Arial" w:hAnsi="Arial" w:cs="Arial"/>
          <w:sz w:val="24"/>
          <w:szCs w:val="24"/>
        </w:rPr>
        <w:t>Una vez conocido el nuevo producto por los consumidores</w:t>
      </w:r>
      <w:r w:rsidR="007E7EB7">
        <w:rPr>
          <w:rFonts w:ascii="Arial" w:hAnsi="Arial" w:cs="Arial"/>
          <w:sz w:val="24"/>
          <w:szCs w:val="24"/>
        </w:rPr>
        <w:t>,</w:t>
      </w:r>
      <w:r>
        <w:rPr>
          <w:rFonts w:ascii="Arial" w:hAnsi="Arial" w:cs="Arial"/>
          <w:sz w:val="24"/>
          <w:szCs w:val="24"/>
        </w:rPr>
        <w:t xml:space="preserve"> y si este ha gustado, se pasa a la etapa de crecimiento.</w:t>
      </w:r>
    </w:p>
    <w:p w:rsidR="00D76705" w:rsidRDefault="00D76705" w:rsidP="00D76705">
      <w:pPr>
        <w:jc w:val="both"/>
        <w:rPr>
          <w:rFonts w:ascii="Arial" w:hAnsi="Arial" w:cs="Arial"/>
          <w:sz w:val="24"/>
          <w:szCs w:val="24"/>
        </w:rPr>
      </w:pPr>
      <w:r>
        <w:rPr>
          <w:rFonts w:ascii="Arial" w:hAnsi="Arial" w:cs="Arial"/>
          <w:sz w:val="24"/>
          <w:szCs w:val="24"/>
        </w:rPr>
        <w:t xml:space="preserve">Esta etapa se caracteriza porque comienzan a incrementarse las ventas y las ganancias para la empresa. Si la publicidad en la etapa de introducción estaba enfocada en dar a conocer el producto, en esta etapa de crecimiento se enfoca más en dar a conocer las características propias del producto e incluso a compararlo con productos de la competencia o sustitutos. </w:t>
      </w:r>
    </w:p>
    <w:p w:rsidR="00D76705" w:rsidRDefault="00D76705" w:rsidP="00D76705">
      <w:pPr>
        <w:jc w:val="both"/>
        <w:rPr>
          <w:rFonts w:ascii="Arial" w:hAnsi="Arial" w:cs="Arial"/>
          <w:sz w:val="24"/>
          <w:szCs w:val="24"/>
        </w:rPr>
      </w:pPr>
      <w:r>
        <w:rPr>
          <w:rFonts w:ascii="Arial" w:hAnsi="Arial" w:cs="Arial"/>
          <w:sz w:val="24"/>
          <w:szCs w:val="24"/>
        </w:rPr>
        <w:t>Por lo general, en esta etapa crece la competencia y la distribución es un factor decisivo para el éxito del producto.</w:t>
      </w:r>
    </w:p>
    <w:p w:rsidR="00D76705" w:rsidRDefault="00D76705" w:rsidP="00D76705">
      <w:pPr>
        <w:jc w:val="both"/>
        <w:rPr>
          <w:rFonts w:ascii="Arial" w:hAnsi="Arial" w:cs="Arial"/>
          <w:sz w:val="24"/>
          <w:szCs w:val="24"/>
        </w:rPr>
      </w:pPr>
    </w:p>
    <w:p w:rsidR="008530D3" w:rsidRDefault="008530D3" w:rsidP="00D76705">
      <w:pPr>
        <w:jc w:val="both"/>
        <w:rPr>
          <w:rFonts w:ascii="Arial" w:hAnsi="Arial" w:cs="Arial"/>
          <w:b/>
          <w:bCs/>
          <w:sz w:val="24"/>
          <w:szCs w:val="24"/>
        </w:rPr>
      </w:pPr>
      <w:r>
        <w:rPr>
          <w:rFonts w:ascii="Arial" w:hAnsi="Arial" w:cs="Arial"/>
          <w:b/>
          <w:bCs/>
          <w:sz w:val="24"/>
          <w:szCs w:val="24"/>
        </w:rPr>
        <w:t>3.</w:t>
      </w:r>
    </w:p>
    <w:p w:rsidR="00D76705" w:rsidRDefault="00D76705" w:rsidP="00D76705">
      <w:pPr>
        <w:jc w:val="both"/>
        <w:rPr>
          <w:rFonts w:ascii="Arial" w:hAnsi="Arial" w:cs="Arial"/>
          <w:b/>
          <w:bCs/>
          <w:sz w:val="24"/>
          <w:szCs w:val="24"/>
        </w:rPr>
      </w:pPr>
      <w:r>
        <w:rPr>
          <w:rFonts w:ascii="Arial" w:hAnsi="Arial" w:cs="Arial"/>
          <w:b/>
          <w:bCs/>
          <w:sz w:val="24"/>
          <w:szCs w:val="24"/>
        </w:rPr>
        <w:t>Etapa de m</w:t>
      </w:r>
      <w:r w:rsidRPr="00E4341A">
        <w:rPr>
          <w:rFonts w:ascii="Arial" w:hAnsi="Arial" w:cs="Arial"/>
          <w:b/>
          <w:bCs/>
          <w:sz w:val="24"/>
          <w:szCs w:val="24"/>
        </w:rPr>
        <w:t>adurez</w:t>
      </w:r>
    </w:p>
    <w:p w:rsidR="00D76705" w:rsidRDefault="00D76705" w:rsidP="00D76705">
      <w:pPr>
        <w:jc w:val="both"/>
        <w:rPr>
          <w:rFonts w:ascii="Arial" w:hAnsi="Arial" w:cs="Arial"/>
          <w:sz w:val="24"/>
          <w:szCs w:val="24"/>
        </w:rPr>
      </w:pPr>
      <w:r>
        <w:rPr>
          <w:rFonts w:ascii="Arial" w:hAnsi="Arial" w:cs="Arial"/>
          <w:sz w:val="24"/>
          <w:szCs w:val="24"/>
        </w:rPr>
        <w:t xml:space="preserve">Cuando las ventas del producto comienzan a aumentar en menor escala que en el periodo de crecimiento se puede decir que comienza la etapa de madurez. Esto es porque se ha llegado al tope de usuarios que necesitan o desean el producto o porque ya hay mucha competencia en el mercado, o han salido otros productos sustitutos que de alguna forma van disminuyendo la cantidad de compradores. </w:t>
      </w:r>
    </w:p>
    <w:p w:rsidR="00D76705" w:rsidRDefault="00D76705" w:rsidP="00D76705">
      <w:pPr>
        <w:jc w:val="both"/>
        <w:rPr>
          <w:rFonts w:ascii="Arial" w:hAnsi="Arial" w:cs="Arial"/>
          <w:sz w:val="24"/>
          <w:szCs w:val="24"/>
        </w:rPr>
      </w:pPr>
      <w:r>
        <w:rPr>
          <w:rFonts w:ascii="Arial" w:hAnsi="Arial" w:cs="Arial"/>
          <w:sz w:val="24"/>
          <w:szCs w:val="24"/>
        </w:rPr>
        <w:t xml:space="preserve">En esta etapa la promoción se hace con mayor énfasis, no solo hacia los consumidores finales, sino también hacia los concesionarios y distribuidores del producto para tratar de obtener de estos un periodo más largo de lealtad. </w:t>
      </w:r>
    </w:p>
    <w:p w:rsidR="00D76705" w:rsidRPr="008530D3" w:rsidRDefault="008530D3" w:rsidP="00D76705">
      <w:pPr>
        <w:jc w:val="both"/>
        <w:rPr>
          <w:rFonts w:ascii="Arial" w:hAnsi="Arial" w:cs="Arial"/>
          <w:b/>
          <w:sz w:val="24"/>
          <w:szCs w:val="24"/>
        </w:rPr>
      </w:pPr>
      <w:r w:rsidRPr="008530D3">
        <w:rPr>
          <w:rFonts w:ascii="Arial" w:hAnsi="Arial" w:cs="Arial"/>
          <w:b/>
          <w:sz w:val="24"/>
          <w:szCs w:val="24"/>
        </w:rPr>
        <w:t>4.</w:t>
      </w:r>
    </w:p>
    <w:p w:rsidR="00D76705" w:rsidRDefault="00D76705" w:rsidP="00D76705">
      <w:pPr>
        <w:jc w:val="both"/>
        <w:rPr>
          <w:rFonts w:ascii="Arial" w:hAnsi="Arial" w:cs="Arial"/>
          <w:b/>
          <w:bCs/>
          <w:sz w:val="24"/>
          <w:szCs w:val="24"/>
        </w:rPr>
      </w:pPr>
      <w:r>
        <w:rPr>
          <w:rFonts w:ascii="Arial" w:hAnsi="Arial" w:cs="Arial"/>
          <w:b/>
          <w:bCs/>
          <w:sz w:val="24"/>
          <w:szCs w:val="24"/>
        </w:rPr>
        <w:t>Etapa de declinación o decadencia</w:t>
      </w:r>
    </w:p>
    <w:p w:rsidR="00D76705" w:rsidRDefault="00D76705" w:rsidP="00D76705">
      <w:pPr>
        <w:jc w:val="both"/>
        <w:rPr>
          <w:rFonts w:ascii="Arial" w:hAnsi="Arial" w:cs="Arial"/>
          <w:sz w:val="24"/>
          <w:szCs w:val="24"/>
        </w:rPr>
      </w:pPr>
      <w:r>
        <w:rPr>
          <w:rFonts w:ascii="Arial" w:hAnsi="Arial" w:cs="Arial"/>
          <w:sz w:val="24"/>
          <w:szCs w:val="24"/>
        </w:rPr>
        <w:t xml:space="preserve">En esta etapa las ventas comienzan a tener una franca caída y se vislumbra claramente la etapa de declinación del ciclo de vida del producto. </w:t>
      </w:r>
    </w:p>
    <w:p w:rsidR="00D76705" w:rsidRDefault="00D76705" w:rsidP="00D76705">
      <w:pPr>
        <w:jc w:val="both"/>
        <w:rPr>
          <w:rFonts w:ascii="Arial" w:hAnsi="Arial" w:cs="Arial"/>
          <w:sz w:val="24"/>
          <w:szCs w:val="24"/>
        </w:rPr>
      </w:pPr>
      <w:r>
        <w:rPr>
          <w:rFonts w:ascii="Arial" w:hAnsi="Arial" w:cs="Arial"/>
          <w:sz w:val="24"/>
          <w:szCs w:val="24"/>
        </w:rPr>
        <w:t xml:space="preserve">Las razones por las que un producto llega a su declinación son variadas y no aplican para todos en forma general. Muchas veces aparecen productos sustitutos que remplazan la funcionalidad de los ya existente, como es el caso de los CD que se </w:t>
      </w:r>
      <w:r>
        <w:rPr>
          <w:rFonts w:ascii="Arial" w:hAnsi="Arial" w:cs="Arial"/>
          <w:sz w:val="24"/>
          <w:szCs w:val="24"/>
        </w:rPr>
        <w:lastRenderedPageBreak/>
        <w:t xml:space="preserve">vieron seriamente afectados por los programas para bajar música de internet o el del servicio de telefonía fija que parece amenazado con desaparecer ante las bondades de la telefonía celular o móvil. </w:t>
      </w:r>
    </w:p>
    <w:p w:rsidR="00D76705" w:rsidRDefault="00D76705" w:rsidP="00D76705">
      <w:pPr>
        <w:jc w:val="both"/>
        <w:rPr>
          <w:rFonts w:ascii="Arial" w:hAnsi="Arial" w:cs="Arial"/>
          <w:sz w:val="24"/>
          <w:szCs w:val="24"/>
        </w:rPr>
      </w:pPr>
      <w:r>
        <w:rPr>
          <w:rFonts w:ascii="Arial" w:hAnsi="Arial" w:cs="Arial"/>
          <w:sz w:val="24"/>
          <w:szCs w:val="24"/>
        </w:rPr>
        <w:t xml:space="preserve">Otro factor por lo cual un producto llega a su etapa de declinación puede ser el cambio de temporada, el cambio en el gusto en los clientes o sencillamente el cambio de la moda. </w:t>
      </w:r>
    </w:p>
    <w:p w:rsidR="00D76705" w:rsidRDefault="00D76705" w:rsidP="00D76705">
      <w:pPr>
        <w:jc w:val="both"/>
        <w:rPr>
          <w:rFonts w:ascii="Arial" w:hAnsi="Arial" w:cs="Arial"/>
          <w:sz w:val="24"/>
          <w:szCs w:val="24"/>
        </w:rPr>
      </w:pPr>
      <w:r>
        <w:rPr>
          <w:rFonts w:ascii="Arial" w:hAnsi="Arial" w:cs="Arial"/>
          <w:sz w:val="24"/>
          <w:szCs w:val="24"/>
        </w:rPr>
        <w:t>En esta etapa las compañías deben hacer un estudio juicioso y objetivo porque muchas veces es más rentable dejar “morir” el producto que inyectar ingentes sumas de dinero en publicidad o, incluso, en investigación y desarrollo</w:t>
      </w:r>
      <w:r w:rsidR="00866660">
        <w:rPr>
          <w:rFonts w:ascii="Arial" w:hAnsi="Arial" w:cs="Arial"/>
          <w:sz w:val="24"/>
          <w:szCs w:val="24"/>
        </w:rPr>
        <w:t>,</w:t>
      </w:r>
      <w:r>
        <w:rPr>
          <w:rFonts w:ascii="Arial" w:hAnsi="Arial" w:cs="Arial"/>
          <w:sz w:val="24"/>
          <w:szCs w:val="24"/>
        </w:rPr>
        <w:t xml:space="preserve"> y que más bien pueden ser usadas en desarrollo de nuevas ideas. </w:t>
      </w:r>
    </w:p>
    <w:p w:rsidR="00D76705" w:rsidRDefault="00D76705" w:rsidP="00D76705">
      <w:pPr>
        <w:jc w:val="both"/>
        <w:rPr>
          <w:rFonts w:ascii="Arial" w:hAnsi="Arial" w:cs="Arial"/>
          <w:sz w:val="24"/>
          <w:szCs w:val="24"/>
        </w:rPr>
      </w:pPr>
    </w:p>
    <w:p w:rsidR="002E212D" w:rsidRDefault="002E212D" w:rsidP="00D76705">
      <w:pPr>
        <w:jc w:val="both"/>
      </w:pPr>
    </w:p>
    <w:sectPr w:rsidR="002E21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705"/>
    <w:rsid w:val="00065D43"/>
    <w:rsid w:val="00076AE8"/>
    <w:rsid w:val="000A6259"/>
    <w:rsid w:val="00124C63"/>
    <w:rsid w:val="00182AFA"/>
    <w:rsid w:val="00204D39"/>
    <w:rsid w:val="002D197C"/>
    <w:rsid w:val="002E212D"/>
    <w:rsid w:val="00340685"/>
    <w:rsid w:val="003A353C"/>
    <w:rsid w:val="003A7B82"/>
    <w:rsid w:val="003D5C1F"/>
    <w:rsid w:val="00424332"/>
    <w:rsid w:val="004775BE"/>
    <w:rsid w:val="004A44B7"/>
    <w:rsid w:val="004B10C5"/>
    <w:rsid w:val="005448AB"/>
    <w:rsid w:val="00556234"/>
    <w:rsid w:val="005863F5"/>
    <w:rsid w:val="005B4516"/>
    <w:rsid w:val="00642DB7"/>
    <w:rsid w:val="0067319D"/>
    <w:rsid w:val="00692CF3"/>
    <w:rsid w:val="00694B4D"/>
    <w:rsid w:val="006A5947"/>
    <w:rsid w:val="00703E3A"/>
    <w:rsid w:val="007A46DD"/>
    <w:rsid w:val="007E0D7C"/>
    <w:rsid w:val="007E429A"/>
    <w:rsid w:val="007E7EB7"/>
    <w:rsid w:val="008530D3"/>
    <w:rsid w:val="00866660"/>
    <w:rsid w:val="008E0DC4"/>
    <w:rsid w:val="009A12E9"/>
    <w:rsid w:val="009C41C5"/>
    <w:rsid w:val="00A05720"/>
    <w:rsid w:val="00A14594"/>
    <w:rsid w:val="00A1482A"/>
    <w:rsid w:val="00A94449"/>
    <w:rsid w:val="00B33203"/>
    <w:rsid w:val="00BA2CBB"/>
    <w:rsid w:val="00BD040B"/>
    <w:rsid w:val="00C226E1"/>
    <w:rsid w:val="00C457AC"/>
    <w:rsid w:val="00C513EC"/>
    <w:rsid w:val="00CB688D"/>
    <w:rsid w:val="00CE760B"/>
    <w:rsid w:val="00D324F9"/>
    <w:rsid w:val="00D76705"/>
    <w:rsid w:val="00E01B69"/>
    <w:rsid w:val="00EB52C3"/>
    <w:rsid w:val="00F35734"/>
    <w:rsid w:val="00F4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84C4"/>
  <w15:chartTrackingRefBased/>
  <w15:docId w15:val="{77AC9451-03D4-443C-927D-7A448647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70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0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87739">
      <w:bodyDiv w:val="1"/>
      <w:marLeft w:val="0"/>
      <w:marRight w:val="0"/>
      <w:marTop w:val="0"/>
      <w:marBottom w:val="0"/>
      <w:divBdr>
        <w:top w:val="none" w:sz="0" w:space="0" w:color="auto"/>
        <w:left w:val="none" w:sz="0" w:space="0" w:color="auto"/>
        <w:bottom w:val="none" w:sz="0" w:space="0" w:color="auto"/>
        <w:right w:val="none" w:sz="0" w:space="0" w:color="auto"/>
      </w:divBdr>
      <w:divsChild>
        <w:div w:id="1973514883">
          <w:marLeft w:val="0"/>
          <w:marRight w:val="0"/>
          <w:marTop w:val="345"/>
          <w:marBottom w:val="0"/>
          <w:divBdr>
            <w:top w:val="none" w:sz="0" w:space="0" w:color="auto"/>
            <w:left w:val="none" w:sz="0" w:space="0" w:color="auto"/>
            <w:bottom w:val="none" w:sz="0" w:space="0" w:color="auto"/>
            <w:right w:val="none" w:sz="0" w:space="0" w:color="auto"/>
          </w:divBdr>
          <w:divsChild>
            <w:div w:id="431825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8348245">
      <w:bodyDiv w:val="1"/>
      <w:marLeft w:val="0"/>
      <w:marRight w:val="0"/>
      <w:marTop w:val="0"/>
      <w:marBottom w:val="0"/>
      <w:divBdr>
        <w:top w:val="none" w:sz="0" w:space="0" w:color="auto"/>
        <w:left w:val="none" w:sz="0" w:space="0" w:color="auto"/>
        <w:bottom w:val="none" w:sz="0" w:space="0" w:color="auto"/>
        <w:right w:val="none" w:sz="0" w:space="0" w:color="auto"/>
      </w:divBdr>
      <w:divsChild>
        <w:div w:id="2038853174">
          <w:marLeft w:val="0"/>
          <w:marRight w:val="0"/>
          <w:marTop w:val="345"/>
          <w:marBottom w:val="0"/>
          <w:divBdr>
            <w:top w:val="none" w:sz="0" w:space="0" w:color="auto"/>
            <w:left w:val="none" w:sz="0" w:space="0" w:color="auto"/>
            <w:bottom w:val="none" w:sz="0" w:space="0" w:color="auto"/>
            <w:right w:val="none" w:sz="0" w:space="0" w:color="auto"/>
          </w:divBdr>
          <w:divsChild>
            <w:div w:id="4046893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cp:lastModifiedBy>
  <cp:revision>53</cp:revision>
  <dcterms:created xsi:type="dcterms:W3CDTF">2020-07-03T01:42:00Z</dcterms:created>
  <dcterms:modified xsi:type="dcterms:W3CDTF">2020-12-16T22:52:00Z</dcterms:modified>
</cp:coreProperties>
</file>