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BF6" w:rsidRPr="00A85E87" w:rsidRDefault="005D0BF6" w:rsidP="00A85E87">
      <w:pPr>
        <w:jc w:val="center"/>
        <w:rPr>
          <w:rFonts w:ascii="Arial" w:hAnsi="Arial" w:cs="Arial"/>
          <w:b/>
          <w:sz w:val="24"/>
          <w:szCs w:val="24"/>
        </w:rPr>
      </w:pPr>
      <w:r w:rsidRPr="00A85E87">
        <w:rPr>
          <w:rFonts w:ascii="Arial" w:hAnsi="Arial" w:cs="Arial"/>
          <w:b/>
          <w:sz w:val="24"/>
          <w:szCs w:val="24"/>
        </w:rPr>
        <w:t>Ventas personales</w:t>
      </w:r>
    </w:p>
    <w:p w:rsidR="00552238" w:rsidRDefault="006D0504" w:rsidP="00A85E87">
      <w:pPr>
        <w:jc w:val="both"/>
        <w:rPr>
          <w:rFonts w:ascii="Arial" w:hAnsi="Arial" w:cs="Arial"/>
          <w:sz w:val="24"/>
          <w:szCs w:val="24"/>
        </w:rPr>
      </w:pPr>
      <w:r w:rsidRPr="006D0504">
        <w:rPr>
          <w:rFonts w:ascii="Arial" w:hAnsi="Arial" w:cs="Arial"/>
          <w:b/>
          <w:sz w:val="24"/>
          <w:szCs w:val="24"/>
        </w:rPr>
        <w:t>Instrucción:</w:t>
      </w:r>
      <w:r>
        <w:rPr>
          <w:rFonts w:ascii="Arial" w:hAnsi="Arial" w:cs="Arial"/>
          <w:sz w:val="24"/>
          <w:szCs w:val="24"/>
        </w:rPr>
        <w:t xml:space="preserve"> realizar acordeón de 2 títulos</w:t>
      </w:r>
      <w:r w:rsidR="00552238">
        <w:rPr>
          <w:rFonts w:ascii="Arial" w:hAnsi="Arial" w:cs="Arial"/>
          <w:sz w:val="24"/>
          <w:szCs w:val="24"/>
        </w:rPr>
        <w:t xml:space="preserve">, </w:t>
      </w:r>
      <w:r w:rsidR="00E67B05">
        <w:rPr>
          <w:rFonts w:ascii="Arial" w:hAnsi="Arial" w:cs="Arial"/>
          <w:sz w:val="24"/>
          <w:szCs w:val="24"/>
        </w:rPr>
        <w:t>en el título 2 va un gráfico que se debe redibujar</w:t>
      </w:r>
      <w:r>
        <w:rPr>
          <w:rFonts w:ascii="Arial" w:hAnsi="Arial" w:cs="Arial"/>
          <w:sz w:val="24"/>
          <w:szCs w:val="24"/>
        </w:rPr>
        <w:t xml:space="preserve"> Va título + instrucción + el acordeón. Se debe poner referencia debajo </w:t>
      </w:r>
      <w:r w:rsidR="00E67B05">
        <w:rPr>
          <w:rFonts w:ascii="Arial" w:hAnsi="Arial" w:cs="Arial"/>
          <w:sz w:val="24"/>
          <w:szCs w:val="24"/>
        </w:rPr>
        <w:t>del gráfico.</w:t>
      </w:r>
    </w:p>
    <w:p w:rsidR="006D0504" w:rsidRPr="007A6896" w:rsidRDefault="00466BF3" w:rsidP="00466BF3">
      <w:pPr>
        <w:jc w:val="center"/>
        <w:rPr>
          <w:rFonts w:ascii="Arial" w:hAnsi="Arial" w:cs="Arial"/>
          <w:b/>
          <w:i/>
          <w:color w:val="4472C4" w:themeColor="accent5"/>
          <w:sz w:val="24"/>
          <w:szCs w:val="24"/>
        </w:rPr>
      </w:pPr>
      <w:r w:rsidRPr="007A6896">
        <w:rPr>
          <w:rFonts w:ascii="Arial" w:hAnsi="Arial" w:cs="Arial"/>
          <w:b/>
          <w:i/>
          <w:color w:val="4472C4" w:themeColor="accent5"/>
          <w:sz w:val="24"/>
          <w:szCs w:val="24"/>
        </w:rPr>
        <w:t>Haz clic en cada título para ampliar la información:</w:t>
      </w:r>
    </w:p>
    <w:p w:rsidR="007A6896" w:rsidRPr="00466BF3" w:rsidRDefault="007A6896" w:rsidP="00466BF3">
      <w:pPr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</w:p>
    <w:p w:rsidR="006D0504" w:rsidRPr="00552238" w:rsidRDefault="00552238" w:rsidP="00A85E87">
      <w:pPr>
        <w:jc w:val="both"/>
        <w:rPr>
          <w:rFonts w:ascii="Arial" w:hAnsi="Arial" w:cs="Arial"/>
          <w:b/>
          <w:sz w:val="24"/>
          <w:szCs w:val="24"/>
        </w:rPr>
      </w:pPr>
      <w:r w:rsidRPr="00552238">
        <w:rPr>
          <w:rFonts w:ascii="Arial" w:hAnsi="Arial" w:cs="Arial"/>
          <w:b/>
          <w:sz w:val="24"/>
          <w:szCs w:val="24"/>
        </w:rPr>
        <w:t>Las ventas personales</w:t>
      </w:r>
      <w:r w:rsidR="00F434CB">
        <w:rPr>
          <w:rFonts w:ascii="Arial" w:hAnsi="Arial" w:cs="Arial"/>
          <w:b/>
          <w:sz w:val="24"/>
          <w:szCs w:val="24"/>
        </w:rPr>
        <w:t xml:space="preserve">  </w:t>
      </w:r>
    </w:p>
    <w:p w:rsidR="005D0BF6" w:rsidRDefault="005D0BF6" w:rsidP="00A85E87">
      <w:pPr>
        <w:jc w:val="both"/>
        <w:rPr>
          <w:rFonts w:ascii="Arial" w:hAnsi="Arial" w:cs="Arial"/>
          <w:sz w:val="24"/>
          <w:szCs w:val="24"/>
        </w:rPr>
      </w:pPr>
      <w:r w:rsidRPr="00A85E87">
        <w:rPr>
          <w:rFonts w:ascii="Arial" w:hAnsi="Arial" w:cs="Arial"/>
          <w:sz w:val="24"/>
          <w:szCs w:val="24"/>
        </w:rPr>
        <w:t>Se utiliza cuando se venden productos o servicios muy costosos y los clientes son relativamente pocos en número. En las ventas personales la gran ventaja es poder obtener la atención directa del cliente o posibles clientes y hacer la demostración del producto o servicio enfocándose en las necesidades o gustos de la persona a quien se dirige el vendedor; por eso se dice que en las ventas personales es importante que el vendedor tenga la capacidad de analizar al cliente o al prospecto.</w:t>
      </w:r>
    </w:p>
    <w:p w:rsidR="005C726C" w:rsidRDefault="005C726C" w:rsidP="00A85E87">
      <w:pPr>
        <w:jc w:val="both"/>
        <w:rPr>
          <w:rFonts w:ascii="Arial" w:hAnsi="Arial" w:cs="Arial"/>
          <w:sz w:val="24"/>
          <w:szCs w:val="24"/>
        </w:rPr>
      </w:pPr>
    </w:p>
    <w:p w:rsidR="00691C63" w:rsidRPr="00BA7362" w:rsidRDefault="005C726C" w:rsidP="005C726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691C63" w:rsidRPr="00BA7362">
        <w:rPr>
          <w:rFonts w:ascii="Arial" w:hAnsi="Arial" w:cs="Arial"/>
          <w:b/>
          <w:sz w:val="24"/>
          <w:szCs w:val="24"/>
        </w:rPr>
        <w:t>entajas de las ventas personales</w:t>
      </w:r>
      <w:r w:rsidR="005215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y la 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A85E87">
        <w:rPr>
          <w:rFonts w:ascii="Arial" w:hAnsi="Arial" w:cs="Arial"/>
          <w:b/>
          <w:bCs/>
          <w:sz w:val="24"/>
          <w:szCs w:val="24"/>
        </w:rPr>
        <w:t>ent</w:t>
      </w:r>
      <w:r>
        <w:rPr>
          <w:rFonts w:ascii="Arial" w:hAnsi="Arial" w:cs="Arial"/>
          <w:b/>
          <w:bCs/>
          <w:sz w:val="24"/>
          <w:szCs w:val="24"/>
        </w:rPr>
        <w:t>a relacional o consultiva</w:t>
      </w:r>
    </w:p>
    <w:p w:rsidR="00F32A6A" w:rsidRPr="00A85E87" w:rsidRDefault="00F32A6A" w:rsidP="00F32A6A">
      <w:pPr>
        <w:jc w:val="both"/>
        <w:rPr>
          <w:rFonts w:ascii="Arial" w:hAnsi="Arial" w:cs="Arial"/>
          <w:sz w:val="24"/>
          <w:szCs w:val="24"/>
        </w:rPr>
      </w:pPr>
      <w:r w:rsidRPr="00A85E87">
        <w:rPr>
          <w:rFonts w:ascii="Arial" w:hAnsi="Arial" w:cs="Arial"/>
          <w:sz w:val="24"/>
          <w:szCs w:val="24"/>
        </w:rPr>
        <w:t xml:space="preserve">En la </w:t>
      </w:r>
      <w:r>
        <w:rPr>
          <w:rFonts w:ascii="Arial" w:hAnsi="Arial" w:cs="Arial"/>
          <w:sz w:val="24"/>
          <w:szCs w:val="24"/>
        </w:rPr>
        <w:t xml:space="preserve">actualidad, </w:t>
      </w:r>
      <w:r w:rsidRPr="00A85E87">
        <w:rPr>
          <w:rFonts w:ascii="Arial" w:hAnsi="Arial" w:cs="Arial"/>
          <w:sz w:val="24"/>
          <w:szCs w:val="24"/>
        </w:rPr>
        <w:t>la venta personal tiene otra modalidad llamada</w:t>
      </w:r>
      <w:r>
        <w:rPr>
          <w:rFonts w:ascii="Arial" w:hAnsi="Arial" w:cs="Arial"/>
          <w:b/>
          <w:bCs/>
          <w:sz w:val="24"/>
          <w:szCs w:val="24"/>
        </w:rPr>
        <w:t xml:space="preserve"> v</w:t>
      </w:r>
      <w:r w:rsidRPr="00A85E87">
        <w:rPr>
          <w:rFonts w:ascii="Arial" w:hAnsi="Arial" w:cs="Arial"/>
          <w:b/>
          <w:bCs/>
          <w:sz w:val="24"/>
          <w:szCs w:val="24"/>
        </w:rPr>
        <w:t>ent</w:t>
      </w:r>
      <w:r>
        <w:rPr>
          <w:rFonts w:ascii="Arial" w:hAnsi="Arial" w:cs="Arial"/>
          <w:b/>
          <w:bCs/>
          <w:sz w:val="24"/>
          <w:szCs w:val="24"/>
        </w:rPr>
        <w:t>a relacional o consultiva</w:t>
      </w:r>
      <w:r w:rsidRPr="00A85E87">
        <w:rPr>
          <w:rFonts w:ascii="Arial" w:hAnsi="Arial" w:cs="Arial"/>
          <w:sz w:val="24"/>
          <w:szCs w:val="24"/>
        </w:rPr>
        <w:t xml:space="preserve"> que busca</w:t>
      </w:r>
      <w:r>
        <w:rPr>
          <w:rFonts w:ascii="Arial" w:hAnsi="Arial" w:cs="Arial"/>
          <w:sz w:val="24"/>
          <w:szCs w:val="24"/>
        </w:rPr>
        <w:t>,</w:t>
      </w:r>
      <w:r w:rsidRPr="00A85E87">
        <w:rPr>
          <w:rFonts w:ascii="Arial" w:hAnsi="Arial" w:cs="Arial"/>
          <w:sz w:val="24"/>
          <w:szCs w:val="24"/>
        </w:rPr>
        <w:t xml:space="preserve"> por encima de todo</w:t>
      </w:r>
      <w:r>
        <w:rPr>
          <w:rFonts w:ascii="Arial" w:hAnsi="Arial" w:cs="Arial"/>
          <w:sz w:val="24"/>
          <w:szCs w:val="24"/>
        </w:rPr>
        <w:t>,</w:t>
      </w:r>
      <w:r w:rsidRPr="00A85E87">
        <w:rPr>
          <w:rFonts w:ascii="Arial" w:hAnsi="Arial" w:cs="Arial"/>
          <w:sz w:val="24"/>
          <w:szCs w:val="24"/>
        </w:rPr>
        <w:t xml:space="preserve"> lograr una relación durable y de empatía con los clientes, es decir</w:t>
      </w:r>
      <w:r>
        <w:rPr>
          <w:rFonts w:ascii="Arial" w:hAnsi="Arial" w:cs="Arial"/>
          <w:sz w:val="24"/>
          <w:szCs w:val="24"/>
        </w:rPr>
        <w:t>,</w:t>
      </w:r>
      <w:r w:rsidRPr="00A85E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tengan en la marca </w:t>
      </w:r>
      <w:r w:rsidRPr="00A85E87">
        <w:rPr>
          <w:rFonts w:ascii="Arial" w:hAnsi="Arial" w:cs="Arial"/>
          <w:sz w:val="24"/>
          <w:szCs w:val="24"/>
        </w:rPr>
        <w:t xml:space="preserve">una inmensa confianza y seguridad </w:t>
      </w:r>
      <w:r>
        <w:rPr>
          <w:rFonts w:ascii="Arial" w:hAnsi="Arial" w:cs="Arial"/>
          <w:sz w:val="24"/>
          <w:szCs w:val="24"/>
        </w:rPr>
        <w:t xml:space="preserve">para lograr </w:t>
      </w:r>
      <w:r w:rsidRPr="00A85E87">
        <w:rPr>
          <w:rFonts w:ascii="Arial" w:hAnsi="Arial" w:cs="Arial"/>
          <w:sz w:val="24"/>
          <w:szCs w:val="24"/>
        </w:rPr>
        <w:t xml:space="preserve">fidelidad a largo plazo. </w:t>
      </w:r>
    </w:p>
    <w:p w:rsidR="005D0BF6" w:rsidRPr="00A85E87" w:rsidRDefault="005D0BF6" w:rsidP="00A85E87">
      <w:pPr>
        <w:keepNext/>
        <w:jc w:val="both"/>
        <w:rPr>
          <w:rFonts w:ascii="Arial" w:hAnsi="Arial" w:cs="Arial"/>
          <w:sz w:val="24"/>
          <w:szCs w:val="24"/>
        </w:rPr>
      </w:pPr>
      <w:r w:rsidRPr="00A85E87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83B09CC" wp14:editId="0BF3C28F">
            <wp:extent cx="5486400" cy="3200400"/>
            <wp:effectExtent l="0" t="0" r="0" b="0"/>
            <wp:docPr id="24" name="Diagrama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2E212D" w:rsidRPr="00A85E87" w:rsidRDefault="00691C63" w:rsidP="002F190D">
      <w:pPr>
        <w:pStyle w:val="Descripcin"/>
        <w:jc w:val="both"/>
        <w:rPr>
          <w:rFonts w:ascii="Arial" w:hAnsi="Arial" w:cs="Arial"/>
          <w:sz w:val="24"/>
          <w:szCs w:val="24"/>
        </w:rPr>
      </w:pPr>
      <w:r w:rsidRPr="005215A6">
        <w:rPr>
          <w:rFonts w:ascii="Arial" w:hAnsi="Arial" w:cs="Arial"/>
          <w:b/>
          <w:i w:val="0"/>
          <w:color w:val="auto"/>
          <w:sz w:val="24"/>
          <w:szCs w:val="24"/>
          <w:highlight w:val="yellow"/>
        </w:rPr>
        <w:t>Elaborado a partir de</w:t>
      </w:r>
      <w:r w:rsidR="005D0BF6" w:rsidRPr="005215A6">
        <w:rPr>
          <w:rFonts w:ascii="Arial" w:hAnsi="Arial" w:cs="Arial"/>
          <w:b/>
          <w:i w:val="0"/>
          <w:color w:val="auto"/>
          <w:sz w:val="24"/>
          <w:szCs w:val="24"/>
          <w:highlight w:val="yellow"/>
        </w:rPr>
        <w:t xml:space="preserve"> </w:t>
      </w:r>
      <w:r w:rsidRPr="005215A6">
        <w:rPr>
          <w:rFonts w:ascii="Arial" w:hAnsi="Arial" w:cs="Arial"/>
          <w:b/>
          <w:i w:val="0"/>
          <w:color w:val="auto"/>
          <w:sz w:val="24"/>
          <w:szCs w:val="24"/>
          <w:highlight w:val="yellow"/>
        </w:rPr>
        <w:t>L</w:t>
      </w:r>
      <w:r w:rsidR="005D0BF6" w:rsidRPr="005215A6">
        <w:rPr>
          <w:rFonts w:ascii="Arial" w:hAnsi="Arial" w:cs="Arial"/>
          <w:b/>
          <w:i w:val="0"/>
          <w:color w:val="auto"/>
          <w:sz w:val="24"/>
          <w:szCs w:val="24"/>
          <w:highlight w:val="yellow"/>
        </w:rPr>
        <w:t>amb</w:t>
      </w:r>
      <w:r w:rsidRPr="005215A6">
        <w:rPr>
          <w:rFonts w:ascii="Arial" w:hAnsi="Arial" w:cs="Arial"/>
          <w:b/>
          <w:i w:val="0"/>
          <w:color w:val="auto"/>
          <w:sz w:val="24"/>
          <w:szCs w:val="24"/>
          <w:highlight w:val="yellow"/>
        </w:rPr>
        <w:t>, 2015.</w:t>
      </w:r>
      <w:bookmarkStart w:id="0" w:name="_GoBack"/>
      <w:bookmarkEnd w:id="0"/>
    </w:p>
    <w:sectPr w:rsidR="002E212D" w:rsidRPr="00A85E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BF6"/>
    <w:rsid w:val="002E212D"/>
    <w:rsid w:val="002F190D"/>
    <w:rsid w:val="00466BF3"/>
    <w:rsid w:val="005215A6"/>
    <w:rsid w:val="00552238"/>
    <w:rsid w:val="005C726C"/>
    <w:rsid w:val="005D0BF6"/>
    <w:rsid w:val="00691C63"/>
    <w:rsid w:val="006D0504"/>
    <w:rsid w:val="007929CB"/>
    <w:rsid w:val="007A6896"/>
    <w:rsid w:val="009E02BD"/>
    <w:rsid w:val="00A85E87"/>
    <w:rsid w:val="00B45EE6"/>
    <w:rsid w:val="00BA7362"/>
    <w:rsid w:val="00E67B05"/>
    <w:rsid w:val="00F32A6A"/>
    <w:rsid w:val="00F4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5D40"/>
  <w15:chartTrackingRefBased/>
  <w15:docId w15:val="{AE1A9606-EDF8-4047-A9E1-13AF2E41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BF6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5D0B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43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F6B21C-10A7-4E8A-B1AA-C7497E33832B}" type="doc">
      <dgm:prSet loTypeId="urn:microsoft.com/office/officeart/2005/8/layout/pyramid2" loCatId="list" qsTypeId="urn:microsoft.com/office/officeart/2005/8/quickstyle/simple4" qsCatId="simple" csTypeId="urn:microsoft.com/office/officeart/2005/8/colors/colorful4" csCatId="colorful" phldr="1"/>
      <dgm:spPr/>
    </dgm:pt>
    <dgm:pt modelId="{FE28FEC5-51C9-403C-8B8C-1E73573E1897}">
      <dgm:prSet phldrT="[Texto]"/>
      <dgm:spPr/>
      <dgm:t>
        <a:bodyPr/>
        <a:lstStyle/>
        <a:p>
          <a:r>
            <a:rPr lang="es-CO"/>
            <a:t>Descripción detallada  del producto/servicio a vender.</a:t>
          </a:r>
        </a:p>
      </dgm:t>
    </dgm:pt>
    <dgm:pt modelId="{B6B2D553-DFEF-4161-8A59-ACDF728FB88A}" type="parTrans" cxnId="{986157DD-4C02-47B4-929E-2BDAF859AFBF}">
      <dgm:prSet/>
      <dgm:spPr/>
      <dgm:t>
        <a:bodyPr/>
        <a:lstStyle/>
        <a:p>
          <a:endParaRPr lang="es-CO"/>
        </a:p>
      </dgm:t>
    </dgm:pt>
    <dgm:pt modelId="{96E7C4CC-9916-4FD4-9241-DF06F420DC11}" type="sibTrans" cxnId="{986157DD-4C02-47B4-929E-2BDAF859AFBF}">
      <dgm:prSet/>
      <dgm:spPr/>
      <dgm:t>
        <a:bodyPr/>
        <a:lstStyle/>
        <a:p>
          <a:endParaRPr lang="es-CO"/>
        </a:p>
      </dgm:t>
    </dgm:pt>
    <dgm:pt modelId="{601BCA05-409D-46D6-A4DC-9D428D327C04}">
      <dgm:prSet phldrT="[Texto]"/>
      <dgm:spPr/>
      <dgm:t>
        <a:bodyPr/>
        <a:lstStyle/>
        <a:p>
          <a:r>
            <a:rPr lang="es-CO"/>
            <a:t>Se enfoca en prospectos calificados.</a:t>
          </a:r>
        </a:p>
      </dgm:t>
    </dgm:pt>
    <dgm:pt modelId="{E1C9FE2B-897D-48BD-A0A5-F3ABACADB770}" type="parTrans" cxnId="{FB899681-A9A7-4572-82BE-40CD9662357A}">
      <dgm:prSet/>
      <dgm:spPr/>
      <dgm:t>
        <a:bodyPr/>
        <a:lstStyle/>
        <a:p>
          <a:endParaRPr lang="es-CO"/>
        </a:p>
      </dgm:t>
    </dgm:pt>
    <dgm:pt modelId="{54A65675-BB84-4A50-979B-85A3CEA32A99}" type="sibTrans" cxnId="{FB899681-A9A7-4572-82BE-40CD9662357A}">
      <dgm:prSet/>
      <dgm:spPr/>
      <dgm:t>
        <a:bodyPr/>
        <a:lstStyle/>
        <a:p>
          <a:endParaRPr lang="es-CO"/>
        </a:p>
      </dgm:t>
    </dgm:pt>
    <dgm:pt modelId="{1313CE5A-CA94-4939-BEAE-482017C6E523}">
      <dgm:prSet phldrT="[Texto]"/>
      <dgm:spPr/>
      <dgm:t>
        <a:bodyPr/>
        <a:lstStyle/>
        <a:p>
          <a:r>
            <a:rPr lang="es-CO"/>
            <a:t>Se puede lograr una mayor satisfacción del cliente. </a:t>
          </a:r>
        </a:p>
      </dgm:t>
    </dgm:pt>
    <dgm:pt modelId="{DD3C94AF-E3E3-47AB-B33A-4A0CF239964E}" type="parTrans" cxnId="{EC9F3CDD-F3B5-4FB1-9D3D-3CD83B9509FF}">
      <dgm:prSet/>
      <dgm:spPr/>
      <dgm:t>
        <a:bodyPr/>
        <a:lstStyle/>
        <a:p>
          <a:endParaRPr lang="es-CO"/>
        </a:p>
      </dgm:t>
    </dgm:pt>
    <dgm:pt modelId="{570324A7-90C9-4A0C-BCFD-33EE738217C7}" type="sibTrans" cxnId="{EC9F3CDD-F3B5-4FB1-9D3D-3CD83B9509FF}">
      <dgm:prSet/>
      <dgm:spPr/>
      <dgm:t>
        <a:bodyPr/>
        <a:lstStyle/>
        <a:p>
          <a:endParaRPr lang="es-CO"/>
        </a:p>
      </dgm:t>
    </dgm:pt>
    <dgm:pt modelId="{01D02704-BD62-491B-AE0F-FF50B861759E}">
      <dgm:prSet phldrT="[Texto]"/>
      <dgm:spPr/>
      <dgm:t>
        <a:bodyPr/>
        <a:lstStyle/>
        <a:p>
          <a:r>
            <a:rPr lang="es-CO"/>
            <a:t>Es una de las herramientas más efectivas para cerrar ventas. </a:t>
          </a:r>
        </a:p>
      </dgm:t>
    </dgm:pt>
    <dgm:pt modelId="{F3D4472B-7DC4-4AFA-B4AA-CEF92827973E}" type="parTrans" cxnId="{DBA98352-EF68-4E7A-BC1D-A64AC43B8F3B}">
      <dgm:prSet/>
      <dgm:spPr/>
      <dgm:t>
        <a:bodyPr/>
        <a:lstStyle/>
        <a:p>
          <a:endParaRPr lang="es-CO"/>
        </a:p>
      </dgm:t>
    </dgm:pt>
    <dgm:pt modelId="{5139DEB6-2DFD-4641-9396-7B93A150C9F2}" type="sibTrans" cxnId="{DBA98352-EF68-4E7A-BC1D-A64AC43B8F3B}">
      <dgm:prSet/>
      <dgm:spPr/>
      <dgm:t>
        <a:bodyPr/>
        <a:lstStyle/>
        <a:p>
          <a:endParaRPr lang="es-CO"/>
        </a:p>
      </dgm:t>
    </dgm:pt>
    <dgm:pt modelId="{4A59D5F4-0319-4350-A6E8-1C6A20E44D02}" type="pres">
      <dgm:prSet presAssocID="{1DF6B21C-10A7-4E8A-B1AA-C7497E33832B}" presName="compositeShape" presStyleCnt="0">
        <dgm:presLayoutVars>
          <dgm:dir/>
          <dgm:resizeHandles/>
        </dgm:presLayoutVars>
      </dgm:prSet>
      <dgm:spPr/>
    </dgm:pt>
    <dgm:pt modelId="{F272CD62-A414-4007-B61A-8417ACDB0BD2}" type="pres">
      <dgm:prSet presAssocID="{1DF6B21C-10A7-4E8A-B1AA-C7497E33832B}" presName="pyramid" presStyleLbl="node1" presStyleIdx="0" presStyleCnt="1" custLinFactNeighborX="942" custLinFactNeighborY="942"/>
      <dgm:spPr/>
    </dgm:pt>
    <dgm:pt modelId="{89769FB7-DB53-4763-9EF8-4B93438C86FC}" type="pres">
      <dgm:prSet presAssocID="{1DF6B21C-10A7-4E8A-B1AA-C7497E33832B}" presName="theList" presStyleCnt="0"/>
      <dgm:spPr/>
    </dgm:pt>
    <dgm:pt modelId="{4DAEFE68-8EDB-48C3-8099-DD1FF0A10179}" type="pres">
      <dgm:prSet presAssocID="{FE28FEC5-51C9-403C-8B8C-1E73573E1897}" presName="aNode" presStyleLbl="fgAcc1" presStyleIdx="0" presStyleCnt="4">
        <dgm:presLayoutVars>
          <dgm:bulletEnabled val="1"/>
        </dgm:presLayoutVars>
      </dgm:prSet>
      <dgm:spPr/>
    </dgm:pt>
    <dgm:pt modelId="{8A0F138B-8BA1-4B35-BF45-D53618F1BDF9}" type="pres">
      <dgm:prSet presAssocID="{FE28FEC5-51C9-403C-8B8C-1E73573E1897}" presName="aSpace" presStyleCnt="0"/>
      <dgm:spPr/>
    </dgm:pt>
    <dgm:pt modelId="{0C2D6236-D09C-4292-A2E9-28887F90D0A7}" type="pres">
      <dgm:prSet presAssocID="{601BCA05-409D-46D6-A4DC-9D428D327C04}" presName="aNode" presStyleLbl="fgAcc1" presStyleIdx="1" presStyleCnt="4">
        <dgm:presLayoutVars>
          <dgm:bulletEnabled val="1"/>
        </dgm:presLayoutVars>
      </dgm:prSet>
      <dgm:spPr/>
    </dgm:pt>
    <dgm:pt modelId="{C4BA9A4D-2D49-4D9C-8BFE-36CD9E1AD17E}" type="pres">
      <dgm:prSet presAssocID="{601BCA05-409D-46D6-A4DC-9D428D327C04}" presName="aSpace" presStyleCnt="0"/>
      <dgm:spPr/>
    </dgm:pt>
    <dgm:pt modelId="{ADF3F1FF-607A-4BF0-91A2-F730741B9CFD}" type="pres">
      <dgm:prSet presAssocID="{1313CE5A-CA94-4939-BEAE-482017C6E523}" presName="aNode" presStyleLbl="fgAcc1" presStyleIdx="2" presStyleCnt="4">
        <dgm:presLayoutVars>
          <dgm:bulletEnabled val="1"/>
        </dgm:presLayoutVars>
      </dgm:prSet>
      <dgm:spPr/>
    </dgm:pt>
    <dgm:pt modelId="{0EA52D7C-7E10-46E4-B507-C3B8A141B180}" type="pres">
      <dgm:prSet presAssocID="{1313CE5A-CA94-4939-BEAE-482017C6E523}" presName="aSpace" presStyleCnt="0"/>
      <dgm:spPr/>
    </dgm:pt>
    <dgm:pt modelId="{A22BF366-64BB-40C0-8A92-90DCBD628006}" type="pres">
      <dgm:prSet presAssocID="{01D02704-BD62-491B-AE0F-FF50B861759E}" presName="aNode" presStyleLbl="fgAcc1" presStyleIdx="3" presStyleCnt="4">
        <dgm:presLayoutVars>
          <dgm:bulletEnabled val="1"/>
        </dgm:presLayoutVars>
      </dgm:prSet>
      <dgm:spPr/>
    </dgm:pt>
    <dgm:pt modelId="{EBC41790-A823-4B83-9542-853B540732EF}" type="pres">
      <dgm:prSet presAssocID="{01D02704-BD62-491B-AE0F-FF50B861759E}" presName="aSpace" presStyleCnt="0"/>
      <dgm:spPr/>
    </dgm:pt>
  </dgm:ptLst>
  <dgm:cxnLst>
    <dgm:cxn modelId="{BB20D537-6F58-44A8-B65C-9F50C36A24A5}" type="presOf" srcId="{FE28FEC5-51C9-403C-8B8C-1E73573E1897}" destId="{4DAEFE68-8EDB-48C3-8099-DD1FF0A10179}" srcOrd="0" destOrd="0" presId="urn:microsoft.com/office/officeart/2005/8/layout/pyramid2"/>
    <dgm:cxn modelId="{EF47F169-3FC2-41F1-B483-86F63D160421}" type="presOf" srcId="{1313CE5A-CA94-4939-BEAE-482017C6E523}" destId="{ADF3F1FF-607A-4BF0-91A2-F730741B9CFD}" srcOrd="0" destOrd="0" presId="urn:microsoft.com/office/officeart/2005/8/layout/pyramid2"/>
    <dgm:cxn modelId="{DBA98352-EF68-4E7A-BC1D-A64AC43B8F3B}" srcId="{1DF6B21C-10A7-4E8A-B1AA-C7497E33832B}" destId="{01D02704-BD62-491B-AE0F-FF50B861759E}" srcOrd="3" destOrd="0" parTransId="{F3D4472B-7DC4-4AFA-B4AA-CEF92827973E}" sibTransId="{5139DEB6-2DFD-4641-9396-7B93A150C9F2}"/>
    <dgm:cxn modelId="{FB899681-A9A7-4572-82BE-40CD9662357A}" srcId="{1DF6B21C-10A7-4E8A-B1AA-C7497E33832B}" destId="{601BCA05-409D-46D6-A4DC-9D428D327C04}" srcOrd="1" destOrd="0" parTransId="{E1C9FE2B-897D-48BD-A0A5-F3ABACADB770}" sibTransId="{54A65675-BB84-4A50-979B-85A3CEA32A99}"/>
    <dgm:cxn modelId="{2D435FA4-9C1B-4161-8599-FD4D8A0F0D02}" type="presOf" srcId="{01D02704-BD62-491B-AE0F-FF50B861759E}" destId="{A22BF366-64BB-40C0-8A92-90DCBD628006}" srcOrd="0" destOrd="0" presId="urn:microsoft.com/office/officeart/2005/8/layout/pyramid2"/>
    <dgm:cxn modelId="{8BFA60CB-5A4D-45CC-AB42-B1D68AEED013}" type="presOf" srcId="{601BCA05-409D-46D6-A4DC-9D428D327C04}" destId="{0C2D6236-D09C-4292-A2E9-28887F90D0A7}" srcOrd="0" destOrd="0" presId="urn:microsoft.com/office/officeart/2005/8/layout/pyramid2"/>
    <dgm:cxn modelId="{EC9F3CDD-F3B5-4FB1-9D3D-3CD83B9509FF}" srcId="{1DF6B21C-10A7-4E8A-B1AA-C7497E33832B}" destId="{1313CE5A-CA94-4939-BEAE-482017C6E523}" srcOrd="2" destOrd="0" parTransId="{DD3C94AF-E3E3-47AB-B33A-4A0CF239964E}" sibTransId="{570324A7-90C9-4A0C-BCFD-33EE738217C7}"/>
    <dgm:cxn modelId="{986157DD-4C02-47B4-929E-2BDAF859AFBF}" srcId="{1DF6B21C-10A7-4E8A-B1AA-C7497E33832B}" destId="{FE28FEC5-51C9-403C-8B8C-1E73573E1897}" srcOrd="0" destOrd="0" parTransId="{B6B2D553-DFEF-4161-8A59-ACDF728FB88A}" sibTransId="{96E7C4CC-9916-4FD4-9241-DF06F420DC11}"/>
    <dgm:cxn modelId="{BFEFAAEC-3C17-448E-9A84-A052A94E33CD}" type="presOf" srcId="{1DF6B21C-10A7-4E8A-B1AA-C7497E33832B}" destId="{4A59D5F4-0319-4350-A6E8-1C6A20E44D02}" srcOrd="0" destOrd="0" presId="urn:microsoft.com/office/officeart/2005/8/layout/pyramid2"/>
    <dgm:cxn modelId="{971A98AF-D87B-493B-A6F5-3EEBEE8A3AD2}" type="presParOf" srcId="{4A59D5F4-0319-4350-A6E8-1C6A20E44D02}" destId="{F272CD62-A414-4007-B61A-8417ACDB0BD2}" srcOrd="0" destOrd="0" presId="urn:microsoft.com/office/officeart/2005/8/layout/pyramid2"/>
    <dgm:cxn modelId="{5EEB89D6-1402-49E2-AED9-E009AA3C247C}" type="presParOf" srcId="{4A59D5F4-0319-4350-A6E8-1C6A20E44D02}" destId="{89769FB7-DB53-4763-9EF8-4B93438C86FC}" srcOrd="1" destOrd="0" presId="urn:microsoft.com/office/officeart/2005/8/layout/pyramid2"/>
    <dgm:cxn modelId="{72F2BD9A-ADB9-490D-A9ED-8F239A88F7EC}" type="presParOf" srcId="{89769FB7-DB53-4763-9EF8-4B93438C86FC}" destId="{4DAEFE68-8EDB-48C3-8099-DD1FF0A10179}" srcOrd="0" destOrd="0" presId="urn:microsoft.com/office/officeart/2005/8/layout/pyramid2"/>
    <dgm:cxn modelId="{A9E195B8-7C50-4621-B820-2582C4358236}" type="presParOf" srcId="{89769FB7-DB53-4763-9EF8-4B93438C86FC}" destId="{8A0F138B-8BA1-4B35-BF45-D53618F1BDF9}" srcOrd="1" destOrd="0" presId="urn:microsoft.com/office/officeart/2005/8/layout/pyramid2"/>
    <dgm:cxn modelId="{7339E02D-299F-4F6D-BD5E-66FB927F3048}" type="presParOf" srcId="{89769FB7-DB53-4763-9EF8-4B93438C86FC}" destId="{0C2D6236-D09C-4292-A2E9-28887F90D0A7}" srcOrd="2" destOrd="0" presId="urn:microsoft.com/office/officeart/2005/8/layout/pyramid2"/>
    <dgm:cxn modelId="{FAEAD4C6-F28C-4602-ACD3-473C72516FF6}" type="presParOf" srcId="{89769FB7-DB53-4763-9EF8-4B93438C86FC}" destId="{C4BA9A4D-2D49-4D9C-8BFE-36CD9E1AD17E}" srcOrd="3" destOrd="0" presId="urn:microsoft.com/office/officeart/2005/8/layout/pyramid2"/>
    <dgm:cxn modelId="{4AED2F35-3DD4-4047-9E79-23C48721A325}" type="presParOf" srcId="{89769FB7-DB53-4763-9EF8-4B93438C86FC}" destId="{ADF3F1FF-607A-4BF0-91A2-F730741B9CFD}" srcOrd="4" destOrd="0" presId="urn:microsoft.com/office/officeart/2005/8/layout/pyramid2"/>
    <dgm:cxn modelId="{6672DF7A-B922-4BC4-901C-B74A8818D408}" type="presParOf" srcId="{89769FB7-DB53-4763-9EF8-4B93438C86FC}" destId="{0EA52D7C-7E10-46E4-B507-C3B8A141B180}" srcOrd="5" destOrd="0" presId="urn:microsoft.com/office/officeart/2005/8/layout/pyramid2"/>
    <dgm:cxn modelId="{61C07F8C-59E6-4B25-84A0-9CFEB408D43B}" type="presParOf" srcId="{89769FB7-DB53-4763-9EF8-4B93438C86FC}" destId="{A22BF366-64BB-40C0-8A92-90DCBD628006}" srcOrd="6" destOrd="0" presId="urn:microsoft.com/office/officeart/2005/8/layout/pyramid2"/>
    <dgm:cxn modelId="{8FDC9ED5-A9E7-405B-9460-3E5586E3562C}" type="presParOf" srcId="{89769FB7-DB53-4763-9EF8-4B93438C86FC}" destId="{EBC41790-A823-4B83-9542-853B540732EF}" srcOrd="7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72CD62-A414-4007-B61A-8417ACDB0BD2}">
      <dsp:nvSpPr>
        <dsp:cNvPr id="0" name=""/>
        <dsp:cNvSpPr/>
      </dsp:nvSpPr>
      <dsp:spPr>
        <a:xfrm>
          <a:off x="933117" y="0"/>
          <a:ext cx="3200400" cy="3200400"/>
        </a:xfrm>
        <a:prstGeom prst="triangl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DAEFE68-8EDB-48C3-8099-DD1FF0A10179}">
      <dsp:nvSpPr>
        <dsp:cNvPr id="0" name=""/>
        <dsp:cNvSpPr/>
      </dsp:nvSpPr>
      <dsp:spPr>
        <a:xfrm>
          <a:off x="2503170" y="320352"/>
          <a:ext cx="2080260" cy="56882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100" kern="1200"/>
            <a:t>Descripción detallada  del producto/servicio a vender.</a:t>
          </a:r>
        </a:p>
      </dsp:txBody>
      <dsp:txXfrm>
        <a:off x="2530938" y="348120"/>
        <a:ext cx="2024724" cy="513285"/>
      </dsp:txXfrm>
    </dsp:sp>
    <dsp:sp modelId="{0C2D6236-D09C-4292-A2E9-28887F90D0A7}">
      <dsp:nvSpPr>
        <dsp:cNvPr id="0" name=""/>
        <dsp:cNvSpPr/>
      </dsp:nvSpPr>
      <dsp:spPr>
        <a:xfrm>
          <a:off x="2503170" y="960276"/>
          <a:ext cx="2080260" cy="56882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3465231"/>
              <a:satOff val="-15989"/>
              <a:lumOff val="588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100" kern="1200"/>
            <a:t>Se enfoca en prospectos calificados.</a:t>
          </a:r>
        </a:p>
      </dsp:txBody>
      <dsp:txXfrm>
        <a:off x="2530938" y="988044"/>
        <a:ext cx="2024724" cy="513285"/>
      </dsp:txXfrm>
    </dsp:sp>
    <dsp:sp modelId="{ADF3F1FF-607A-4BF0-91A2-F730741B9CFD}">
      <dsp:nvSpPr>
        <dsp:cNvPr id="0" name=""/>
        <dsp:cNvSpPr/>
      </dsp:nvSpPr>
      <dsp:spPr>
        <a:xfrm>
          <a:off x="2503170" y="1600200"/>
          <a:ext cx="2080260" cy="56882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6930461"/>
              <a:satOff val="-31979"/>
              <a:lumOff val="1177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100" kern="1200"/>
            <a:t>Se puede lograr una mayor satisfacción del cliente. </a:t>
          </a:r>
        </a:p>
      </dsp:txBody>
      <dsp:txXfrm>
        <a:off x="2530938" y="1627968"/>
        <a:ext cx="2024724" cy="513285"/>
      </dsp:txXfrm>
    </dsp:sp>
    <dsp:sp modelId="{A22BF366-64BB-40C0-8A92-90DCBD628006}">
      <dsp:nvSpPr>
        <dsp:cNvPr id="0" name=""/>
        <dsp:cNvSpPr/>
      </dsp:nvSpPr>
      <dsp:spPr>
        <a:xfrm>
          <a:off x="2503170" y="2240123"/>
          <a:ext cx="2080260" cy="56882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100" kern="1200"/>
            <a:t>Es una de las herramientas más efectivas para cerrar ventas. </a:t>
          </a:r>
        </a:p>
      </dsp:txBody>
      <dsp:txXfrm>
        <a:off x="2530938" y="2267891"/>
        <a:ext cx="2024724" cy="5132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</cp:lastModifiedBy>
  <cp:revision>16</cp:revision>
  <dcterms:created xsi:type="dcterms:W3CDTF">2020-07-04T05:10:00Z</dcterms:created>
  <dcterms:modified xsi:type="dcterms:W3CDTF">2020-12-17T01:29:00Z</dcterms:modified>
</cp:coreProperties>
</file>