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2D" w:rsidRDefault="00C36D8B" w:rsidP="00C36D8B">
      <w:pPr>
        <w:jc w:val="center"/>
        <w:rPr>
          <w:b/>
        </w:rPr>
      </w:pPr>
      <w:r w:rsidRPr="00C36D8B">
        <w:rPr>
          <w:b/>
        </w:rPr>
        <w:t>Gastos o apropiaciones</w:t>
      </w:r>
    </w:p>
    <w:p w:rsidR="00C36D8B" w:rsidRDefault="00C36D8B" w:rsidP="00C36D8B">
      <w:pPr>
        <w:jc w:val="center"/>
        <w:rPr>
          <w:b/>
        </w:rPr>
      </w:pPr>
    </w:p>
    <w:p w:rsidR="00C36D8B" w:rsidRDefault="00C36D8B" w:rsidP="00292C67">
      <w:r>
        <w:rPr>
          <w:b/>
        </w:rPr>
        <w:t xml:space="preserve">Instrucción: </w:t>
      </w:r>
      <w:r w:rsidRPr="00C36D8B">
        <w:t xml:space="preserve">realizar interactividad de 3 secciones con la plantilla: </w:t>
      </w:r>
      <w:proofErr w:type="spellStart"/>
      <w:r w:rsidR="007764A9" w:rsidRPr="00D127C0">
        <w:rPr>
          <w:color w:val="FF0000"/>
        </w:rPr>
        <w:t>Edge</w:t>
      </w:r>
      <w:proofErr w:type="spellEnd"/>
      <w:r w:rsidR="007764A9" w:rsidRPr="00D127C0">
        <w:rPr>
          <w:color w:val="FF0000"/>
        </w:rPr>
        <w:t>/3 ítems/bombillos pop up</w:t>
      </w:r>
      <w:r w:rsidR="007764A9">
        <w:t>. V</w:t>
      </w:r>
      <w:r>
        <w:t xml:space="preserve">a título + </w:t>
      </w:r>
      <w:r w:rsidR="00292C67">
        <w:t>instrucción + la interactividad (acompañar con íconos o imágenes)</w:t>
      </w:r>
      <w:bookmarkStart w:id="0" w:name="_GoBack"/>
      <w:bookmarkEnd w:id="0"/>
    </w:p>
    <w:p w:rsidR="00292C67" w:rsidRDefault="00292C67" w:rsidP="00292C67"/>
    <w:p w:rsidR="00292C67" w:rsidRPr="00292C67" w:rsidRDefault="007A203C" w:rsidP="00292C67">
      <w:pPr>
        <w:jc w:val="center"/>
        <w:rPr>
          <w:b/>
          <w:color w:val="4472C4" w:themeColor="accent5"/>
          <w:lang w:val="es-MX"/>
        </w:rPr>
      </w:pPr>
      <w:r>
        <w:rPr>
          <w:b/>
          <w:color w:val="4472C4" w:themeColor="accent5"/>
        </w:rPr>
        <w:t xml:space="preserve">Haga clic en cada </w:t>
      </w:r>
      <w:r w:rsidR="00595A18">
        <w:rPr>
          <w:b/>
          <w:color w:val="4472C4" w:themeColor="accent5"/>
        </w:rPr>
        <w:t>título</w:t>
      </w:r>
      <w:r w:rsidR="00292C67" w:rsidRPr="00292C67">
        <w:rPr>
          <w:b/>
          <w:color w:val="4472C4" w:themeColor="accent5"/>
        </w:rPr>
        <w:t xml:space="preserve"> para conocer la clasificación de los gastos:</w:t>
      </w:r>
    </w:p>
    <w:p w:rsidR="00C36D8B" w:rsidRDefault="00C36D8B" w:rsidP="00C36D8B">
      <w:pPr>
        <w:jc w:val="center"/>
      </w:pPr>
    </w:p>
    <w:p w:rsidR="00C36D8B" w:rsidRDefault="00C36D8B" w:rsidP="00C36D8B">
      <w:pPr>
        <w:jc w:val="center"/>
      </w:pPr>
    </w:p>
    <w:p w:rsidR="00C36D8B" w:rsidRDefault="00C36D8B" w:rsidP="00C36D8B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3400425" cy="2790825"/>
            <wp:effectExtent l="0" t="0" r="9525" b="9525"/>
            <wp:docPr id="1" name="Imagen 1" descr="web element infographic vector ico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element infographic vector icon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8"/>
                    <a:stretch/>
                  </pic:blipFill>
                  <pic:spPr bwMode="auto">
                    <a:xfrm>
                      <a:off x="0" y="0"/>
                      <a:ext cx="34004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67" w:rsidRPr="00292C67" w:rsidRDefault="00292C67" w:rsidP="00292C67">
      <w:pPr>
        <w:rPr>
          <w:b/>
        </w:rPr>
      </w:pPr>
      <w:r>
        <w:rPr>
          <w:b/>
        </w:rPr>
        <w:t xml:space="preserve">1. </w:t>
      </w:r>
      <w:r w:rsidRPr="00292C67">
        <w:rPr>
          <w:b/>
        </w:rPr>
        <w:t>Gastos de funcionamiento</w:t>
      </w:r>
      <w:r>
        <w:rPr>
          <w:b/>
        </w:rPr>
        <w:t xml:space="preserve"> (</w:t>
      </w:r>
      <w:r w:rsidR="00E612E5" w:rsidRPr="00E612E5">
        <w:rPr>
          <w:b/>
          <w:highlight w:val="yellow"/>
        </w:rPr>
        <w:t>IST_24107_00071)</w:t>
      </w:r>
    </w:p>
    <w:p w:rsidR="00292C67" w:rsidRDefault="00292C67" w:rsidP="00292C67"/>
    <w:p w:rsidR="00292C67" w:rsidRDefault="00292C67" w:rsidP="00292C67">
      <w:r>
        <w:t>Son todos aquellos gastos que tienen por objeto atender las necesidades de los órganos del Estado para que de esta manera puedan cumplir plenamente las funciones que la Constitución y la ley les ha asignado. Estos gastos pueden ser:</w:t>
      </w:r>
    </w:p>
    <w:p w:rsidR="00292C67" w:rsidRDefault="00292C67" w:rsidP="00292C67"/>
    <w:p w:rsidR="00292C67" w:rsidRDefault="00292C67" w:rsidP="00292C67">
      <w:r>
        <w:t>•Gastos de personal.</w:t>
      </w:r>
    </w:p>
    <w:p w:rsidR="00292C67" w:rsidRDefault="00292C67" w:rsidP="00292C67">
      <w:r>
        <w:t>•Gastos generales que son los relacionados con la adquisición de bienes y servicios, pago de impuestos, multas etc.</w:t>
      </w:r>
    </w:p>
    <w:p w:rsidR="00292C67" w:rsidRDefault="00292C67" w:rsidP="00292C67">
      <w:r>
        <w:t>•Transferencias corrientes que incluyen las transferencias que los órganos del Presupuesto General de la Nación hacen a las entidades nacionales o internacionales por disposición legal.</w:t>
      </w:r>
    </w:p>
    <w:p w:rsidR="00292C67" w:rsidRDefault="00292C67" w:rsidP="00292C67">
      <w:r>
        <w:t>•Apropiaciones destinadas a la previsión y seguridad social cuando una entidad específica asume directamente su atención.</w:t>
      </w:r>
    </w:p>
    <w:p w:rsidR="00292C67" w:rsidRDefault="00292C67" w:rsidP="00292C67">
      <w:r>
        <w:t>•Gastos de comercialización y producción de bienes o prestación de un servicio.</w:t>
      </w:r>
    </w:p>
    <w:p w:rsidR="00292C67" w:rsidRDefault="00292C67" w:rsidP="00292C67"/>
    <w:p w:rsidR="00292C67" w:rsidRPr="003F3548" w:rsidRDefault="00292C67" w:rsidP="00292C67">
      <w:pPr>
        <w:rPr>
          <w:b/>
          <w:lang w:val="es-MX"/>
        </w:rPr>
      </w:pPr>
      <w:r w:rsidRPr="00292C67">
        <w:rPr>
          <w:b/>
        </w:rPr>
        <w:t>2. Servicio de la deuda</w:t>
      </w:r>
      <w:r w:rsidR="007A203C">
        <w:rPr>
          <w:b/>
        </w:rPr>
        <w:t xml:space="preserve"> (</w:t>
      </w:r>
      <w:r w:rsidR="003F3548" w:rsidRPr="003F3548">
        <w:rPr>
          <w:b/>
          <w:highlight w:val="yellow"/>
        </w:rPr>
        <w:t>ING_47129_03074)</w:t>
      </w:r>
    </w:p>
    <w:p w:rsidR="00292C67" w:rsidRDefault="00292C67" w:rsidP="00292C67"/>
    <w:p w:rsidR="00292C67" w:rsidRDefault="00292C67" w:rsidP="00292C67">
      <w:r w:rsidRPr="00292C67">
        <w:t>Todas aquellas que tienen por objeto cubrir las obligaciones de pago de amortizaciones, intereses, comisiones e imprevistos producto de operaciones de crédito público, ya sean por créditos internos o externos.</w:t>
      </w:r>
    </w:p>
    <w:p w:rsidR="00292C67" w:rsidRDefault="00292C67" w:rsidP="00292C67"/>
    <w:p w:rsidR="00292C67" w:rsidRPr="00292C67" w:rsidRDefault="00292C67" w:rsidP="00292C67">
      <w:pPr>
        <w:rPr>
          <w:b/>
        </w:rPr>
      </w:pPr>
      <w:r w:rsidRPr="00292C67">
        <w:rPr>
          <w:b/>
        </w:rPr>
        <w:lastRenderedPageBreak/>
        <w:t>3. Gastos de inversión</w:t>
      </w:r>
      <w:r w:rsidR="00305E68">
        <w:rPr>
          <w:b/>
        </w:rPr>
        <w:t xml:space="preserve"> (</w:t>
      </w:r>
      <w:r w:rsidR="00305E68" w:rsidRPr="00305E68">
        <w:rPr>
          <w:b/>
          <w:highlight w:val="yellow"/>
        </w:rPr>
        <w:t>INH_47129_53356)</w:t>
      </w:r>
    </w:p>
    <w:p w:rsidR="00292C67" w:rsidRDefault="00292C67" w:rsidP="00292C67"/>
    <w:p w:rsidR="00292C67" w:rsidRDefault="00292C67" w:rsidP="00292C67">
      <w:r>
        <w:t>Son todas aquellas erogaciones que permiten al Estado mejorar su capacidad de producción y productividad en términos de infraestructura física, social y económica en el país.</w:t>
      </w:r>
    </w:p>
    <w:p w:rsidR="00292C67" w:rsidRDefault="00292C67" w:rsidP="00292C67"/>
    <w:p w:rsidR="00292C67" w:rsidRDefault="00292C67" w:rsidP="00292C67">
      <w:r>
        <w:t>En consecuencia, son gastos productivos que generan riqueza, o bien que contribuyen a mejorar el bienestar general y a satisfacer las necesidades de las personas, o a constituir capital humano, desde el punto de vista de la inversión social, conforme a las finalidades del Estado.</w:t>
      </w:r>
      <w:r>
        <w:cr/>
      </w:r>
    </w:p>
    <w:p w:rsidR="00C36D8B" w:rsidRDefault="00C36D8B" w:rsidP="00292C67">
      <w:pPr>
        <w:jc w:val="right"/>
        <w:rPr>
          <w:b/>
        </w:rPr>
      </w:pPr>
    </w:p>
    <w:p w:rsidR="00292C67" w:rsidRDefault="00292C67" w:rsidP="00292C67">
      <w:pPr>
        <w:jc w:val="right"/>
        <w:rPr>
          <w:b/>
        </w:rPr>
      </w:pPr>
    </w:p>
    <w:p w:rsidR="00C36D8B" w:rsidRPr="00C36D8B" w:rsidRDefault="00C36D8B" w:rsidP="00C36D8B">
      <w:pPr>
        <w:jc w:val="center"/>
        <w:rPr>
          <w:b/>
        </w:rPr>
      </w:pPr>
    </w:p>
    <w:sectPr w:rsidR="00C36D8B" w:rsidRPr="00C36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5E1A"/>
    <w:multiLevelType w:val="hybridMultilevel"/>
    <w:tmpl w:val="B72C8D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8B"/>
    <w:rsid w:val="00292C67"/>
    <w:rsid w:val="002E212D"/>
    <w:rsid w:val="00305E68"/>
    <w:rsid w:val="003F3548"/>
    <w:rsid w:val="00515867"/>
    <w:rsid w:val="00595A18"/>
    <w:rsid w:val="007764A9"/>
    <w:rsid w:val="007A203C"/>
    <w:rsid w:val="00C36D8B"/>
    <w:rsid w:val="00D127C0"/>
    <w:rsid w:val="00E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9B44"/>
  <w15:chartTrackingRefBased/>
  <w15:docId w15:val="{0EACCFC1-88DC-4AA4-AC91-59E830DF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D8B"/>
    <w:pPr>
      <w:ind w:left="720"/>
      <w:contextualSpacing/>
    </w:pPr>
  </w:style>
  <w:style w:type="table" w:styleId="Tablanormal1">
    <w:name w:val="Plain Table 1"/>
    <w:basedOn w:val="Tablanormal"/>
    <w:uiPriority w:val="99"/>
    <w:rsid w:val="00C36D8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">
    <w:name w:val="a"/>
    <w:basedOn w:val="Fuentedeprrafopredeter"/>
    <w:rsid w:val="00C3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1593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1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599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27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948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83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9</cp:revision>
  <dcterms:created xsi:type="dcterms:W3CDTF">2020-04-02T21:42:00Z</dcterms:created>
  <dcterms:modified xsi:type="dcterms:W3CDTF">2020-09-25T03:09:00Z</dcterms:modified>
</cp:coreProperties>
</file>