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717" w:rsidRDefault="00C82717" w:rsidP="00C82717">
      <w:pPr>
        <w:spacing w:line="160" w:lineRule="atLeast"/>
        <w:jc w:val="center"/>
        <w:outlineLvl w:val="0"/>
        <w:rPr>
          <w:rFonts w:cs="Arial"/>
          <w:b/>
          <w:shd w:val="clear" w:color="auto" w:fill="FFFFFF"/>
        </w:rPr>
      </w:pPr>
      <w:r w:rsidRPr="006B18AE">
        <w:rPr>
          <w:rFonts w:cs="Arial"/>
          <w:b/>
          <w:shd w:val="clear" w:color="auto" w:fill="FFFFFF"/>
        </w:rPr>
        <w:t>Responsabilidades en la contratación estatal</w:t>
      </w:r>
    </w:p>
    <w:p w:rsidR="00C82717" w:rsidRDefault="00C82717" w:rsidP="00C82717">
      <w:pPr>
        <w:spacing w:line="160" w:lineRule="atLeast"/>
        <w:jc w:val="center"/>
        <w:outlineLvl w:val="0"/>
        <w:rPr>
          <w:rFonts w:cs="Arial"/>
          <w:b/>
          <w:shd w:val="clear" w:color="auto" w:fill="FFFFFF"/>
        </w:rPr>
      </w:pPr>
    </w:p>
    <w:p w:rsidR="00C82717" w:rsidRPr="006B18AE" w:rsidRDefault="00C82717" w:rsidP="00C82717">
      <w:pPr>
        <w:spacing w:line="160" w:lineRule="atLeast"/>
        <w:jc w:val="left"/>
        <w:outlineLvl w:val="0"/>
        <w:rPr>
          <w:rFonts w:cs="Arial"/>
          <w:shd w:val="clear" w:color="auto" w:fill="FFFFFF"/>
        </w:rPr>
      </w:pPr>
      <w:r>
        <w:rPr>
          <w:rFonts w:cs="Arial"/>
          <w:b/>
          <w:shd w:val="clear" w:color="auto" w:fill="FFFFFF"/>
        </w:rPr>
        <w:t xml:space="preserve">Instrucción: </w:t>
      </w:r>
      <w:r w:rsidRPr="006B18AE">
        <w:rPr>
          <w:rFonts w:cs="Arial"/>
          <w:shd w:val="clear" w:color="auto" w:fill="FFFFFF"/>
        </w:rPr>
        <w:t xml:space="preserve">realizar </w:t>
      </w:r>
      <w:r>
        <w:rPr>
          <w:rFonts w:cs="Arial"/>
          <w:shd w:val="clear" w:color="auto" w:fill="FFFFFF"/>
        </w:rPr>
        <w:t xml:space="preserve">interactividad con la plantilla: </w:t>
      </w:r>
      <w:proofErr w:type="spellStart"/>
      <w:r w:rsidRPr="00926077">
        <w:rPr>
          <w:rFonts w:cs="Arial"/>
          <w:color w:val="FF0000"/>
          <w:shd w:val="clear" w:color="auto" w:fill="FFFFFF"/>
        </w:rPr>
        <w:t>Edge</w:t>
      </w:r>
      <w:proofErr w:type="spellEnd"/>
      <w:r w:rsidRPr="00926077">
        <w:rPr>
          <w:rFonts w:cs="Arial"/>
          <w:color w:val="FF0000"/>
          <w:shd w:val="clear" w:color="auto" w:fill="FFFFFF"/>
        </w:rPr>
        <w:t xml:space="preserve">/5 ítems/categoría colores </w:t>
      </w:r>
      <w:r>
        <w:rPr>
          <w:rFonts w:cs="Arial"/>
          <w:shd w:val="clear" w:color="auto" w:fill="FFFFFF"/>
        </w:rPr>
        <w:t>Va título + introducción + instrucción Poner números del 1 al 5 en lugar de opciones con letras, poner referencia al final.</w:t>
      </w:r>
    </w:p>
    <w:p w:rsidR="00C82717" w:rsidRDefault="00C82717" w:rsidP="00C82717">
      <w:pPr>
        <w:spacing w:line="160" w:lineRule="atLeast"/>
        <w:outlineLvl w:val="0"/>
        <w:rPr>
          <w:rFonts w:cs="Arial"/>
          <w:shd w:val="clear" w:color="auto" w:fill="FFFFFF"/>
        </w:rPr>
      </w:pPr>
    </w:p>
    <w:p w:rsidR="00C82717" w:rsidRDefault="00C82717" w:rsidP="00C82717">
      <w:pPr>
        <w:spacing w:line="160" w:lineRule="atLeast"/>
        <w:outlineLvl w:val="0"/>
        <w:rPr>
          <w:rFonts w:cs="Arial"/>
          <w:shd w:val="clear" w:color="auto" w:fill="FFFFFF"/>
        </w:rPr>
      </w:pPr>
    </w:p>
    <w:p w:rsidR="00C82717" w:rsidRPr="003C1C96" w:rsidRDefault="00C82717" w:rsidP="00C82717">
      <w:pPr>
        <w:spacing w:line="160" w:lineRule="atLeast"/>
        <w:outlineLvl w:val="0"/>
        <w:rPr>
          <w:rFonts w:cs="Arial"/>
          <w:b/>
          <w:sz w:val="20"/>
        </w:rPr>
      </w:pPr>
      <w:r w:rsidRPr="003C1C96">
        <w:rPr>
          <w:rFonts w:cs="Arial"/>
          <w:b/>
          <w:shd w:val="clear" w:color="auto" w:fill="FFFFFF"/>
        </w:rPr>
        <w:t>El artículo 26 de la Ley 80 de 1993 establece algunas responsabilidades a los servidores públicos, tales como la obligación de lograr el cumplimiento de los fines de la contratación, vigilar la correcta ejecución del objeto contratado y proteger los derechos de la entidad, del contratista y de los terceros que puedan verse afectados por la ejecución del contrato, pero, además, responderán por sus actuaciones y omisiones antijurídicas y deberán indemnizar los daños que se causen por razón de ellas.</w:t>
      </w:r>
      <w:r w:rsidRPr="003C1C96">
        <w:rPr>
          <w:rFonts w:cs="Arial"/>
          <w:b/>
          <w:sz w:val="20"/>
        </w:rPr>
        <w:t xml:space="preserve">  </w:t>
      </w:r>
    </w:p>
    <w:p w:rsidR="00C82717" w:rsidRDefault="00C82717" w:rsidP="00C82717">
      <w:pPr>
        <w:spacing w:line="160" w:lineRule="atLeast"/>
        <w:outlineLvl w:val="0"/>
        <w:rPr>
          <w:rFonts w:cs="Arial"/>
          <w:sz w:val="20"/>
        </w:rPr>
      </w:pPr>
    </w:p>
    <w:p w:rsidR="00C82717" w:rsidRPr="008B2F43" w:rsidRDefault="00C82717" w:rsidP="00C82717">
      <w:pPr>
        <w:spacing w:after="150"/>
        <w:jc w:val="center"/>
        <w:rPr>
          <w:rFonts w:cs="Arial"/>
          <w:b/>
          <w:i/>
          <w:color w:val="4472C4" w:themeColor="accent5"/>
          <w:szCs w:val="24"/>
          <w:lang w:val="es-ES"/>
        </w:rPr>
      </w:pPr>
      <w:r w:rsidRPr="008B2F43">
        <w:rPr>
          <w:rFonts w:cs="Arial"/>
          <w:b/>
          <w:i/>
          <w:color w:val="4472C4" w:themeColor="accent5"/>
          <w:szCs w:val="24"/>
          <w:lang w:val="es-ES"/>
        </w:rPr>
        <w:t xml:space="preserve">Haga clic en cada </w:t>
      </w:r>
      <w:r>
        <w:rPr>
          <w:rFonts w:cs="Arial"/>
          <w:b/>
          <w:i/>
          <w:color w:val="4472C4" w:themeColor="accent5"/>
          <w:szCs w:val="24"/>
          <w:lang w:val="es-ES"/>
        </w:rPr>
        <w:t>título para ampliar la información:</w:t>
      </w:r>
    </w:p>
    <w:p w:rsidR="00C82717" w:rsidRPr="00CD00B2" w:rsidRDefault="00C82717" w:rsidP="00C82717">
      <w:pPr>
        <w:spacing w:line="160" w:lineRule="atLeast"/>
        <w:outlineLvl w:val="0"/>
        <w:rPr>
          <w:rFonts w:cs="Arial"/>
          <w:sz w:val="20"/>
          <w:lang w:val="es-ES"/>
        </w:rPr>
      </w:pPr>
    </w:p>
    <w:p w:rsidR="00C82717" w:rsidRPr="00BE3B5C" w:rsidRDefault="00C82717" w:rsidP="00C82717">
      <w:pPr>
        <w:spacing w:line="160" w:lineRule="atLeast"/>
        <w:outlineLvl w:val="0"/>
        <w:rPr>
          <w:rFonts w:cs="Arial"/>
          <w:sz w:val="20"/>
        </w:rPr>
      </w:pPr>
      <w:bookmarkStart w:id="0" w:name="_GoBack"/>
      <w:bookmarkEnd w:id="0"/>
    </w:p>
    <w:tbl>
      <w:tblPr>
        <w:tblStyle w:val="Cuadrculamedia1-nfasis3"/>
        <w:tblW w:w="0" w:type="auto"/>
        <w:tblLook w:val="04A0" w:firstRow="1" w:lastRow="0" w:firstColumn="1" w:lastColumn="0" w:noHBand="0" w:noVBand="1"/>
      </w:tblPr>
      <w:tblGrid>
        <w:gridCol w:w="2770"/>
        <w:gridCol w:w="6048"/>
      </w:tblGrid>
      <w:tr w:rsidR="00C82717" w:rsidRPr="00BE3B5C" w:rsidTr="009B13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:rsidR="00C82717" w:rsidRPr="00BE3B5C" w:rsidRDefault="00C82717" w:rsidP="009B1360">
            <w:pPr>
              <w:spacing w:line="160" w:lineRule="atLeast"/>
              <w:jc w:val="center"/>
              <w:outlineLvl w:val="0"/>
              <w:rPr>
                <w:rFonts w:cs="Arial"/>
                <w:sz w:val="20"/>
              </w:rPr>
            </w:pPr>
          </w:p>
        </w:tc>
        <w:tc>
          <w:tcPr>
            <w:tcW w:w="6176" w:type="dxa"/>
          </w:tcPr>
          <w:p w:rsidR="00C82717" w:rsidRPr="006B18AE" w:rsidRDefault="00C82717" w:rsidP="009B1360">
            <w:pPr>
              <w:spacing w:after="1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val="es-ES"/>
              </w:rPr>
            </w:pPr>
          </w:p>
        </w:tc>
      </w:tr>
      <w:tr w:rsidR="00C82717" w:rsidRPr="00BE3B5C" w:rsidTr="009B1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:rsidR="00C82717" w:rsidRDefault="00EB524D" w:rsidP="009B1360">
            <w:pPr>
              <w:spacing w:line="160" w:lineRule="atLeast"/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  <w:r w:rsidRPr="00BE3B5C">
              <w:rPr>
                <w:rFonts w:cs="Arial"/>
                <w:sz w:val="20"/>
              </w:rPr>
              <w:t>e la responsabilidad de las entidades estatales</w:t>
            </w:r>
          </w:p>
          <w:p w:rsidR="00C82717" w:rsidRPr="00BE3B5C" w:rsidRDefault="00C82717" w:rsidP="009B1360">
            <w:pPr>
              <w:spacing w:line="160" w:lineRule="atLeast"/>
              <w:jc w:val="center"/>
              <w:outlineLvl w:val="0"/>
              <w:rPr>
                <w:rFonts w:cs="Arial"/>
                <w:sz w:val="20"/>
              </w:rPr>
            </w:pPr>
          </w:p>
        </w:tc>
        <w:tc>
          <w:tcPr>
            <w:tcW w:w="6176" w:type="dxa"/>
          </w:tcPr>
          <w:p w:rsidR="00C82717" w:rsidRPr="00A20F71" w:rsidRDefault="00C82717" w:rsidP="009B1360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lang w:val="es-ES"/>
              </w:rPr>
            </w:pPr>
            <w:r w:rsidRPr="00A20F71">
              <w:rPr>
                <w:rFonts w:cs="Arial"/>
                <w:b/>
                <w:sz w:val="20"/>
                <w:lang w:val="es-ES"/>
              </w:rPr>
              <w:t>Las entidades responderán por las actuaciones, abstenciones, hechos y omisiones antijurídicos que les sean imputables y que causen perjuicios a sus contratistas. En tales casos deberán indemnizar la disminución patrimonial que se ocasione, la prolongación de la misma y la ganancia, beneficio o provecho dejados de percibir por el contratista.</w:t>
            </w:r>
            <w:r>
              <w:rPr>
                <w:rFonts w:cs="Arial"/>
                <w:b/>
                <w:sz w:val="20"/>
                <w:lang w:val="es-ES"/>
              </w:rPr>
              <w:t xml:space="preserve"> (Art. 50 de la Ley 80 de 1993).</w:t>
            </w:r>
          </w:p>
        </w:tc>
      </w:tr>
      <w:tr w:rsidR="00C82717" w:rsidRPr="00BE3B5C" w:rsidTr="009B1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:rsidR="00C82717" w:rsidRDefault="00EB524D" w:rsidP="009B1360">
            <w:pPr>
              <w:spacing w:line="160" w:lineRule="atLeast"/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  <w:r w:rsidRPr="00BE3B5C">
              <w:rPr>
                <w:rFonts w:cs="Arial"/>
                <w:sz w:val="20"/>
              </w:rPr>
              <w:t>e la responsabilidad de los servidores públicos</w:t>
            </w:r>
          </w:p>
          <w:p w:rsidR="00C82717" w:rsidRPr="00BE3B5C" w:rsidRDefault="00C82717" w:rsidP="009B1360">
            <w:pPr>
              <w:spacing w:line="160" w:lineRule="atLeast"/>
              <w:jc w:val="center"/>
              <w:outlineLvl w:val="0"/>
              <w:rPr>
                <w:rFonts w:cs="Arial"/>
                <w:sz w:val="20"/>
              </w:rPr>
            </w:pPr>
          </w:p>
        </w:tc>
        <w:tc>
          <w:tcPr>
            <w:tcW w:w="6176" w:type="dxa"/>
          </w:tcPr>
          <w:p w:rsidR="00C82717" w:rsidRPr="00A20F71" w:rsidRDefault="00C82717" w:rsidP="009B13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val="es-ES"/>
              </w:rPr>
            </w:pPr>
            <w:r w:rsidRPr="00A20F71">
              <w:rPr>
                <w:rFonts w:cs="Arial"/>
                <w:sz w:val="20"/>
                <w:lang w:val="es-ES"/>
              </w:rPr>
              <w:t>Los servidores públicos están obligados a buscar el cumplimiento de los fines de la contratación</w:t>
            </w:r>
            <w:r>
              <w:rPr>
                <w:rFonts w:cs="Arial"/>
                <w:sz w:val="20"/>
                <w:lang w:val="es-ES"/>
              </w:rPr>
              <w:t>, por</w:t>
            </w:r>
            <w:r w:rsidRPr="00A20F71">
              <w:rPr>
                <w:rFonts w:cs="Arial"/>
                <w:sz w:val="20"/>
                <w:lang w:val="es-ES"/>
              </w:rPr>
              <w:t xml:space="preserve"> lo tanto</w:t>
            </w:r>
            <w:r>
              <w:rPr>
                <w:rFonts w:cs="Arial"/>
                <w:sz w:val="20"/>
                <w:lang w:val="es-ES"/>
              </w:rPr>
              <w:t>:</w:t>
            </w:r>
          </w:p>
          <w:p w:rsidR="00C82717" w:rsidRPr="00A20F71" w:rsidRDefault="00C82717" w:rsidP="009B1360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val="es-ES"/>
              </w:rPr>
            </w:pPr>
            <w:r w:rsidRPr="00A20F71">
              <w:rPr>
                <w:rFonts w:cs="Arial"/>
                <w:sz w:val="20"/>
                <w:lang w:val="es-ES"/>
              </w:rPr>
              <w:t>Responderán por sus actuaciones y omisiones antijurídicas y deberán indemnizar los daños que se causen por razón de ellas</w:t>
            </w:r>
            <w:r>
              <w:rPr>
                <w:rFonts w:cs="Arial"/>
                <w:sz w:val="20"/>
                <w:lang w:val="es-ES"/>
              </w:rPr>
              <w:t>.</w:t>
            </w:r>
          </w:p>
          <w:p w:rsidR="00C82717" w:rsidRPr="00A20F71" w:rsidRDefault="00C82717" w:rsidP="009B1360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val="es-ES"/>
              </w:rPr>
            </w:pPr>
            <w:r w:rsidRPr="00A20F71">
              <w:rPr>
                <w:rFonts w:cs="Arial"/>
                <w:sz w:val="20"/>
                <w:lang w:val="es-ES"/>
              </w:rPr>
              <w:t>Responderá disciplinaria, civil y penalmente por sus acciones y omisiones en la actuación contractual en los t</w:t>
            </w:r>
            <w:r>
              <w:rPr>
                <w:rFonts w:cs="Arial"/>
                <w:sz w:val="20"/>
                <w:lang w:val="es-ES"/>
              </w:rPr>
              <w:t xml:space="preserve">érminos de la Constitución y </w:t>
            </w:r>
            <w:r w:rsidRPr="00A20F71">
              <w:rPr>
                <w:rFonts w:cs="Arial"/>
                <w:sz w:val="20"/>
                <w:lang w:val="es-ES"/>
              </w:rPr>
              <w:t>la ley.</w:t>
            </w:r>
          </w:p>
          <w:p w:rsidR="00C82717" w:rsidRPr="00A20F71" w:rsidRDefault="00C82717" w:rsidP="009B1360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(A</w:t>
            </w:r>
            <w:r w:rsidRPr="00A20F71">
              <w:rPr>
                <w:rFonts w:cs="Arial"/>
                <w:sz w:val="20"/>
                <w:lang w:val="es-ES"/>
              </w:rPr>
              <w:t>rt.</w:t>
            </w:r>
            <w:r>
              <w:rPr>
                <w:rFonts w:cs="Arial"/>
                <w:sz w:val="20"/>
                <w:lang w:val="es-ES"/>
              </w:rPr>
              <w:t xml:space="preserve"> </w:t>
            </w:r>
            <w:r w:rsidRPr="00A20F71">
              <w:rPr>
                <w:rFonts w:cs="Arial"/>
                <w:sz w:val="20"/>
                <w:lang w:val="es-ES"/>
              </w:rPr>
              <w:t>26</w:t>
            </w:r>
            <w:r>
              <w:rPr>
                <w:rFonts w:cs="Arial"/>
                <w:sz w:val="20"/>
                <w:lang w:val="es-ES"/>
              </w:rPr>
              <w:t xml:space="preserve"> </w:t>
            </w:r>
            <w:r w:rsidRPr="00A20F71">
              <w:rPr>
                <w:rFonts w:cs="Arial"/>
                <w:sz w:val="20"/>
                <w:lang w:val="es-ES"/>
              </w:rPr>
              <w:t>y 51 Ley 80 de 1993</w:t>
            </w:r>
            <w:r>
              <w:rPr>
                <w:rFonts w:cs="Arial"/>
                <w:sz w:val="20"/>
                <w:lang w:val="es-ES"/>
              </w:rPr>
              <w:t>).</w:t>
            </w:r>
            <w:r w:rsidRPr="00A20F71">
              <w:rPr>
                <w:rFonts w:cs="Arial"/>
                <w:sz w:val="20"/>
                <w:lang w:val="es-ES"/>
              </w:rPr>
              <w:t xml:space="preserve"> </w:t>
            </w:r>
          </w:p>
        </w:tc>
      </w:tr>
      <w:tr w:rsidR="00C82717" w:rsidRPr="00BE3B5C" w:rsidTr="009B1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:rsidR="00C82717" w:rsidRDefault="00EB524D" w:rsidP="009B1360">
            <w:pPr>
              <w:spacing w:line="160" w:lineRule="atLeast"/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  <w:r w:rsidRPr="00BE3B5C">
              <w:rPr>
                <w:rFonts w:cs="Arial"/>
                <w:sz w:val="20"/>
              </w:rPr>
              <w:t>e la responsabilidad de los contratistas</w:t>
            </w:r>
          </w:p>
          <w:p w:rsidR="00C82717" w:rsidRPr="00BE3B5C" w:rsidRDefault="00C82717" w:rsidP="009B1360">
            <w:pPr>
              <w:spacing w:line="160" w:lineRule="atLeast"/>
              <w:jc w:val="center"/>
              <w:outlineLvl w:val="0"/>
              <w:rPr>
                <w:rFonts w:cs="Arial"/>
                <w:sz w:val="20"/>
              </w:rPr>
            </w:pPr>
          </w:p>
        </w:tc>
        <w:tc>
          <w:tcPr>
            <w:tcW w:w="6176" w:type="dxa"/>
          </w:tcPr>
          <w:p w:rsidR="00C82717" w:rsidRPr="00A20F71" w:rsidRDefault="00C82717" w:rsidP="009B1360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val="es-ES"/>
              </w:rPr>
            </w:pPr>
            <w:r w:rsidRPr="00A20F71">
              <w:rPr>
                <w:rFonts w:cs="Arial"/>
                <w:sz w:val="20"/>
                <w:lang w:val="es-ES"/>
              </w:rPr>
              <w:t>Los contratistas responderán civil y penalmente por sus acciones y omisiones en la actuación contractual en los términos de la ley. Los consorcios y uniones temporales responderán por las acciones y omisiones de sus integrantes,</w:t>
            </w:r>
            <w:r>
              <w:rPr>
                <w:rFonts w:cs="Arial"/>
                <w:sz w:val="20"/>
                <w:lang w:val="es-ES"/>
              </w:rPr>
              <w:t xml:space="preserve"> en los términos del artículo 7</w:t>
            </w:r>
            <w:r w:rsidRPr="00A20F71">
              <w:rPr>
                <w:rFonts w:cs="Arial"/>
                <w:sz w:val="20"/>
                <w:lang w:val="es-ES"/>
              </w:rPr>
              <w:t xml:space="preserve"> de esta Ley. </w:t>
            </w:r>
            <w:r>
              <w:rPr>
                <w:rFonts w:cs="Arial"/>
                <w:sz w:val="20"/>
                <w:lang w:val="es-ES"/>
              </w:rPr>
              <w:t>(</w:t>
            </w:r>
            <w:r w:rsidRPr="00A20F71">
              <w:rPr>
                <w:rFonts w:cs="Arial"/>
                <w:sz w:val="20"/>
                <w:lang w:val="es-ES"/>
              </w:rPr>
              <w:t>Art.52 de la Ley 80 de1993</w:t>
            </w:r>
            <w:r>
              <w:rPr>
                <w:rFonts w:cs="Arial"/>
                <w:sz w:val="20"/>
                <w:lang w:val="es-ES"/>
              </w:rPr>
              <w:t>).</w:t>
            </w:r>
          </w:p>
        </w:tc>
      </w:tr>
      <w:tr w:rsidR="00C82717" w:rsidRPr="00BE3B5C" w:rsidTr="009B1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:rsidR="00C82717" w:rsidRDefault="00EB524D" w:rsidP="009B1360">
            <w:pPr>
              <w:spacing w:line="160" w:lineRule="atLeast"/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  <w:r w:rsidRPr="00BE3B5C">
              <w:rPr>
                <w:rFonts w:cs="Arial"/>
                <w:sz w:val="20"/>
              </w:rPr>
              <w:t>e la resp</w:t>
            </w:r>
            <w:r>
              <w:rPr>
                <w:rFonts w:cs="Arial"/>
                <w:sz w:val="20"/>
              </w:rPr>
              <w:t xml:space="preserve">onsabilidad de los consultores </w:t>
            </w:r>
            <w:r w:rsidRPr="00BE3B5C">
              <w:rPr>
                <w:rFonts w:cs="Arial"/>
                <w:sz w:val="20"/>
              </w:rPr>
              <w:t>y asesores</w:t>
            </w:r>
          </w:p>
          <w:p w:rsidR="00C82717" w:rsidRPr="00BE3B5C" w:rsidRDefault="00C82717" w:rsidP="009B1360">
            <w:pPr>
              <w:spacing w:line="160" w:lineRule="atLeast"/>
              <w:jc w:val="center"/>
              <w:outlineLvl w:val="0"/>
              <w:rPr>
                <w:rFonts w:cs="Arial"/>
                <w:sz w:val="20"/>
              </w:rPr>
            </w:pPr>
          </w:p>
        </w:tc>
        <w:tc>
          <w:tcPr>
            <w:tcW w:w="6176" w:type="dxa"/>
          </w:tcPr>
          <w:p w:rsidR="00C82717" w:rsidRPr="00BE3B5C" w:rsidRDefault="00C82717" w:rsidP="009B1360">
            <w:pPr>
              <w:tabs>
                <w:tab w:val="left" w:pos="15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napToGrid w:val="0"/>
                <w:sz w:val="20"/>
                <w:lang w:val="es-MX"/>
              </w:rPr>
            </w:pPr>
            <w:r w:rsidRPr="00BE3B5C">
              <w:rPr>
                <w:rFonts w:cs="Arial"/>
                <w:snapToGrid w:val="0"/>
                <w:sz w:val="20"/>
                <w:lang w:val="es-MX"/>
              </w:rPr>
              <w:t>L</w:t>
            </w:r>
            <w:r>
              <w:rPr>
                <w:rFonts w:cs="Arial"/>
                <w:snapToGrid w:val="0"/>
                <w:sz w:val="20"/>
                <w:lang w:val="es-MX"/>
              </w:rPr>
              <w:t xml:space="preserve">os consultores </w:t>
            </w:r>
            <w:r w:rsidRPr="00BE3B5C">
              <w:rPr>
                <w:rFonts w:cs="Arial"/>
                <w:snapToGrid w:val="0"/>
                <w:sz w:val="20"/>
                <w:lang w:val="es-MX"/>
              </w:rPr>
              <w:t>y aseso</w:t>
            </w:r>
            <w:r>
              <w:rPr>
                <w:rFonts w:cs="Arial"/>
                <w:snapToGrid w:val="0"/>
                <w:sz w:val="20"/>
                <w:lang w:val="es-MX"/>
              </w:rPr>
              <w:t xml:space="preserve">res externos responderán civil, fiscal, penal y disciplinariamente </w:t>
            </w:r>
            <w:r w:rsidRPr="00BE3B5C">
              <w:rPr>
                <w:rFonts w:cs="Arial"/>
                <w:snapToGrid w:val="0"/>
                <w:sz w:val="20"/>
                <w:lang w:val="es-MX"/>
              </w:rPr>
              <w:t>tanto en el cumplimiento de las obligaciones derivadas del contrato de consultoría o asesoría</w:t>
            </w:r>
            <w:r>
              <w:rPr>
                <w:rFonts w:cs="Arial"/>
                <w:snapToGrid w:val="0"/>
                <w:sz w:val="20"/>
                <w:lang w:val="es-MX"/>
              </w:rPr>
              <w:t xml:space="preserve"> celebrado por ellos</w:t>
            </w:r>
            <w:r w:rsidRPr="00BE3B5C">
              <w:rPr>
                <w:rFonts w:cs="Arial"/>
                <w:snapToGrid w:val="0"/>
                <w:sz w:val="20"/>
                <w:lang w:val="es-MX"/>
              </w:rPr>
              <w:t>, como por los hechos u omisiones que les fueren imputables</w:t>
            </w:r>
            <w:r>
              <w:rPr>
                <w:rFonts w:cs="Arial"/>
                <w:snapToGrid w:val="0"/>
                <w:sz w:val="20"/>
                <w:lang w:val="es-MX"/>
              </w:rPr>
              <w:t xml:space="preserve"> constitutivos de incumplimiento de las obligaciones correspondientes a tales contratos </w:t>
            </w:r>
            <w:r w:rsidRPr="00BE3B5C">
              <w:rPr>
                <w:rFonts w:cs="Arial"/>
                <w:snapToGrid w:val="0"/>
                <w:sz w:val="20"/>
                <w:lang w:val="es-MX"/>
              </w:rPr>
              <w:t xml:space="preserve"> y que causen daño o perjuicio a las entidades</w:t>
            </w:r>
            <w:r>
              <w:rPr>
                <w:rFonts w:cs="Arial"/>
                <w:snapToGrid w:val="0"/>
                <w:sz w:val="20"/>
                <w:lang w:val="es-MX"/>
              </w:rPr>
              <w:t xml:space="preserve"> </w:t>
            </w:r>
            <w:r w:rsidRPr="00BE3B5C">
              <w:rPr>
                <w:rFonts w:cs="Arial"/>
                <w:snapToGrid w:val="0"/>
                <w:sz w:val="20"/>
                <w:lang w:val="es-MX"/>
              </w:rPr>
              <w:t>derivadas de la celebración y ejecución de los contratos</w:t>
            </w:r>
            <w:r>
              <w:rPr>
                <w:rFonts w:cs="Arial"/>
                <w:snapToGrid w:val="0"/>
                <w:sz w:val="20"/>
                <w:lang w:val="es-MX"/>
              </w:rPr>
              <w:t>,</w:t>
            </w:r>
            <w:r w:rsidRPr="00BE3B5C">
              <w:rPr>
                <w:rFonts w:cs="Arial"/>
                <w:snapToGrid w:val="0"/>
                <w:sz w:val="20"/>
                <w:lang w:val="es-MX"/>
              </w:rPr>
              <w:t xml:space="preserve"> respecto de los cuales hayan ejercido o ejerzan </w:t>
            </w:r>
            <w:r>
              <w:rPr>
                <w:rFonts w:cs="Arial"/>
                <w:snapToGrid w:val="0"/>
                <w:sz w:val="20"/>
                <w:lang w:val="es-MX"/>
              </w:rPr>
              <w:t xml:space="preserve">actividades de consultoría o asesoría, incluyendo la </w:t>
            </w:r>
            <w:r>
              <w:rPr>
                <w:rFonts w:cs="Arial"/>
                <w:snapToGrid w:val="0"/>
                <w:sz w:val="20"/>
                <w:lang w:val="es-MX"/>
              </w:rPr>
              <w:lastRenderedPageBreak/>
              <w:t>etapa de liquidación de los mismos</w:t>
            </w:r>
            <w:r w:rsidRPr="00BE3B5C">
              <w:rPr>
                <w:rFonts w:cs="Arial"/>
                <w:snapToGrid w:val="0"/>
                <w:sz w:val="20"/>
                <w:lang w:val="es-MX"/>
              </w:rPr>
              <w:t>. (Art.</w:t>
            </w:r>
            <w:r>
              <w:rPr>
                <w:rFonts w:cs="Arial"/>
                <w:snapToGrid w:val="0"/>
                <w:sz w:val="20"/>
                <w:lang w:val="es-MX"/>
              </w:rPr>
              <w:t xml:space="preserve"> 2º de la  Ley  1882 de 2018</w:t>
            </w:r>
            <w:r w:rsidRPr="00BE3B5C">
              <w:rPr>
                <w:rFonts w:cs="Arial"/>
                <w:snapToGrid w:val="0"/>
                <w:sz w:val="20"/>
                <w:lang w:val="es-MX"/>
              </w:rPr>
              <w:t>)</w:t>
            </w:r>
            <w:r>
              <w:rPr>
                <w:rFonts w:cs="Arial"/>
                <w:snapToGrid w:val="0"/>
                <w:sz w:val="20"/>
                <w:lang w:val="es-MX"/>
              </w:rPr>
              <w:t>.</w:t>
            </w:r>
          </w:p>
        </w:tc>
      </w:tr>
      <w:tr w:rsidR="00C82717" w:rsidRPr="00BE3B5C" w:rsidTr="009B1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:rsidR="00C82717" w:rsidRDefault="00EB524D" w:rsidP="009B1360">
            <w:pPr>
              <w:spacing w:line="160" w:lineRule="atLeast"/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D</w:t>
            </w:r>
            <w:r w:rsidRPr="00BE3B5C">
              <w:rPr>
                <w:rFonts w:cs="Arial"/>
                <w:sz w:val="20"/>
              </w:rPr>
              <w:t xml:space="preserve">e la responsabilidad de interventores </w:t>
            </w:r>
          </w:p>
          <w:p w:rsidR="00C82717" w:rsidRPr="00BE3B5C" w:rsidRDefault="00C82717" w:rsidP="009B1360">
            <w:pPr>
              <w:spacing w:line="160" w:lineRule="atLeast"/>
              <w:jc w:val="center"/>
              <w:outlineLvl w:val="0"/>
              <w:rPr>
                <w:rFonts w:cs="Arial"/>
                <w:sz w:val="20"/>
              </w:rPr>
            </w:pPr>
          </w:p>
        </w:tc>
        <w:tc>
          <w:tcPr>
            <w:tcW w:w="6176" w:type="dxa"/>
          </w:tcPr>
          <w:p w:rsidR="00C82717" w:rsidRPr="00BE3B5C" w:rsidRDefault="00C82717" w:rsidP="009B1360">
            <w:pPr>
              <w:tabs>
                <w:tab w:val="left" w:pos="15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napToGrid w:val="0"/>
                <w:sz w:val="20"/>
                <w:lang w:val="es-MX"/>
              </w:rPr>
            </w:pPr>
            <w:r>
              <w:rPr>
                <w:rFonts w:cs="Arial"/>
                <w:snapToGrid w:val="0"/>
                <w:sz w:val="20"/>
              </w:rPr>
              <w:t>R</w:t>
            </w:r>
            <w:proofErr w:type="spellStart"/>
            <w:r>
              <w:rPr>
                <w:rFonts w:cs="Arial"/>
                <w:snapToGrid w:val="0"/>
                <w:sz w:val="20"/>
                <w:lang w:val="es-MX"/>
              </w:rPr>
              <w:t>esponderán</w:t>
            </w:r>
            <w:proofErr w:type="spellEnd"/>
            <w:r>
              <w:rPr>
                <w:rFonts w:cs="Arial"/>
                <w:snapToGrid w:val="0"/>
                <w:sz w:val="20"/>
                <w:lang w:val="es-MX"/>
              </w:rPr>
              <w:t xml:space="preserve"> civil, fiscal, penal y disciplinariamente </w:t>
            </w:r>
            <w:r w:rsidRPr="00BE3B5C">
              <w:rPr>
                <w:rFonts w:cs="Arial"/>
                <w:snapToGrid w:val="0"/>
                <w:sz w:val="20"/>
                <w:lang w:val="es-MX"/>
              </w:rPr>
              <w:t>tanto en el cumplimiento de las obligaciones derivadas del contrato de</w:t>
            </w:r>
            <w:r>
              <w:rPr>
                <w:rFonts w:cs="Arial"/>
                <w:snapToGrid w:val="0"/>
                <w:sz w:val="20"/>
                <w:lang w:val="es-MX"/>
              </w:rPr>
              <w:t xml:space="preserve"> interventoría como por los hechos u omisiones que le sean imputables y causen daño y perjuicio a las entidades, derivados de la celebración y la ejecución de los contratos respecto de los cuales hayan ejercido o ejerzan las funciones de interventoría, incluyendo la etapa de liquidación de los mismos. </w:t>
            </w:r>
            <w:r w:rsidRPr="00BE3B5C">
              <w:rPr>
                <w:rFonts w:cs="Arial"/>
                <w:snapToGrid w:val="0"/>
                <w:sz w:val="20"/>
                <w:lang w:val="es-MX"/>
              </w:rPr>
              <w:t>(Art.</w:t>
            </w:r>
            <w:r>
              <w:rPr>
                <w:rFonts w:cs="Arial"/>
                <w:snapToGrid w:val="0"/>
                <w:sz w:val="20"/>
                <w:lang w:val="es-MX"/>
              </w:rPr>
              <w:t xml:space="preserve"> 2º de la  Ley  1882 de 2018</w:t>
            </w:r>
            <w:r w:rsidRPr="00BE3B5C">
              <w:rPr>
                <w:rFonts w:cs="Arial"/>
                <w:snapToGrid w:val="0"/>
                <w:sz w:val="20"/>
                <w:lang w:val="es-MX"/>
              </w:rPr>
              <w:t>)</w:t>
            </w:r>
            <w:r>
              <w:rPr>
                <w:rFonts w:cs="Arial"/>
                <w:snapToGrid w:val="0"/>
                <w:sz w:val="20"/>
                <w:lang w:val="es-MX"/>
              </w:rPr>
              <w:t>.</w:t>
            </w:r>
          </w:p>
        </w:tc>
      </w:tr>
    </w:tbl>
    <w:p w:rsidR="00C82717" w:rsidRPr="00AF7C48" w:rsidRDefault="00C82717" w:rsidP="00C82717">
      <w:pPr>
        <w:spacing w:line="160" w:lineRule="atLeast"/>
        <w:jc w:val="center"/>
        <w:outlineLvl w:val="0"/>
        <w:rPr>
          <w:rFonts w:cs="Arial"/>
          <w:b/>
          <w:sz w:val="18"/>
          <w:szCs w:val="18"/>
        </w:rPr>
      </w:pPr>
      <w:r w:rsidRPr="00AF7C48">
        <w:rPr>
          <w:rFonts w:cs="Arial"/>
          <w:b/>
          <w:sz w:val="18"/>
          <w:szCs w:val="18"/>
        </w:rPr>
        <w:t xml:space="preserve">Elaborado a partir de la Constitución Política, la Ley 80 de 1993 y la </w:t>
      </w:r>
      <w:r w:rsidRPr="00AF7C48">
        <w:rPr>
          <w:rFonts w:cs="Arial"/>
          <w:b/>
          <w:snapToGrid w:val="0"/>
          <w:sz w:val="18"/>
          <w:szCs w:val="18"/>
          <w:lang w:val="es-MX"/>
        </w:rPr>
        <w:t>Ley 1882 de 2018.</w:t>
      </w:r>
    </w:p>
    <w:p w:rsidR="00C82717" w:rsidRDefault="00C82717" w:rsidP="00C82717">
      <w:pPr>
        <w:rPr>
          <w:rFonts w:cs="Arial"/>
          <w:szCs w:val="24"/>
        </w:rPr>
      </w:pPr>
    </w:p>
    <w:p w:rsidR="00C82717" w:rsidRDefault="00C82717" w:rsidP="00C82717"/>
    <w:p w:rsidR="006B18AE" w:rsidRDefault="006B18AE" w:rsidP="006B18AE">
      <w:pPr>
        <w:rPr>
          <w:rFonts w:cs="Arial"/>
          <w:szCs w:val="24"/>
        </w:rPr>
      </w:pPr>
    </w:p>
    <w:p w:rsidR="002E212D" w:rsidRDefault="002E212D"/>
    <w:sectPr w:rsidR="002E21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77726"/>
    <w:multiLevelType w:val="hybridMultilevel"/>
    <w:tmpl w:val="58D8D2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AE"/>
    <w:rsid w:val="000827E3"/>
    <w:rsid w:val="001345CE"/>
    <w:rsid w:val="001A3675"/>
    <w:rsid w:val="002E212D"/>
    <w:rsid w:val="003A3F91"/>
    <w:rsid w:val="003C1C96"/>
    <w:rsid w:val="003F50DC"/>
    <w:rsid w:val="0042384A"/>
    <w:rsid w:val="00424541"/>
    <w:rsid w:val="00466A32"/>
    <w:rsid w:val="006B18AE"/>
    <w:rsid w:val="00880399"/>
    <w:rsid w:val="00926077"/>
    <w:rsid w:val="00C82717"/>
    <w:rsid w:val="00CD00B2"/>
    <w:rsid w:val="00DC66FF"/>
    <w:rsid w:val="00DD5389"/>
    <w:rsid w:val="00EB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B5549"/>
  <w15:chartTrackingRefBased/>
  <w15:docId w15:val="{7FEA4D7E-EBC2-4845-AAD1-0E723072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8A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18AE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18AE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B18AE"/>
    <w:rPr>
      <w:rFonts w:ascii="Arial" w:eastAsia="Times New Roman" w:hAnsi="Arial" w:cs="Times New Roman"/>
      <w:sz w:val="20"/>
      <w:szCs w:val="20"/>
      <w:lang w:val="es-CO" w:eastAsia="es-CO"/>
    </w:rPr>
  </w:style>
  <w:style w:type="table" w:styleId="Cuadrculamedia1-nfasis3">
    <w:name w:val="Medium Grid 1 Accent 3"/>
    <w:basedOn w:val="Tablanormal"/>
    <w:uiPriority w:val="67"/>
    <w:rsid w:val="006B18AE"/>
    <w:pPr>
      <w:spacing w:after="0" w:line="240" w:lineRule="auto"/>
    </w:pPr>
    <w:rPr>
      <w:lang w:val="es-CO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6B18AE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18A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8AE"/>
    <w:rPr>
      <w:rFonts w:ascii="Segoe UI" w:eastAsia="Times New Roman" w:hAnsi="Segoe UI" w:cs="Segoe UI"/>
      <w:sz w:val="18"/>
      <w:szCs w:val="18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 Salas</cp:lastModifiedBy>
  <cp:revision>16</cp:revision>
  <dcterms:created xsi:type="dcterms:W3CDTF">2020-03-27T04:39:00Z</dcterms:created>
  <dcterms:modified xsi:type="dcterms:W3CDTF">2020-09-22T05:05:00Z</dcterms:modified>
</cp:coreProperties>
</file>