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FD" w:rsidRDefault="00E129FD" w:rsidP="00E129FD">
      <w:pPr>
        <w:tabs>
          <w:tab w:val="left" w:pos="6990"/>
        </w:tabs>
        <w:spacing w:line="160" w:lineRule="atLeast"/>
        <w:rPr>
          <w:iCs/>
          <w:color w:val="2D2D2D"/>
          <w:szCs w:val="24"/>
          <w:bdr w:val="none" w:sz="0" w:space="0" w:color="auto" w:frame="1"/>
        </w:rPr>
      </w:pPr>
    </w:p>
    <w:p w:rsidR="00E129FD" w:rsidRDefault="00E129FD" w:rsidP="00E129FD">
      <w:pPr>
        <w:jc w:val="center"/>
        <w:outlineLvl w:val="0"/>
        <w:rPr>
          <w:rFonts w:cs="Arial"/>
          <w:b/>
          <w:szCs w:val="24"/>
        </w:rPr>
      </w:pPr>
      <w:r w:rsidRPr="00E129FD">
        <w:rPr>
          <w:rFonts w:cs="Arial"/>
          <w:b/>
          <w:szCs w:val="24"/>
        </w:rPr>
        <w:t>El servidor público</w:t>
      </w:r>
    </w:p>
    <w:p w:rsidR="00F40BF4" w:rsidRDefault="00F40BF4" w:rsidP="00E129FD">
      <w:pPr>
        <w:jc w:val="center"/>
        <w:outlineLvl w:val="0"/>
        <w:rPr>
          <w:rFonts w:cs="Arial"/>
          <w:b/>
          <w:szCs w:val="24"/>
        </w:rPr>
      </w:pPr>
    </w:p>
    <w:p w:rsidR="0096536F" w:rsidRDefault="0096536F" w:rsidP="0096536F">
      <w:pPr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Instrucción: </w:t>
      </w:r>
      <w:r w:rsidRPr="0096536F">
        <w:rPr>
          <w:rFonts w:cs="Arial"/>
          <w:szCs w:val="24"/>
        </w:rPr>
        <w:t>r</w:t>
      </w:r>
      <w:r w:rsidR="00F40BF4" w:rsidRPr="0096536F">
        <w:rPr>
          <w:rFonts w:cs="Arial"/>
          <w:szCs w:val="24"/>
        </w:rPr>
        <w:t xml:space="preserve">ealizar acordeón de 5 secciones con la plantilla: </w:t>
      </w:r>
      <w:r w:rsidR="006C3A6D">
        <w:rPr>
          <w:color w:val="FF0000"/>
        </w:rPr>
        <w:t>HTML/5 ítems/páginas</w:t>
      </w:r>
      <w:r w:rsidR="007035A1">
        <w:rPr>
          <w:rFonts w:cs="Arial"/>
          <w:szCs w:val="24"/>
        </w:rPr>
        <w:t>.</w:t>
      </w:r>
      <w:bookmarkStart w:id="0" w:name="_GoBack"/>
      <w:bookmarkEnd w:id="0"/>
    </w:p>
    <w:p w:rsidR="00193F00" w:rsidRDefault="00193F00" w:rsidP="0096536F">
      <w:pPr>
        <w:outlineLvl w:val="0"/>
        <w:rPr>
          <w:rFonts w:cs="Arial"/>
          <w:szCs w:val="24"/>
        </w:rPr>
      </w:pPr>
    </w:p>
    <w:p w:rsidR="00193F00" w:rsidRPr="00193F00" w:rsidRDefault="00193F00" w:rsidP="00193F00">
      <w:pPr>
        <w:jc w:val="center"/>
        <w:outlineLvl w:val="0"/>
        <w:rPr>
          <w:rFonts w:cs="Arial"/>
          <w:b/>
          <w:i/>
          <w:color w:val="4472C4" w:themeColor="accent5"/>
          <w:szCs w:val="24"/>
        </w:rPr>
      </w:pPr>
      <w:r w:rsidRPr="00193F00">
        <w:rPr>
          <w:rFonts w:cs="Arial"/>
          <w:b/>
          <w:i/>
          <w:color w:val="4472C4" w:themeColor="accent5"/>
          <w:szCs w:val="24"/>
        </w:rPr>
        <w:t>Haga clic en cada título para ampliar la información:</w:t>
      </w:r>
    </w:p>
    <w:p w:rsidR="00F40BF4" w:rsidRDefault="0096536F" w:rsidP="0096536F">
      <w:pPr>
        <w:outlineLvl w:val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</w:p>
    <w:p w:rsidR="00BC786C" w:rsidRDefault="00BC786C" w:rsidP="00E129FD">
      <w:pPr>
        <w:jc w:val="center"/>
        <w:outlineLvl w:val="0"/>
        <w:rPr>
          <w:rFonts w:cs="Arial"/>
          <w:b/>
          <w:szCs w:val="24"/>
        </w:rPr>
      </w:pPr>
    </w:p>
    <w:p w:rsidR="00E129FD" w:rsidRDefault="00E129FD" w:rsidP="00E129FD">
      <w:pPr>
        <w:jc w:val="center"/>
        <w:outlineLvl w:val="0"/>
        <w:rPr>
          <w:rFonts w:cs="Arial"/>
          <w:b/>
          <w:szCs w:val="24"/>
        </w:rPr>
      </w:pPr>
    </w:p>
    <w:p w:rsidR="00E129FD" w:rsidRDefault="00E129FD" w:rsidP="00E129FD">
      <w:pPr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</w:t>
      </w:r>
      <w:r w:rsidR="00365A89">
        <w:rPr>
          <w:rFonts w:cs="Arial"/>
          <w:b/>
          <w:szCs w:val="24"/>
        </w:rPr>
        <w:t xml:space="preserve"> ¿Quién es el servidor público?</w:t>
      </w:r>
      <w:r w:rsidR="009771BF">
        <w:rPr>
          <w:rFonts w:cs="Arial"/>
          <w:b/>
          <w:szCs w:val="24"/>
        </w:rPr>
        <w:t xml:space="preserve"> </w:t>
      </w:r>
    </w:p>
    <w:p w:rsidR="00E129FD" w:rsidRPr="00E129FD" w:rsidRDefault="00E129FD" w:rsidP="00E129FD">
      <w:pPr>
        <w:pStyle w:val="Prrafodelista"/>
        <w:ind w:left="2160"/>
        <w:jc w:val="left"/>
        <w:outlineLvl w:val="0"/>
        <w:rPr>
          <w:rFonts w:cs="Arial"/>
          <w:b/>
          <w:szCs w:val="24"/>
        </w:rPr>
      </w:pPr>
    </w:p>
    <w:p w:rsidR="00E129FD" w:rsidRPr="00E129FD" w:rsidRDefault="00E129FD" w:rsidP="00E129FD">
      <w:pPr>
        <w:tabs>
          <w:tab w:val="left" w:pos="6990"/>
        </w:tabs>
        <w:spacing w:line="160" w:lineRule="atLeast"/>
        <w:rPr>
          <w:iCs/>
          <w:color w:val="2D2D2D"/>
          <w:szCs w:val="24"/>
          <w:bdr w:val="none" w:sz="0" w:space="0" w:color="auto" w:frame="1"/>
        </w:rPr>
      </w:pPr>
      <w:r>
        <w:rPr>
          <w:iCs/>
          <w:color w:val="2D2D2D"/>
          <w:szCs w:val="24"/>
          <w:bdr w:val="none" w:sz="0" w:space="0" w:color="auto" w:frame="1"/>
        </w:rPr>
        <w:t>E</w:t>
      </w:r>
      <w:r w:rsidRPr="00E129FD">
        <w:rPr>
          <w:iCs/>
          <w:color w:val="2D2D2D"/>
          <w:szCs w:val="24"/>
          <w:bdr w:val="none" w:sz="0" w:space="0" w:color="auto" w:frame="1"/>
        </w:rPr>
        <w:t>s la persona natural que de manera permanente desempeña, ejecuta o realiza funciones administrativas o de servicios. Identifica al servidor público la vocación de permanencia en la ejecución</w:t>
      </w:r>
      <w:r w:rsidR="00365A89">
        <w:rPr>
          <w:iCs/>
          <w:color w:val="2D2D2D"/>
          <w:szCs w:val="24"/>
          <w:bdr w:val="none" w:sz="0" w:space="0" w:color="auto" w:frame="1"/>
        </w:rPr>
        <w:t xml:space="preserve"> de una función administrativa.</w:t>
      </w:r>
      <w:r w:rsidRPr="00E129FD">
        <w:rPr>
          <w:iCs/>
          <w:color w:val="2D2D2D"/>
          <w:szCs w:val="24"/>
          <w:bdr w:val="none" w:sz="0" w:space="0" w:color="auto" w:frame="1"/>
        </w:rPr>
        <w:t xml:space="preserve"> El servidor público es “La persona natural vinculada a un organismo público por un procedimiento electoral, reglamentario o contractual, en cargos previamente creados para el ejercicio de funciones y deberes señalados por autoridad competente, relacionados con los fines y las actividades del Estado.” </w:t>
      </w:r>
      <w:sdt>
        <w:sdtPr>
          <w:rPr>
            <w:iCs/>
            <w:color w:val="2D2D2D"/>
            <w:szCs w:val="24"/>
            <w:bdr w:val="none" w:sz="0" w:space="0" w:color="auto" w:frame="1"/>
          </w:rPr>
          <w:id w:val="-1150980976"/>
          <w:citation/>
        </w:sdtPr>
        <w:sdtEndPr/>
        <w:sdtContent>
          <w:r w:rsidRPr="00E129FD">
            <w:rPr>
              <w:iCs/>
              <w:color w:val="2D2D2D"/>
              <w:szCs w:val="24"/>
              <w:bdr w:val="none" w:sz="0" w:space="0" w:color="auto" w:frame="1"/>
            </w:rPr>
            <w:fldChar w:fldCharType="begin"/>
          </w:r>
          <w:r w:rsidRPr="00E129FD">
            <w:rPr>
              <w:iCs/>
              <w:color w:val="2D2D2D"/>
              <w:szCs w:val="24"/>
              <w:bdr w:val="none" w:sz="0" w:space="0" w:color="auto" w:frame="1"/>
              <w:lang w:val="es-ES"/>
            </w:rPr>
            <w:instrText xml:space="preserve"> CITATION Pac08 \l 3082 </w:instrText>
          </w:r>
          <w:r w:rsidRPr="00E129FD">
            <w:rPr>
              <w:iCs/>
              <w:color w:val="2D2D2D"/>
              <w:szCs w:val="24"/>
              <w:bdr w:val="none" w:sz="0" w:space="0" w:color="auto" w:frame="1"/>
            </w:rPr>
            <w:fldChar w:fldCharType="separate"/>
          </w:r>
          <w:r w:rsidRPr="00E129FD">
            <w:rPr>
              <w:noProof/>
              <w:color w:val="2D2D2D"/>
              <w:szCs w:val="24"/>
              <w:bdr w:val="none" w:sz="0" w:space="0" w:color="auto" w:frame="1"/>
              <w:lang w:val="es-ES"/>
            </w:rPr>
            <w:t>(Pachon Lucas, 2008)</w:t>
          </w:r>
          <w:r w:rsidRPr="00E129FD">
            <w:rPr>
              <w:iCs/>
              <w:color w:val="2D2D2D"/>
              <w:szCs w:val="24"/>
              <w:bdr w:val="none" w:sz="0" w:space="0" w:color="auto" w:frame="1"/>
            </w:rPr>
            <w:fldChar w:fldCharType="end"/>
          </w:r>
        </w:sdtContent>
      </w:sdt>
      <w:r w:rsidRPr="00E129FD">
        <w:rPr>
          <w:iCs/>
          <w:color w:val="2D2D2D"/>
          <w:szCs w:val="24"/>
          <w:bdr w:val="none" w:sz="0" w:space="0" w:color="auto" w:frame="1"/>
        </w:rPr>
        <w:t>.</w:t>
      </w:r>
    </w:p>
    <w:p w:rsidR="00E129FD" w:rsidRPr="00365A89" w:rsidRDefault="00E129FD" w:rsidP="00E129FD">
      <w:pPr>
        <w:tabs>
          <w:tab w:val="left" w:pos="6990"/>
        </w:tabs>
        <w:spacing w:line="160" w:lineRule="atLeast"/>
        <w:rPr>
          <w:b/>
          <w:iCs/>
          <w:color w:val="2D2D2D"/>
          <w:szCs w:val="24"/>
          <w:bdr w:val="none" w:sz="0" w:space="0" w:color="auto" w:frame="1"/>
        </w:rPr>
      </w:pPr>
    </w:p>
    <w:p w:rsidR="00E129FD" w:rsidRPr="00365A89" w:rsidRDefault="00E129FD" w:rsidP="00E129FD">
      <w:pPr>
        <w:tabs>
          <w:tab w:val="left" w:pos="6990"/>
        </w:tabs>
        <w:spacing w:line="160" w:lineRule="atLeast"/>
        <w:rPr>
          <w:b/>
          <w:iCs/>
          <w:color w:val="2D2D2D"/>
          <w:szCs w:val="24"/>
          <w:bdr w:val="none" w:sz="0" w:space="0" w:color="auto" w:frame="1"/>
        </w:rPr>
      </w:pPr>
      <w:r w:rsidRPr="00365A89">
        <w:rPr>
          <w:b/>
          <w:iCs/>
          <w:color w:val="2D2D2D"/>
          <w:szCs w:val="24"/>
          <w:bdr w:val="none" w:sz="0" w:space="0" w:color="auto" w:frame="1"/>
        </w:rPr>
        <w:t>2.</w:t>
      </w:r>
      <w:r w:rsidR="00365A89" w:rsidRPr="00365A89">
        <w:rPr>
          <w:b/>
          <w:iCs/>
          <w:color w:val="2D2D2D"/>
          <w:szCs w:val="24"/>
          <w:bdr w:val="none" w:sz="0" w:space="0" w:color="auto" w:frame="1"/>
        </w:rPr>
        <w:t xml:space="preserve"> ¿En qué artículos de la Constitución están estipulados las funciones de los servidores públicos?</w:t>
      </w:r>
    </w:p>
    <w:p w:rsidR="00E129FD" w:rsidRDefault="00E129FD" w:rsidP="00E129FD">
      <w:pPr>
        <w:tabs>
          <w:tab w:val="left" w:pos="6990"/>
        </w:tabs>
        <w:spacing w:line="160" w:lineRule="atLeast"/>
        <w:rPr>
          <w:iCs/>
          <w:color w:val="2D2D2D"/>
          <w:szCs w:val="24"/>
          <w:bdr w:val="none" w:sz="0" w:space="0" w:color="auto" w:frame="1"/>
        </w:rPr>
      </w:pPr>
    </w:p>
    <w:p w:rsidR="00E129FD" w:rsidRPr="00E129FD" w:rsidRDefault="00E129FD" w:rsidP="00E129FD">
      <w:pPr>
        <w:tabs>
          <w:tab w:val="left" w:pos="6990"/>
        </w:tabs>
        <w:spacing w:line="160" w:lineRule="atLeast"/>
        <w:rPr>
          <w:iCs/>
          <w:color w:val="2D2D2D"/>
          <w:szCs w:val="24"/>
          <w:bdr w:val="none" w:sz="0" w:space="0" w:color="auto" w:frame="1"/>
        </w:rPr>
      </w:pPr>
      <w:r w:rsidRPr="00E129FD">
        <w:rPr>
          <w:iCs/>
          <w:color w:val="2D2D2D"/>
          <w:szCs w:val="24"/>
          <w:bdr w:val="none" w:sz="0" w:space="0" w:color="auto" w:frame="1"/>
        </w:rPr>
        <w:t>La noción de servidor público la encontramos en diferentes artículos de nuestra Constitución (Arts. 6, 122, 123, 124, 126, 127 y 129), donde se plantea que la asignación y cumplimiento de funciones estatales se hará por una persona natural, a través de un vínculo jurídico que implica o no subordinación laboral. De donde se infiere que las personas jurídicas no podrán ser servidores.</w:t>
      </w:r>
    </w:p>
    <w:p w:rsidR="00E129FD" w:rsidRPr="00F2202F" w:rsidRDefault="00E129FD" w:rsidP="00E129FD">
      <w:pPr>
        <w:pStyle w:val="NormalWeb"/>
        <w:jc w:val="both"/>
        <w:rPr>
          <w:rFonts w:ascii="Arial" w:hAnsi="Arial" w:cs="Arial"/>
          <w:b/>
          <w:sz w:val="24"/>
          <w:szCs w:val="24"/>
        </w:rPr>
      </w:pPr>
      <w:r w:rsidRPr="00F2202F">
        <w:rPr>
          <w:rFonts w:ascii="Arial" w:hAnsi="Arial" w:cs="Arial"/>
          <w:b/>
          <w:sz w:val="24"/>
          <w:szCs w:val="24"/>
        </w:rPr>
        <w:t>3.</w:t>
      </w:r>
      <w:r w:rsidR="00F2202F" w:rsidRPr="00F2202F">
        <w:rPr>
          <w:rFonts w:ascii="Arial" w:hAnsi="Arial" w:cs="Arial"/>
          <w:b/>
          <w:sz w:val="24"/>
          <w:szCs w:val="24"/>
        </w:rPr>
        <w:t xml:space="preserve"> Generalidades de los servidores públicos</w:t>
      </w:r>
      <w:r w:rsidR="00AA284A">
        <w:rPr>
          <w:rFonts w:ascii="Arial" w:hAnsi="Arial" w:cs="Arial"/>
          <w:b/>
          <w:sz w:val="24"/>
          <w:szCs w:val="24"/>
        </w:rPr>
        <w:t xml:space="preserve"> </w:t>
      </w:r>
    </w:p>
    <w:p w:rsidR="00E129FD" w:rsidRPr="00E129FD" w:rsidRDefault="0096536F" w:rsidP="00E129FD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129FD" w:rsidRPr="00E129FD">
        <w:rPr>
          <w:rFonts w:ascii="Arial" w:hAnsi="Arial" w:cs="Arial"/>
          <w:sz w:val="24"/>
          <w:szCs w:val="24"/>
        </w:rPr>
        <w:t>l concepto de servidor público</w:t>
      </w:r>
      <w:r>
        <w:rPr>
          <w:rFonts w:ascii="Arial" w:hAnsi="Arial" w:cs="Arial"/>
          <w:sz w:val="24"/>
          <w:szCs w:val="24"/>
        </w:rPr>
        <w:t xml:space="preserve">, </w:t>
      </w:r>
      <w:r w:rsidR="00E129FD" w:rsidRPr="00E129FD">
        <w:rPr>
          <w:rFonts w:ascii="Arial" w:hAnsi="Arial" w:cs="Arial"/>
          <w:sz w:val="24"/>
          <w:szCs w:val="24"/>
        </w:rPr>
        <w:t>consagrado en la Constitución de 1991 (artículo 123), es una concepción general que contiene a todas las personas que se encuentran al servicio del Estado y de la comunidad en general:</w:t>
      </w:r>
    </w:p>
    <w:p w:rsidR="00E129FD" w:rsidRPr="00E129FD" w:rsidRDefault="00E129FD" w:rsidP="00E129FD">
      <w:pPr>
        <w:ind w:left="708"/>
        <w:rPr>
          <w:rFonts w:cs="Arial"/>
          <w:szCs w:val="24"/>
        </w:rPr>
      </w:pPr>
      <w:r w:rsidRPr="00E129FD">
        <w:rPr>
          <w:rFonts w:cs="Arial"/>
          <w:szCs w:val="24"/>
        </w:rPr>
        <w:t xml:space="preserve">“Son servidores públicos los miembros de las corporaciones públicas, los empleados y trabajadores del Estado y de sus entidades descentralizadas territorialmente y por servicios. </w:t>
      </w:r>
    </w:p>
    <w:p w:rsidR="00E129FD" w:rsidRPr="00E129FD" w:rsidRDefault="00E129FD" w:rsidP="00E129FD">
      <w:pPr>
        <w:ind w:left="708"/>
        <w:rPr>
          <w:rFonts w:cs="Arial"/>
          <w:szCs w:val="24"/>
        </w:rPr>
      </w:pPr>
      <w:r w:rsidRPr="00E129FD">
        <w:rPr>
          <w:rFonts w:cs="Arial"/>
          <w:szCs w:val="24"/>
        </w:rPr>
        <w:t xml:space="preserve">Los servidores públicos están al servicio del Estado y de la comunidad; ejercerán sus funciones en la forma prevista por la Constitución, la ley y el reglamento. La ley determinará el régimen aplicable a los particulares que temporalmente desempeñen funciones públicas y regulará su ejercicio.” </w:t>
      </w:r>
      <w:sdt>
        <w:sdtPr>
          <w:rPr>
            <w:rFonts w:cs="Arial"/>
            <w:szCs w:val="24"/>
          </w:rPr>
          <w:id w:val="-1969968616"/>
          <w:citation/>
        </w:sdtPr>
        <w:sdtEndPr/>
        <w:sdtContent>
          <w:r w:rsidRPr="00E129FD">
            <w:rPr>
              <w:rFonts w:cs="Arial"/>
              <w:szCs w:val="24"/>
            </w:rPr>
            <w:fldChar w:fldCharType="begin"/>
          </w:r>
          <w:r w:rsidRPr="00E129FD">
            <w:rPr>
              <w:rFonts w:cs="Arial"/>
              <w:szCs w:val="24"/>
              <w:lang w:val="es-ES"/>
            </w:rPr>
            <w:instrText xml:space="preserve"> CITATION Pre91 \l 3082 </w:instrText>
          </w:r>
          <w:r w:rsidRPr="00E129FD">
            <w:rPr>
              <w:rFonts w:cs="Arial"/>
              <w:szCs w:val="24"/>
            </w:rPr>
            <w:fldChar w:fldCharType="separate"/>
          </w:r>
          <w:r w:rsidRPr="00E129FD">
            <w:rPr>
              <w:rFonts w:cs="Arial"/>
              <w:noProof/>
              <w:szCs w:val="24"/>
              <w:lang w:val="es-ES"/>
            </w:rPr>
            <w:t xml:space="preserve"> (Presidencia de la República, 1991)</w:t>
          </w:r>
          <w:r w:rsidRPr="00E129FD">
            <w:rPr>
              <w:rFonts w:cs="Arial"/>
              <w:szCs w:val="24"/>
            </w:rPr>
            <w:fldChar w:fldCharType="end"/>
          </w:r>
        </w:sdtContent>
      </w:sdt>
      <w:r w:rsidRPr="00E129FD">
        <w:rPr>
          <w:rFonts w:cs="Arial"/>
          <w:szCs w:val="24"/>
        </w:rPr>
        <w:t>.</w:t>
      </w:r>
    </w:p>
    <w:p w:rsidR="00E129FD" w:rsidRPr="00FA4C20" w:rsidRDefault="00E129FD" w:rsidP="00E129FD">
      <w:pPr>
        <w:pStyle w:val="NormalWeb"/>
        <w:jc w:val="both"/>
        <w:rPr>
          <w:rFonts w:ascii="Arial" w:hAnsi="Arial" w:cs="Arial"/>
          <w:b/>
          <w:sz w:val="24"/>
          <w:szCs w:val="24"/>
        </w:rPr>
      </w:pPr>
      <w:r w:rsidRPr="00FA4C20">
        <w:rPr>
          <w:rFonts w:ascii="Arial" w:hAnsi="Arial" w:cs="Arial"/>
          <w:b/>
          <w:sz w:val="24"/>
          <w:szCs w:val="24"/>
        </w:rPr>
        <w:t xml:space="preserve">4. </w:t>
      </w:r>
      <w:r w:rsidR="00FA4C20" w:rsidRPr="00FA4C20">
        <w:rPr>
          <w:rFonts w:ascii="Arial" w:hAnsi="Arial" w:cs="Arial"/>
          <w:b/>
          <w:sz w:val="24"/>
          <w:szCs w:val="24"/>
        </w:rPr>
        <w:t>Prohibiciones para los servidores públicos</w:t>
      </w:r>
      <w:r w:rsidR="00FA4C20">
        <w:rPr>
          <w:rFonts w:ascii="Arial" w:hAnsi="Arial" w:cs="Arial"/>
          <w:b/>
          <w:sz w:val="24"/>
          <w:szCs w:val="24"/>
        </w:rPr>
        <w:t xml:space="preserve"> según la Constitución Política de 1991</w:t>
      </w:r>
      <w:r w:rsidR="00615788">
        <w:rPr>
          <w:rFonts w:ascii="Arial" w:hAnsi="Arial" w:cs="Arial"/>
          <w:b/>
          <w:sz w:val="24"/>
          <w:szCs w:val="24"/>
        </w:rPr>
        <w:t xml:space="preserve"> </w:t>
      </w:r>
    </w:p>
    <w:p w:rsidR="00E129FD" w:rsidRPr="00E129FD" w:rsidRDefault="00E129FD" w:rsidP="00E129FD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E129FD">
        <w:rPr>
          <w:rFonts w:ascii="Arial" w:hAnsi="Arial" w:cs="Arial"/>
          <w:sz w:val="24"/>
          <w:szCs w:val="24"/>
        </w:rPr>
        <w:t>l servidor público es toda persona que está al servicio del Estado y realiza una “función pública”, cuyo desempeño se orienta al logro de los fines de la sociedad en general y no al beneficio e interés personal. Para ellos, la Constitución consagró algunas prohibiciones:</w:t>
      </w:r>
    </w:p>
    <w:p w:rsidR="00E129FD" w:rsidRPr="00E129FD" w:rsidRDefault="00E129FD" w:rsidP="00E129FD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cs="Arial"/>
          <w:color w:val="000000"/>
          <w:szCs w:val="24"/>
          <w:lang w:val="es-ES" w:eastAsia="en-US"/>
        </w:rPr>
      </w:pPr>
      <w:r w:rsidRPr="00E129FD">
        <w:rPr>
          <w:rFonts w:cs="Arial"/>
          <w:color w:val="000000"/>
          <w:szCs w:val="24"/>
          <w:lang w:val="es-ES" w:eastAsia="en-US"/>
        </w:rPr>
        <w:t>No pueden nombrar como empleados a personas con las que posean parentesco hasta el cuarto grado de consanguinidad, segundo de afinidad, primero civil o con quien estén ligados por matrimonio o unión libre permanente. (Art. 126).</w:t>
      </w:r>
    </w:p>
    <w:p w:rsidR="00E129FD" w:rsidRPr="00E129FD" w:rsidRDefault="00E129FD" w:rsidP="00E129FD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cs="Arial"/>
          <w:color w:val="000000"/>
          <w:szCs w:val="24"/>
          <w:lang w:val="es-ES" w:eastAsia="en-US"/>
        </w:rPr>
      </w:pPr>
      <w:r w:rsidRPr="00E129FD">
        <w:rPr>
          <w:rFonts w:cs="Arial"/>
          <w:color w:val="000000"/>
          <w:szCs w:val="24"/>
          <w:lang w:val="es-ES" w:eastAsia="en-US"/>
        </w:rPr>
        <w:t>No podrán celebrar, por si mismos ni por imposición o en representación de otro, contrato alguno con entidades públicas o con personas privadas que manejen o administren recursos públicos, salvo las excepciones legales. (Art. 127).</w:t>
      </w:r>
    </w:p>
    <w:p w:rsidR="00E129FD" w:rsidRPr="00E129FD" w:rsidRDefault="00E129FD" w:rsidP="00E129FD">
      <w:pPr>
        <w:numPr>
          <w:ilvl w:val="0"/>
          <w:numId w:val="2"/>
        </w:numPr>
        <w:ind w:left="300"/>
        <w:rPr>
          <w:rFonts w:cs="Arial"/>
          <w:color w:val="000000"/>
          <w:szCs w:val="24"/>
          <w:lang w:val="es-ES" w:eastAsia="en-US"/>
        </w:rPr>
      </w:pPr>
      <w:r w:rsidRPr="00E129FD">
        <w:rPr>
          <w:rFonts w:cs="Arial"/>
          <w:color w:val="000000"/>
          <w:szCs w:val="24"/>
          <w:lang w:val="es-ES" w:eastAsia="en-US"/>
        </w:rPr>
        <w:t xml:space="preserve">Utilizar el empleo para presionar a los ciudadanos a respaldar una causa o campaña política, constituye causal de mala conducta. </w:t>
      </w:r>
      <w:sdt>
        <w:sdtPr>
          <w:rPr>
            <w:rFonts w:cs="Arial"/>
            <w:color w:val="000000"/>
            <w:szCs w:val="24"/>
            <w:lang w:val="es-ES" w:eastAsia="en-US"/>
          </w:rPr>
          <w:id w:val="561843783"/>
          <w:citation/>
        </w:sdtPr>
        <w:sdtEndPr/>
        <w:sdtContent>
          <w:r w:rsidRPr="00E129FD">
            <w:rPr>
              <w:rFonts w:cs="Arial"/>
              <w:color w:val="000000"/>
              <w:szCs w:val="24"/>
              <w:lang w:val="es-ES" w:eastAsia="en-US"/>
            </w:rPr>
            <w:fldChar w:fldCharType="begin"/>
          </w:r>
          <w:r w:rsidRPr="00E129FD">
            <w:rPr>
              <w:rFonts w:cs="Arial"/>
              <w:color w:val="000000"/>
              <w:szCs w:val="24"/>
              <w:lang w:val="es-ES" w:eastAsia="en-US"/>
            </w:rPr>
            <w:instrText xml:space="preserve">CITATION BAN19 \l 3082 </w:instrText>
          </w:r>
          <w:r w:rsidRPr="00E129FD">
            <w:rPr>
              <w:rFonts w:cs="Arial"/>
              <w:color w:val="000000"/>
              <w:szCs w:val="24"/>
              <w:lang w:val="es-ES" w:eastAsia="en-US"/>
            </w:rPr>
            <w:fldChar w:fldCharType="separate"/>
          </w:r>
          <w:r w:rsidRPr="00E129FD">
            <w:rPr>
              <w:rFonts w:cs="Arial"/>
              <w:noProof/>
              <w:color w:val="000000"/>
              <w:szCs w:val="24"/>
              <w:lang w:val="es-ES" w:eastAsia="en-US"/>
            </w:rPr>
            <w:t>(Banco de la República, 2019)</w:t>
          </w:r>
          <w:r w:rsidRPr="00E129FD">
            <w:rPr>
              <w:rFonts w:cs="Arial"/>
              <w:color w:val="000000"/>
              <w:szCs w:val="24"/>
              <w:lang w:val="es-ES" w:eastAsia="en-US"/>
            </w:rPr>
            <w:fldChar w:fldCharType="end"/>
          </w:r>
        </w:sdtContent>
      </w:sdt>
      <w:r w:rsidRPr="00E129FD">
        <w:rPr>
          <w:rFonts w:cs="Arial"/>
          <w:color w:val="000000"/>
          <w:szCs w:val="24"/>
          <w:lang w:val="es-ES" w:eastAsia="en-US"/>
        </w:rPr>
        <w:t>.</w:t>
      </w:r>
      <w:r w:rsidRPr="00E129FD">
        <w:rPr>
          <w:rFonts w:cs="Arial"/>
          <w:color w:val="000000"/>
          <w:szCs w:val="24"/>
          <w:lang w:val="es-ES" w:eastAsia="en-US"/>
        </w:rPr>
        <w:tab/>
      </w:r>
    </w:p>
    <w:p w:rsidR="00E129FD" w:rsidRPr="00E129FD" w:rsidRDefault="00E129FD" w:rsidP="00E129FD">
      <w:pPr>
        <w:ind w:left="300"/>
        <w:rPr>
          <w:rFonts w:cs="Arial"/>
          <w:color w:val="000000"/>
          <w:szCs w:val="24"/>
          <w:lang w:val="es-ES" w:eastAsia="en-US"/>
        </w:rPr>
      </w:pPr>
    </w:p>
    <w:p w:rsidR="00E129FD" w:rsidRPr="00FA4C20" w:rsidRDefault="00E129FD" w:rsidP="00FA4C20">
      <w:pPr>
        <w:autoSpaceDE w:val="0"/>
        <w:autoSpaceDN w:val="0"/>
        <w:adjustRightInd w:val="0"/>
        <w:rPr>
          <w:rFonts w:cs="Arial"/>
          <w:b/>
          <w:szCs w:val="24"/>
          <w:lang w:eastAsia="en-US"/>
        </w:rPr>
      </w:pPr>
      <w:r w:rsidRPr="00FA4C20">
        <w:rPr>
          <w:rFonts w:cs="Arial"/>
          <w:b/>
          <w:szCs w:val="24"/>
          <w:lang w:eastAsia="en-US"/>
        </w:rPr>
        <w:t>5.</w:t>
      </w:r>
      <w:r w:rsidR="00FA4C20" w:rsidRPr="00FA4C20">
        <w:rPr>
          <w:rFonts w:cs="Arial"/>
          <w:b/>
          <w:szCs w:val="24"/>
          <w:lang w:eastAsia="en-US"/>
        </w:rPr>
        <w:t xml:space="preserve"> </w:t>
      </w:r>
      <w:r w:rsidR="00FA4C20" w:rsidRPr="00FA4C20">
        <w:rPr>
          <w:rFonts w:cs="Arial"/>
          <w:b/>
          <w:szCs w:val="24"/>
        </w:rPr>
        <w:t>Prohibiciones para los servidores públicos según la Ley 996 de 2005</w:t>
      </w:r>
      <w:r w:rsidR="00345F8E">
        <w:rPr>
          <w:rFonts w:cs="Arial"/>
          <w:b/>
          <w:szCs w:val="24"/>
        </w:rPr>
        <w:t xml:space="preserve"> </w:t>
      </w:r>
    </w:p>
    <w:p w:rsidR="00E129FD" w:rsidRDefault="00E129FD" w:rsidP="00E129FD">
      <w:pPr>
        <w:autoSpaceDE w:val="0"/>
        <w:autoSpaceDN w:val="0"/>
        <w:adjustRightInd w:val="0"/>
        <w:rPr>
          <w:rFonts w:cs="Arial"/>
          <w:szCs w:val="24"/>
          <w:lang w:eastAsia="en-US"/>
        </w:rPr>
      </w:pPr>
    </w:p>
    <w:p w:rsidR="00E129FD" w:rsidRDefault="00E129FD" w:rsidP="00E129FD">
      <w:pPr>
        <w:autoSpaceDE w:val="0"/>
        <w:autoSpaceDN w:val="0"/>
        <w:adjustRightInd w:val="0"/>
        <w:rPr>
          <w:szCs w:val="24"/>
        </w:rPr>
      </w:pPr>
      <w:r w:rsidRPr="00E129FD">
        <w:rPr>
          <w:rFonts w:cs="Arial"/>
          <w:szCs w:val="24"/>
          <w:lang w:eastAsia="en-US"/>
        </w:rPr>
        <w:t>La Ley 996 de 2005</w:t>
      </w:r>
      <w:r w:rsidRPr="00E129FD">
        <w:rPr>
          <w:szCs w:val="24"/>
        </w:rPr>
        <w:t>, en su artículo 38</w:t>
      </w:r>
      <w:r>
        <w:rPr>
          <w:szCs w:val="24"/>
        </w:rPr>
        <w:t>,</w:t>
      </w:r>
      <w:r w:rsidRPr="00E129FD">
        <w:rPr>
          <w:szCs w:val="24"/>
        </w:rPr>
        <w:t xml:space="preserve"> determina una serie de prohibiciones para los servidores públicos:</w:t>
      </w:r>
    </w:p>
    <w:p w:rsidR="007476EA" w:rsidRPr="00E129FD" w:rsidRDefault="007476EA" w:rsidP="00E129FD">
      <w:pPr>
        <w:autoSpaceDE w:val="0"/>
        <w:autoSpaceDN w:val="0"/>
        <w:adjustRightInd w:val="0"/>
        <w:rPr>
          <w:szCs w:val="24"/>
        </w:rPr>
      </w:pPr>
    </w:p>
    <w:p w:rsidR="007476EA" w:rsidRDefault="007476EA" w:rsidP="007476EA">
      <w:pPr>
        <w:rPr>
          <w:szCs w:val="24"/>
        </w:rPr>
      </w:pPr>
      <w:r>
        <w:rPr>
          <w:szCs w:val="24"/>
        </w:rPr>
        <w:t xml:space="preserve">1. </w:t>
      </w:r>
      <w:r w:rsidRPr="007476EA">
        <w:rPr>
          <w:szCs w:val="24"/>
        </w:rPr>
        <w:t>Acosar, presionar o determinar, en cualquier forma, a subalternos para que respalden alguna causa, campaña o controversia política.</w:t>
      </w:r>
    </w:p>
    <w:p w:rsidR="007476EA" w:rsidRPr="007476EA" w:rsidRDefault="007476EA" w:rsidP="007476EA">
      <w:pPr>
        <w:rPr>
          <w:szCs w:val="24"/>
        </w:rPr>
      </w:pPr>
    </w:p>
    <w:p w:rsidR="007476EA" w:rsidRDefault="007476EA" w:rsidP="007476EA">
      <w:pPr>
        <w:rPr>
          <w:szCs w:val="24"/>
        </w:rPr>
      </w:pPr>
      <w:r>
        <w:rPr>
          <w:szCs w:val="24"/>
        </w:rPr>
        <w:t xml:space="preserve">2. </w:t>
      </w:r>
      <w:r w:rsidRPr="007476EA">
        <w:rPr>
          <w:szCs w:val="24"/>
        </w:rPr>
        <w:t>Difundir propaganda electoral a favor o en contra de cualquier partido, agrupación o movimiento político, a través de publicaciones, estaciones oficiales de televisión y de radio o imprenta pública a excepción de lo autorizado en la presente ley.</w:t>
      </w:r>
    </w:p>
    <w:p w:rsidR="007476EA" w:rsidRPr="007476EA" w:rsidRDefault="007476EA" w:rsidP="007476EA">
      <w:pPr>
        <w:rPr>
          <w:szCs w:val="24"/>
        </w:rPr>
      </w:pPr>
    </w:p>
    <w:p w:rsidR="007476EA" w:rsidRPr="007476EA" w:rsidRDefault="007476EA" w:rsidP="007476EA">
      <w:pPr>
        <w:rPr>
          <w:szCs w:val="24"/>
        </w:rPr>
      </w:pPr>
      <w:r>
        <w:rPr>
          <w:szCs w:val="24"/>
        </w:rPr>
        <w:t xml:space="preserve">3. </w:t>
      </w:r>
      <w:r w:rsidRPr="007476EA">
        <w:rPr>
          <w:szCs w:val="24"/>
        </w:rPr>
        <w:t>Favorecer con promociones, bonificaciones o ascensos indebidos a quienes dentro de la entidad a su cargo participan en su misma causa o campaña política, sin perjuicio de los concursos que en condiciones públicas de igualdad e imparcialidad ofrezcan tales posibilidades a los servidores públicos.</w:t>
      </w:r>
    </w:p>
    <w:p w:rsidR="007476EA" w:rsidRDefault="007476EA" w:rsidP="007476EA">
      <w:pPr>
        <w:rPr>
          <w:szCs w:val="24"/>
        </w:rPr>
      </w:pPr>
      <w:r>
        <w:rPr>
          <w:szCs w:val="24"/>
        </w:rPr>
        <w:t xml:space="preserve">4. </w:t>
      </w:r>
      <w:r w:rsidRPr="007476EA">
        <w:rPr>
          <w:szCs w:val="24"/>
        </w:rPr>
        <w:t xml:space="preserve">Ofrecer algún tipo de beneficio directo, particular, inmediato e indebido para los ciudadanos o para las comunidades, mediante obras o actuaciones de la Administración Pública, con el objeto de influir en la intención de voto. </w:t>
      </w:r>
    </w:p>
    <w:p w:rsidR="007476EA" w:rsidRPr="007476EA" w:rsidRDefault="007476EA" w:rsidP="007476EA">
      <w:pPr>
        <w:rPr>
          <w:szCs w:val="24"/>
        </w:rPr>
      </w:pPr>
    </w:p>
    <w:p w:rsidR="007476EA" w:rsidRPr="007476EA" w:rsidRDefault="007476EA" w:rsidP="007476EA">
      <w:pPr>
        <w:rPr>
          <w:szCs w:val="24"/>
        </w:rPr>
      </w:pPr>
      <w:r>
        <w:rPr>
          <w:szCs w:val="24"/>
        </w:rPr>
        <w:t xml:space="preserve">5. </w:t>
      </w:r>
      <w:r w:rsidRPr="007476EA">
        <w:rPr>
          <w:szCs w:val="24"/>
        </w:rPr>
        <w:t>Aducir razones de "buen servicio" para despedir funcionarios de carrera por razones políticas, durante los cuatro (4) meses anteriores a las elecciones.</w:t>
      </w:r>
    </w:p>
    <w:p w:rsidR="00E129FD" w:rsidRPr="00E129FD" w:rsidRDefault="00E129FD" w:rsidP="00E129FD">
      <w:pPr>
        <w:rPr>
          <w:sz w:val="20"/>
        </w:rPr>
      </w:pPr>
    </w:p>
    <w:sectPr w:rsidR="00E129FD" w:rsidRPr="00E12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01" w:rsidRDefault="00083901" w:rsidP="00E129FD">
      <w:r>
        <w:separator/>
      </w:r>
    </w:p>
  </w:endnote>
  <w:endnote w:type="continuationSeparator" w:id="0">
    <w:p w:rsidR="00083901" w:rsidRDefault="00083901" w:rsidP="00E1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01" w:rsidRDefault="00083901" w:rsidP="00E129FD">
      <w:r>
        <w:separator/>
      </w:r>
    </w:p>
  </w:footnote>
  <w:footnote w:type="continuationSeparator" w:id="0">
    <w:p w:rsidR="00083901" w:rsidRDefault="00083901" w:rsidP="00E1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28F"/>
    <w:multiLevelType w:val="hybridMultilevel"/>
    <w:tmpl w:val="355A1676"/>
    <w:lvl w:ilvl="0" w:tplc="0EB0E40C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43E9"/>
    <w:multiLevelType w:val="multilevel"/>
    <w:tmpl w:val="FF84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B0F72"/>
    <w:multiLevelType w:val="multilevel"/>
    <w:tmpl w:val="FACC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FD"/>
    <w:rsid w:val="00083901"/>
    <w:rsid w:val="001602B8"/>
    <w:rsid w:val="00193F00"/>
    <w:rsid w:val="002E212D"/>
    <w:rsid w:val="00330C2A"/>
    <w:rsid w:val="00345F8E"/>
    <w:rsid w:val="00361A60"/>
    <w:rsid w:val="00365A89"/>
    <w:rsid w:val="00615788"/>
    <w:rsid w:val="006C3A6D"/>
    <w:rsid w:val="007035A1"/>
    <w:rsid w:val="007476EA"/>
    <w:rsid w:val="008F3785"/>
    <w:rsid w:val="0096536F"/>
    <w:rsid w:val="009771BF"/>
    <w:rsid w:val="009B735C"/>
    <w:rsid w:val="00AA284A"/>
    <w:rsid w:val="00BC786C"/>
    <w:rsid w:val="00D311B5"/>
    <w:rsid w:val="00E129FD"/>
    <w:rsid w:val="00E52863"/>
    <w:rsid w:val="00E73316"/>
    <w:rsid w:val="00F2202F"/>
    <w:rsid w:val="00F40BF4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C951"/>
  <w15:chartTrackingRefBased/>
  <w15:docId w15:val="{5FEC4E88-2264-43BC-8A61-6EC0386D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9FD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29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29F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E129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7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Pac08</b:Tag>
    <b:SourceType>Book</b:SourceType>
    <b:Guid>{FCCC86BE-4CD4-4279-AD84-38EAF949A82B}</b:Guid>
    <b:Title>Diccionario de la Administración Pública</b:Title>
    <b:Year>2008</b:Year>
    <b:City>Bogotá</b:City>
    <b:Publisher>Temis</b:Publisher>
    <b:Author>
      <b:Author>
        <b:NameList>
          <b:Person>
            <b:Last>Pachon Lucas</b:Last>
            <b:First>Carlos</b:First>
          </b:Person>
        </b:NameList>
      </b:Author>
    </b:Author>
    <b:RefOrder>9</b:RefOrder>
  </b:Source>
  <b:Source>
    <b:Tag>Pre91</b:Tag>
    <b:SourceType>Misc</b:SourceType>
    <b:Guid>{A362EB03-6C9E-431D-A651-6AFE83428770}</b:Guid>
    <b:Author>
      <b:Author>
        <b:Corporate>Presidencia de la República</b:Corporate>
      </b:Author>
    </b:Author>
    <b:Title>DE LA FUNCIÓN ADMINISTRATIVA</b:Title>
    <b:PublicationTitle>Constitución Política de Colombia</b:PublicationTitle>
    <b:Year>1991</b:Year>
    <b:City>Bogotá</b:City>
    <b:CountryRegion>Colombia</b:CountryRegion>
    <b:Publisher>Imprenta Nacional</b:Publisher>
    <b:RefOrder>42</b:RefOrder>
  </b:Source>
  <b:Source>
    <b:Tag>BAN19</b:Tag>
    <b:SourceType>InternetSite</b:SourceType>
    <b:Guid>{CC26CBF2-37D5-4B7C-A37D-BCA2F46A7A1D}</b:Guid>
    <b:Title>Enciclopedia Banco de la República</b:Title>
    <b:Year>2019</b:Year>
    <b:Month>Junio</b:Month>
    <b:Day>21</b:Day>
    <b:Author>
      <b:Author>
        <b:Corporate>Banco de la República</b:Corporate>
      </b:Author>
    </b:Author>
    <b:URL>http://enciclopedia.banrepcultural.org/index.php/Servidores_p%C3%BAblicos</b:URL>
    <b:RefOrder>45</b:RefOrder>
  </b:Source>
</b:Sources>
</file>

<file path=customXml/itemProps1.xml><?xml version="1.0" encoding="utf-8"?>
<ds:datastoreItem xmlns:ds="http://schemas.openxmlformats.org/officeDocument/2006/customXml" ds:itemID="{9450074C-32B3-4741-A1E6-7EFC1007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19</cp:revision>
  <dcterms:created xsi:type="dcterms:W3CDTF">2020-03-21T06:54:00Z</dcterms:created>
  <dcterms:modified xsi:type="dcterms:W3CDTF">2020-09-21T22:29:00Z</dcterms:modified>
</cp:coreProperties>
</file>