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A256B" w14:textId="77777777" w:rsidR="003F096E" w:rsidRPr="00052429" w:rsidRDefault="00550E1B" w:rsidP="00550E1B">
      <w:pPr>
        <w:jc w:val="center"/>
        <w:rPr>
          <w:rFonts w:ascii="Arial" w:hAnsi="Arial" w:cs="Arial"/>
          <w:b/>
          <w:sz w:val="32"/>
          <w:szCs w:val="32"/>
        </w:rPr>
      </w:pPr>
      <w:r w:rsidRPr="00052429">
        <w:rPr>
          <w:rFonts w:ascii="Arial" w:hAnsi="Arial" w:cs="Arial"/>
          <w:b/>
          <w:sz w:val="32"/>
          <w:szCs w:val="32"/>
        </w:rPr>
        <w:t>FORMATO DE INTERACTIVIDADES</w:t>
      </w:r>
    </w:p>
    <w:p w14:paraId="279A45A0" w14:textId="77777777" w:rsidR="00E52639" w:rsidRPr="00052429" w:rsidRDefault="00E52639">
      <w:pPr>
        <w:rPr>
          <w:rFonts w:ascii="Arial" w:hAnsi="Arial" w:cs="Arial"/>
        </w:rPr>
      </w:pPr>
    </w:p>
    <w:tbl>
      <w:tblPr>
        <w:tblW w:w="14296" w:type="dxa"/>
        <w:tblInd w:w="-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022"/>
        <w:gridCol w:w="730"/>
        <w:gridCol w:w="548"/>
        <w:gridCol w:w="913"/>
        <w:gridCol w:w="5373"/>
        <w:gridCol w:w="3535"/>
        <w:gridCol w:w="644"/>
      </w:tblGrid>
      <w:tr w:rsidR="00E52639" w:rsidRPr="00052429" w14:paraId="4D4FFA16" w14:textId="77777777">
        <w:trPr>
          <w:cantSplit/>
          <w:trHeight w:val="287"/>
        </w:trPr>
        <w:tc>
          <w:tcPr>
            <w:tcW w:w="1531" w:type="dxa"/>
            <w:shd w:val="clear" w:color="auto" w:fill="C0C0C0"/>
          </w:tcPr>
          <w:p w14:paraId="646DD71A" w14:textId="77777777" w:rsidR="00E52639" w:rsidRPr="00052429" w:rsidRDefault="00E52639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1022" w:type="dxa"/>
            <w:shd w:val="clear" w:color="auto" w:fill="DFDFDF"/>
          </w:tcPr>
          <w:p w14:paraId="64E1E153" w14:textId="77777777" w:rsidR="00E52639" w:rsidRPr="00052429" w:rsidRDefault="00E52639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shd w:val="clear" w:color="auto" w:fill="BFBFBF"/>
          </w:tcPr>
          <w:p w14:paraId="488E2809" w14:textId="77777777" w:rsidR="00E52639" w:rsidRPr="00052429" w:rsidRDefault="00E52639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10465" w:type="dxa"/>
            <w:gridSpan w:val="4"/>
            <w:shd w:val="clear" w:color="auto" w:fill="DFDFDF"/>
          </w:tcPr>
          <w:p w14:paraId="10A2B6EA" w14:textId="19C99639" w:rsidR="00E52639" w:rsidRPr="00052429" w:rsidRDefault="001D77E3" w:rsidP="007E01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de capitales - Electiva III</w:t>
            </w:r>
          </w:p>
        </w:tc>
      </w:tr>
      <w:tr w:rsidR="00E52639" w:rsidRPr="00052429" w14:paraId="1CC00555" w14:textId="77777777">
        <w:trPr>
          <w:cantSplit/>
          <w:trHeight w:val="227"/>
        </w:trPr>
        <w:tc>
          <w:tcPr>
            <w:tcW w:w="1531" w:type="dxa"/>
            <w:shd w:val="clear" w:color="auto" w:fill="C0C0C0"/>
          </w:tcPr>
          <w:p w14:paraId="1039F7FC" w14:textId="77777777" w:rsidR="00E52639" w:rsidRPr="00052429" w:rsidRDefault="00E52639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022" w:type="dxa"/>
            <w:shd w:val="clear" w:color="auto" w:fill="DFDFDF"/>
          </w:tcPr>
          <w:p w14:paraId="1AEB37CB" w14:textId="77777777" w:rsidR="00E52639" w:rsidRPr="00052429" w:rsidRDefault="00E52639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shd w:val="clear" w:color="auto" w:fill="BFBFBF"/>
          </w:tcPr>
          <w:p w14:paraId="4CC837E5" w14:textId="77777777" w:rsidR="00E52639" w:rsidRPr="00052429" w:rsidRDefault="00E52639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>TITULO UNIDAD</w:t>
            </w:r>
          </w:p>
        </w:tc>
        <w:tc>
          <w:tcPr>
            <w:tcW w:w="9552" w:type="dxa"/>
            <w:gridSpan w:val="3"/>
            <w:shd w:val="clear" w:color="auto" w:fill="DFDFDF"/>
          </w:tcPr>
          <w:p w14:paraId="38151B2B" w14:textId="6594B9B5" w:rsidR="00E52639" w:rsidRPr="00052429" w:rsidRDefault="001D77E3" w:rsidP="00F76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Mercado de capitales en Colombia</w:t>
            </w:r>
          </w:p>
        </w:tc>
      </w:tr>
      <w:tr w:rsidR="00E52639" w:rsidRPr="00052429" w14:paraId="4287D236" w14:textId="77777777" w:rsidTr="00633D54">
        <w:trPr>
          <w:cantSplit/>
          <w:trHeight w:val="548"/>
        </w:trPr>
        <w:tc>
          <w:tcPr>
            <w:tcW w:w="3283" w:type="dxa"/>
            <w:gridSpan w:val="3"/>
            <w:shd w:val="clear" w:color="auto" w:fill="C0C0C0"/>
          </w:tcPr>
          <w:p w14:paraId="0D995703" w14:textId="77777777" w:rsidR="00E52639" w:rsidRPr="00052429" w:rsidRDefault="00E52639" w:rsidP="006D56FA">
            <w:pPr>
              <w:pStyle w:val="Ttulo1"/>
              <w:tabs>
                <w:tab w:val="left" w:pos="0"/>
              </w:tabs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052429">
              <w:rPr>
                <w:sz w:val="20"/>
                <w:szCs w:val="20"/>
              </w:rPr>
              <w:t>TITULO PANTALLA</w:t>
            </w:r>
          </w:p>
        </w:tc>
        <w:tc>
          <w:tcPr>
            <w:tcW w:w="6834" w:type="dxa"/>
            <w:gridSpan w:val="3"/>
            <w:shd w:val="clear" w:color="auto" w:fill="DFDFDF"/>
          </w:tcPr>
          <w:p w14:paraId="4EABCC5B" w14:textId="15A54D04" w:rsidR="00E52639" w:rsidRPr="00052429" w:rsidRDefault="00B44E37" w:rsidP="008F26AB">
            <w:pPr>
              <w:rPr>
                <w:rFonts w:ascii="Arial" w:hAnsi="Arial" w:cs="Arial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D77E3">
              <w:rPr>
                <w:rFonts w:ascii="Arial" w:hAnsi="Arial" w:cs="Arial"/>
                <w:b/>
                <w:bCs/>
                <w:sz w:val="20"/>
                <w:szCs w:val="20"/>
              </w:rPr>
              <w:t>Estructura del mercado de capitales. Participantes directos e indirectos.</w:t>
            </w:r>
          </w:p>
        </w:tc>
        <w:tc>
          <w:tcPr>
            <w:tcW w:w="3535" w:type="dxa"/>
            <w:shd w:val="clear" w:color="auto" w:fill="C0C0C0"/>
          </w:tcPr>
          <w:p w14:paraId="2FCB96BA" w14:textId="77777777" w:rsidR="008F26AB" w:rsidRPr="00052429" w:rsidRDefault="00E52639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PANTALLA </w:t>
            </w:r>
          </w:p>
          <w:p w14:paraId="306224FA" w14:textId="77777777" w:rsidR="00E52639" w:rsidRPr="00052429" w:rsidRDefault="00E52639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>CORRESPONDIENTE</w:t>
            </w:r>
          </w:p>
        </w:tc>
        <w:tc>
          <w:tcPr>
            <w:tcW w:w="644" w:type="dxa"/>
            <w:shd w:val="clear" w:color="auto" w:fill="DFDFDF"/>
          </w:tcPr>
          <w:p w14:paraId="403168A1" w14:textId="01885A63" w:rsidR="00E52639" w:rsidRPr="00052429" w:rsidRDefault="001D77E3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52639" w:rsidRPr="00052429" w14:paraId="0914124E" w14:textId="77777777">
        <w:trPr>
          <w:cantSplit/>
          <w:trHeight w:val="227"/>
        </w:trPr>
        <w:tc>
          <w:tcPr>
            <w:tcW w:w="3283" w:type="dxa"/>
            <w:gridSpan w:val="3"/>
            <w:shd w:val="clear" w:color="auto" w:fill="C0C0C0"/>
            <w:vAlign w:val="center"/>
          </w:tcPr>
          <w:p w14:paraId="6F9846C5" w14:textId="77777777" w:rsidR="00E52639" w:rsidRPr="00052429" w:rsidRDefault="00E52639" w:rsidP="00E52639">
            <w:pPr>
              <w:pStyle w:val="Ttulo1"/>
              <w:numPr>
                <w:ilvl w:val="0"/>
                <w:numId w:val="0"/>
              </w:numPr>
              <w:snapToGrid w:val="0"/>
              <w:spacing w:before="60" w:after="60"/>
              <w:rPr>
                <w:sz w:val="20"/>
                <w:szCs w:val="20"/>
              </w:rPr>
            </w:pPr>
            <w:r w:rsidRPr="00052429">
              <w:rPr>
                <w:sz w:val="20"/>
                <w:szCs w:val="20"/>
              </w:rPr>
              <w:t>TÍTULO INTERACTIVIDAD</w:t>
            </w:r>
          </w:p>
        </w:tc>
        <w:tc>
          <w:tcPr>
            <w:tcW w:w="11013" w:type="dxa"/>
            <w:gridSpan w:val="5"/>
            <w:shd w:val="clear" w:color="auto" w:fill="DFDFDF"/>
          </w:tcPr>
          <w:p w14:paraId="3FDFD5A6" w14:textId="670049D3" w:rsidR="00E52639" w:rsidRPr="00052429" w:rsidRDefault="001D77E3" w:rsidP="00F76356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Sistema financiero</w:t>
            </w:r>
          </w:p>
        </w:tc>
      </w:tr>
    </w:tbl>
    <w:tbl>
      <w:tblPr>
        <w:tblpPr w:leftFromText="141" w:rightFromText="141" w:vertAnchor="text" w:horzAnchor="margin" w:tblpX="-214" w:tblpY="84"/>
        <w:tblW w:w="14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954"/>
        <w:gridCol w:w="5884"/>
      </w:tblGrid>
      <w:tr w:rsidR="00E52639" w:rsidRPr="00052429" w14:paraId="73CE5ED3" w14:textId="77777777">
        <w:trPr>
          <w:cantSplit/>
          <w:trHeight w:val="339"/>
        </w:trPr>
        <w:tc>
          <w:tcPr>
            <w:tcW w:w="14176" w:type="dxa"/>
            <w:gridSpan w:val="3"/>
            <w:shd w:val="clear" w:color="auto" w:fill="EAF1DD"/>
            <w:vAlign w:val="center"/>
          </w:tcPr>
          <w:p w14:paraId="620EFB5F" w14:textId="77777777" w:rsidR="00E52639" w:rsidRPr="00052429" w:rsidRDefault="006D56FA" w:rsidP="00E52639">
            <w:pPr>
              <w:pStyle w:val="Ttulo1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052429">
              <w:rPr>
                <w:sz w:val="20"/>
                <w:szCs w:val="20"/>
              </w:rPr>
              <w:t>INTERACTIVIDADES</w:t>
            </w:r>
          </w:p>
        </w:tc>
      </w:tr>
      <w:tr w:rsidR="00633D54" w:rsidRPr="00052429" w14:paraId="7AEECBE1" w14:textId="77777777" w:rsidTr="005D35BB">
        <w:trPr>
          <w:cantSplit/>
          <w:trHeight w:val="314"/>
        </w:trPr>
        <w:tc>
          <w:tcPr>
            <w:tcW w:w="2338" w:type="dxa"/>
            <w:tcBorders>
              <w:bottom w:val="single" w:sz="12" w:space="0" w:color="000000"/>
            </w:tcBorders>
            <w:shd w:val="clear" w:color="auto" w:fill="EAF1DD"/>
          </w:tcPr>
          <w:p w14:paraId="0507A018" w14:textId="77777777" w:rsidR="00633D54" w:rsidRPr="00052429" w:rsidRDefault="00633D54" w:rsidP="00633D54">
            <w:pPr>
              <w:pStyle w:val="Ttulo1"/>
              <w:tabs>
                <w:tab w:val="left" w:pos="0"/>
              </w:tabs>
              <w:snapToGrid w:val="0"/>
              <w:spacing w:before="60" w:after="60"/>
              <w:rPr>
                <w:i/>
                <w:iCs/>
              </w:rPr>
            </w:pPr>
            <w:r w:rsidRPr="00052429">
              <w:rPr>
                <w:i/>
                <w:iCs/>
                <w:sz w:val="22"/>
                <w:szCs w:val="22"/>
              </w:rPr>
              <w:t>Tipo de Interactividad</w:t>
            </w:r>
          </w:p>
        </w:tc>
        <w:tc>
          <w:tcPr>
            <w:tcW w:w="5954" w:type="dxa"/>
            <w:tcBorders>
              <w:bottom w:val="single" w:sz="12" w:space="0" w:color="000000"/>
            </w:tcBorders>
            <w:shd w:val="clear" w:color="auto" w:fill="EAF1DD"/>
          </w:tcPr>
          <w:p w14:paraId="10956B00" w14:textId="20657A0C" w:rsidR="00633D54" w:rsidRPr="00052429" w:rsidRDefault="00633D54" w:rsidP="00524D44">
            <w:pPr>
              <w:pStyle w:val="Ttulo1"/>
              <w:tabs>
                <w:tab w:val="left" w:pos="0"/>
              </w:tabs>
              <w:snapToGrid w:val="0"/>
              <w:spacing w:before="60" w:after="60"/>
              <w:jc w:val="center"/>
              <w:rPr>
                <w:i/>
                <w:iCs/>
              </w:rPr>
            </w:pPr>
            <w:r w:rsidRPr="00052429">
              <w:rPr>
                <w:i/>
                <w:iCs/>
                <w:sz w:val="22"/>
                <w:szCs w:val="22"/>
              </w:rPr>
              <w:t>Contenido</w:t>
            </w:r>
            <w:r w:rsidR="001916DF" w:rsidRPr="00052429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84" w:type="dxa"/>
            <w:tcBorders>
              <w:bottom w:val="single" w:sz="12" w:space="0" w:color="000000"/>
            </w:tcBorders>
            <w:shd w:val="clear" w:color="auto" w:fill="EAF1DD"/>
          </w:tcPr>
          <w:p w14:paraId="4F368DE8" w14:textId="77777777" w:rsidR="00633D54" w:rsidRPr="00052429" w:rsidRDefault="00633D54" w:rsidP="00633D54">
            <w:pPr>
              <w:pStyle w:val="Ttulo1"/>
              <w:tabs>
                <w:tab w:val="left" w:pos="0"/>
              </w:tabs>
              <w:snapToGrid w:val="0"/>
              <w:spacing w:before="60" w:after="60"/>
              <w:jc w:val="center"/>
            </w:pPr>
            <w:r w:rsidRPr="00052429">
              <w:rPr>
                <w:i/>
                <w:iCs/>
                <w:sz w:val="22"/>
                <w:szCs w:val="22"/>
              </w:rPr>
              <w:t xml:space="preserve">Plantilla </w:t>
            </w:r>
          </w:p>
        </w:tc>
      </w:tr>
      <w:tr w:rsidR="00E52639" w:rsidRPr="00052429" w14:paraId="5D4E0175" w14:textId="77777777" w:rsidTr="005D35BB">
        <w:trPr>
          <w:cantSplit/>
          <w:trHeight w:val="7564"/>
        </w:trPr>
        <w:tc>
          <w:tcPr>
            <w:tcW w:w="2338" w:type="dxa"/>
            <w:shd w:val="clear" w:color="auto" w:fill="FFFFFF"/>
            <w:vAlign w:val="center"/>
          </w:tcPr>
          <w:p w14:paraId="143447D3" w14:textId="243BB28D" w:rsidR="00E52639" w:rsidRPr="00052429" w:rsidRDefault="00E52639" w:rsidP="00E52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sz w:val="20"/>
                <w:szCs w:val="20"/>
              </w:rPr>
              <w:lastRenderedPageBreak/>
              <w:t>CARPETAS</w:t>
            </w:r>
          </w:p>
          <w:p w14:paraId="7E4C9B75" w14:textId="1A8CCD2F" w:rsidR="00E52639" w:rsidRDefault="00E52639" w:rsidP="00E52639">
            <w:pPr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 xml:space="preserve">Interactividad que permite mostrar un concepto, definirlo y enumerar los componentes más importantes que hacen parte de ese concepto. De igual manera sirve para mostrar un procedimiento y los pasos secuénciales que lo componen. </w:t>
            </w:r>
          </w:p>
          <w:p w14:paraId="26A8481C" w14:textId="77777777" w:rsidR="004672C8" w:rsidRPr="00052429" w:rsidRDefault="004672C8" w:rsidP="00E52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9090B" w14:textId="630D9151" w:rsidR="00080BC6" w:rsidRDefault="00E52639" w:rsidP="00E52639">
            <w:pPr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 xml:space="preserve">Facilita la explicación de conceptos  y sus componentes, procedimientos y sus pasos, clasificación de elementos, </w:t>
            </w:r>
            <w:r w:rsidR="005D35BB" w:rsidRPr="00052429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20E33151" w14:textId="77777777" w:rsidR="004672C8" w:rsidRPr="00052429" w:rsidRDefault="004672C8" w:rsidP="00E52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C3FE7" w14:textId="371C5C2B" w:rsidR="004C3178" w:rsidRPr="00052429" w:rsidRDefault="00412011" w:rsidP="00E52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sz w:val="20"/>
                <w:szCs w:val="20"/>
              </w:rPr>
              <w:t>Notas</w:t>
            </w:r>
            <w:r w:rsidR="00080BC6" w:rsidRPr="0005242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CA5D3C2" w14:textId="035DC9E2" w:rsidR="00080BC6" w:rsidRPr="00052429" w:rsidRDefault="004C3178" w:rsidP="004C3178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Admite hasta 9 botones.</w:t>
            </w:r>
          </w:p>
          <w:p w14:paraId="25D6DBD2" w14:textId="61B39B36" w:rsidR="00B906E8" w:rsidRPr="00052429" w:rsidRDefault="00B906E8" w:rsidP="004C3178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El título debe tener menos de 49 caracteres</w:t>
            </w:r>
            <w:r w:rsidR="004C3178" w:rsidRPr="000524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169377" w14:textId="0605D4F5" w:rsidR="00B906E8" w:rsidRPr="00052429" w:rsidRDefault="00B906E8" w:rsidP="004C3178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 xml:space="preserve">Cada botón </w:t>
            </w:r>
            <w:r w:rsidR="006359FE" w:rsidRPr="00052429">
              <w:rPr>
                <w:rFonts w:ascii="Arial" w:hAnsi="Arial" w:cs="Arial"/>
                <w:sz w:val="20"/>
                <w:szCs w:val="20"/>
              </w:rPr>
              <w:t>puede</w:t>
            </w:r>
            <w:r w:rsidRPr="00052429">
              <w:rPr>
                <w:rFonts w:ascii="Arial" w:hAnsi="Arial" w:cs="Arial"/>
                <w:sz w:val="20"/>
                <w:szCs w:val="20"/>
              </w:rPr>
              <w:t xml:space="preserve"> tener </w:t>
            </w:r>
            <w:r w:rsidR="006359FE" w:rsidRPr="00052429">
              <w:rPr>
                <w:rFonts w:ascii="Arial" w:hAnsi="Arial" w:cs="Arial"/>
                <w:sz w:val="20"/>
                <w:szCs w:val="20"/>
              </w:rPr>
              <w:t xml:space="preserve">hasta </w:t>
            </w:r>
            <w:r w:rsidR="00FA45AF" w:rsidRPr="00052429">
              <w:rPr>
                <w:rFonts w:ascii="Arial" w:hAnsi="Arial" w:cs="Arial"/>
                <w:sz w:val="20"/>
                <w:szCs w:val="20"/>
              </w:rPr>
              <w:t>23</w:t>
            </w:r>
            <w:r w:rsidRPr="00052429">
              <w:rPr>
                <w:rFonts w:ascii="Arial" w:hAnsi="Arial" w:cs="Arial"/>
                <w:sz w:val="20"/>
                <w:szCs w:val="20"/>
              </w:rPr>
              <w:t xml:space="preserve"> caracteres</w:t>
            </w:r>
            <w:r w:rsidR="006359FE" w:rsidRPr="00052429">
              <w:rPr>
                <w:rFonts w:ascii="Arial" w:hAnsi="Arial" w:cs="Arial"/>
                <w:sz w:val="20"/>
                <w:szCs w:val="20"/>
              </w:rPr>
              <w:t xml:space="preserve"> visibles.</w:t>
            </w:r>
          </w:p>
          <w:p w14:paraId="008C32FB" w14:textId="194AE032" w:rsidR="004C3178" w:rsidRPr="00052429" w:rsidRDefault="004C3178" w:rsidP="004C3178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 xml:space="preserve">El botón principal puede excluirse si no se necesita </w:t>
            </w:r>
            <w:r w:rsidR="005D35BB" w:rsidRPr="00052429">
              <w:rPr>
                <w:rFonts w:ascii="Arial" w:hAnsi="Arial" w:cs="Arial"/>
                <w:sz w:val="20"/>
                <w:szCs w:val="20"/>
              </w:rPr>
              <w:t>una</w:t>
            </w:r>
            <w:r w:rsidRPr="00052429">
              <w:rPr>
                <w:rFonts w:ascii="Arial" w:hAnsi="Arial" w:cs="Arial"/>
                <w:sz w:val="20"/>
                <w:szCs w:val="20"/>
              </w:rPr>
              <w:t xml:space="preserve"> información detallada del concepto.</w:t>
            </w:r>
          </w:p>
          <w:p w14:paraId="093BF1E3" w14:textId="65841269" w:rsidR="004C3178" w:rsidRPr="00052429" w:rsidRDefault="004C3178" w:rsidP="00E52639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Admite fotografías</w:t>
            </w:r>
            <w:r w:rsidR="00DF2BC3" w:rsidRPr="00052429">
              <w:rPr>
                <w:rFonts w:ascii="Arial" w:hAnsi="Arial" w:cs="Arial"/>
                <w:sz w:val="20"/>
                <w:szCs w:val="20"/>
              </w:rPr>
              <w:t>,</w:t>
            </w:r>
            <w:r w:rsidR="00C76EB3" w:rsidRPr="00052429">
              <w:rPr>
                <w:rFonts w:ascii="Arial" w:hAnsi="Arial" w:cs="Arial"/>
                <w:sz w:val="20"/>
                <w:szCs w:val="20"/>
              </w:rPr>
              <w:t xml:space="preserve"> videos</w:t>
            </w:r>
            <w:r w:rsidR="00DF2BC3" w:rsidRPr="00052429">
              <w:rPr>
                <w:rFonts w:ascii="Arial" w:hAnsi="Arial" w:cs="Arial"/>
                <w:sz w:val="20"/>
                <w:szCs w:val="20"/>
              </w:rPr>
              <w:t xml:space="preserve"> o sólo texto</w:t>
            </w:r>
            <w:r w:rsidR="00113E0E" w:rsidRPr="000524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FE219A" w14:textId="77777777" w:rsidR="00A9701A" w:rsidRDefault="00BB2375" w:rsidP="00BB2375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Admite 1 cita bibliográfica por pantalla</w:t>
            </w:r>
          </w:p>
          <w:p w14:paraId="5BF4CC3E" w14:textId="1275B9BC" w:rsidR="00BB2375" w:rsidRPr="00052429" w:rsidRDefault="00BB2375" w:rsidP="00BB2375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Campos obligatorios</w:t>
            </w:r>
          </w:p>
        </w:tc>
        <w:tc>
          <w:tcPr>
            <w:tcW w:w="5954" w:type="dxa"/>
            <w:shd w:val="clear" w:color="auto" w:fill="FFFFFF"/>
          </w:tcPr>
          <w:p w14:paraId="1019FAF9" w14:textId="24041C12" w:rsidR="001E281E" w:rsidRPr="001E281E" w:rsidRDefault="001E281E" w:rsidP="001E281E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60" w:after="60"/>
            </w:pPr>
            <w:r>
              <w:rPr>
                <w:bCs w:val="0"/>
                <w:noProof/>
                <w:szCs w:val="22"/>
                <w:lang w:eastAsia="es-ES"/>
              </w:rPr>
              <w:t xml:space="preserve">Título: </w:t>
            </w:r>
            <w:r w:rsidR="001D77E3">
              <w:rPr>
                <w:b w:val="0"/>
                <w:bCs w:val="0"/>
                <w:noProof/>
                <w:szCs w:val="22"/>
                <w:lang w:eastAsia="es-ES"/>
              </w:rPr>
              <w:t>Sistema financiero</w:t>
            </w:r>
          </w:p>
          <w:p w14:paraId="57CEEC40" w14:textId="152009F2" w:rsidR="001E281E" w:rsidRDefault="001E281E" w:rsidP="001E281E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84A4AB0" w14:textId="77777777" w:rsidR="001E281E" w:rsidRPr="00052429" w:rsidRDefault="001E281E" w:rsidP="001E281E">
            <w:pPr>
              <w:rPr>
                <w:rFonts w:ascii="Arial" w:hAnsi="Arial" w:cs="Arial"/>
              </w:rPr>
            </w:pPr>
          </w:p>
          <w:p w14:paraId="2E77CEA7" w14:textId="78CD1C1B" w:rsidR="00633D54" w:rsidRPr="00052429" w:rsidRDefault="00C35AD5" w:rsidP="00633D54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60" w:after="60"/>
              <w:rPr>
                <w:b w:val="0"/>
                <w:bCs w:val="0"/>
                <w:noProof/>
                <w:sz w:val="20"/>
                <w:szCs w:val="20"/>
                <w:lang w:eastAsia="es-ES"/>
              </w:rPr>
            </w:pPr>
            <w:r w:rsidRPr="00052429">
              <w:rPr>
                <w:bCs w:val="0"/>
                <w:noProof/>
                <w:szCs w:val="22"/>
                <w:lang w:eastAsia="es-ES"/>
              </w:rPr>
              <w:t>B</w:t>
            </w:r>
            <w:r w:rsidR="00633D54" w:rsidRPr="00052429">
              <w:rPr>
                <w:bCs w:val="0"/>
                <w:noProof/>
                <w:szCs w:val="22"/>
                <w:lang w:eastAsia="es-ES"/>
              </w:rPr>
              <w:t>otón Principal:</w:t>
            </w:r>
            <w:r w:rsidR="00633D54" w:rsidRPr="00052429">
              <w:rPr>
                <w:bCs w:val="0"/>
                <w:noProof/>
                <w:sz w:val="20"/>
                <w:szCs w:val="20"/>
                <w:lang w:eastAsia="es-ES"/>
              </w:rPr>
              <w:t xml:space="preserve"> </w:t>
            </w:r>
            <w:r w:rsidR="00524D44" w:rsidRPr="00524D44">
              <w:rPr>
                <w:b w:val="0"/>
                <w:bCs w:val="0"/>
                <w:noProof/>
                <w:sz w:val="20"/>
                <w:szCs w:val="20"/>
                <w:lang w:eastAsia="es-ES"/>
              </w:rPr>
              <w:t>Concepto general</w:t>
            </w:r>
            <w:r w:rsidR="00633D54" w:rsidRPr="00052429">
              <w:rPr>
                <w:b w:val="0"/>
                <w:bCs w:val="0"/>
                <w:noProof/>
                <w:sz w:val="20"/>
                <w:szCs w:val="20"/>
                <w:lang w:eastAsia="es-ES"/>
              </w:rPr>
              <w:t>(Puede ser Excluido)</w:t>
            </w:r>
          </w:p>
          <w:p w14:paraId="29F56CEC" w14:textId="47E2AE4F" w:rsidR="00052429" w:rsidRPr="00052429" w:rsidRDefault="00052429" w:rsidP="00052429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  <w:r w:rsidRPr="00052429">
              <w:rPr>
                <w:rFonts w:ascii="Arial" w:hAnsi="Arial" w:cs="Arial"/>
                <w:b/>
              </w:rPr>
              <w:t xml:space="preserve">Contenido del botón principal: </w:t>
            </w:r>
            <w:r w:rsidRPr="00052429">
              <w:rPr>
                <w:rFonts w:ascii="Arial" w:hAnsi="Arial" w:cs="Arial"/>
                <w:sz w:val="20"/>
              </w:rPr>
              <w:t>Definición general del concepto (no admite imagen)</w:t>
            </w:r>
            <w:r w:rsidR="00BB2375">
              <w:rPr>
                <w:rFonts w:ascii="Arial" w:hAnsi="Arial" w:cs="Arial"/>
                <w:sz w:val="20"/>
              </w:rPr>
              <w:t>(*Obligatorio si no se excluye el botón principal)</w:t>
            </w:r>
          </w:p>
          <w:p w14:paraId="0CF671D3" w14:textId="77777777" w:rsidR="00052429" w:rsidRPr="00052429" w:rsidRDefault="00052429" w:rsidP="00052429">
            <w:pPr>
              <w:rPr>
                <w:rFonts w:ascii="Arial" w:hAnsi="Arial" w:cs="Arial"/>
                <w:b/>
              </w:rPr>
            </w:pPr>
          </w:p>
          <w:p w14:paraId="1BD4BC63" w14:textId="2F8FE3FE" w:rsidR="00633D54" w:rsidRPr="00052429" w:rsidRDefault="00BB2375" w:rsidP="00633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633D54" w:rsidRPr="00052429">
              <w:rPr>
                <w:rFonts w:ascii="Arial" w:hAnsi="Arial" w:cs="Arial"/>
                <w:b/>
              </w:rPr>
              <w:t>Instrucciones</w:t>
            </w:r>
            <w:r w:rsidR="00633D54" w:rsidRPr="00052429">
              <w:rPr>
                <w:rFonts w:ascii="Arial" w:hAnsi="Arial" w:cs="Arial"/>
              </w:rPr>
              <w:t xml:space="preserve">: </w:t>
            </w:r>
            <w:r w:rsidR="001916DF" w:rsidRPr="00052429">
              <w:rPr>
                <w:rFonts w:ascii="Arial" w:hAnsi="Arial" w:cs="Arial"/>
              </w:rPr>
              <w:t>(</w:t>
            </w:r>
            <w:r w:rsidR="00633D54" w:rsidRPr="00052429">
              <w:rPr>
                <w:rFonts w:ascii="Arial" w:hAnsi="Arial" w:cs="Arial"/>
              </w:rPr>
              <w:t>Instrucción para el estudiante</w:t>
            </w:r>
            <w:r w:rsidR="001916DF" w:rsidRPr="00052429">
              <w:rPr>
                <w:rFonts w:ascii="Arial" w:hAnsi="Arial" w:cs="Arial"/>
              </w:rPr>
              <w:t>)</w:t>
            </w:r>
          </w:p>
          <w:p w14:paraId="2580B101" w14:textId="1147B71D" w:rsidR="00633D54" w:rsidRPr="001D77E3" w:rsidRDefault="00633D54" w:rsidP="001D77E3">
            <w:pPr>
              <w:pStyle w:val="SinespaciadoCar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Para conocer</w:t>
            </w:r>
            <w:r w:rsidR="001D77E3">
              <w:rPr>
                <w:rFonts w:ascii="Arial" w:hAnsi="Arial" w:cs="Arial"/>
                <w:sz w:val="20"/>
                <w:szCs w:val="20"/>
              </w:rPr>
              <w:t xml:space="preserve"> en qué consisten los pilares del sistema financiero, </w:t>
            </w:r>
            <w:r w:rsidRPr="00052429">
              <w:rPr>
                <w:rFonts w:ascii="Arial" w:hAnsi="Arial" w:cs="Arial"/>
                <w:sz w:val="20"/>
                <w:szCs w:val="20"/>
              </w:rPr>
              <w:t xml:space="preserve">haga clic en </w:t>
            </w:r>
            <w:r w:rsidR="001D77E3">
              <w:rPr>
                <w:rFonts w:ascii="Arial" w:hAnsi="Arial" w:cs="Arial"/>
                <w:sz w:val="20"/>
                <w:szCs w:val="20"/>
              </w:rPr>
              <w:t>los botones correspondientes a su subdivisión en el mercado.</w:t>
            </w:r>
          </w:p>
          <w:p w14:paraId="342A7A5D" w14:textId="77777777" w:rsidR="00633D54" w:rsidRPr="00052429" w:rsidRDefault="00633D54" w:rsidP="00633D54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5DC0491C" w14:textId="074B5C26" w:rsidR="00052429" w:rsidRPr="00052429" w:rsidRDefault="00BB2375" w:rsidP="00052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052429" w:rsidRPr="00052429">
              <w:rPr>
                <w:rFonts w:ascii="Arial" w:hAnsi="Arial" w:cs="Arial"/>
                <w:b/>
              </w:rPr>
              <w:t>Botón</w:t>
            </w:r>
            <w:r w:rsidR="00052429" w:rsidRPr="00052429">
              <w:rPr>
                <w:rFonts w:ascii="Arial" w:hAnsi="Arial" w:cs="Arial"/>
              </w:rPr>
              <w:t xml:space="preserve"> </w:t>
            </w:r>
            <w:r w:rsidR="00052429" w:rsidRPr="00052429">
              <w:rPr>
                <w:rFonts w:ascii="Arial" w:hAnsi="Arial" w:cs="Arial"/>
                <w:b/>
              </w:rPr>
              <w:t>1</w:t>
            </w:r>
            <w:r w:rsidR="00052429" w:rsidRPr="00052429">
              <w:rPr>
                <w:rFonts w:ascii="Arial" w:hAnsi="Arial" w:cs="Arial"/>
              </w:rPr>
              <w:t xml:space="preserve">: </w:t>
            </w:r>
            <w:r w:rsidR="001D77E3">
              <w:rPr>
                <w:rFonts w:ascii="Arial" w:hAnsi="Arial" w:cs="Arial"/>
              </w:rPr>
              <w:t>Mercado de intermediación</w:t>
            </w:r>
          </w:p>
          <w:p w14:paraId="34C19AD4" w14:textId="51F4D127" w:rsidR="00052429" w:rsidRDefault="00052429" w:rsidP="00052429">
            <w:pPr>
              <w:rPr>
                <w:rFonts w:ascii="Arial" w:hAnsi="Arial" w:cs="Arial"/>
              </w:rPr>
            </w:pPr>
            <w:r w:rsidRPr="00052429">
              <w:rPr>
                <w:rFonts w:ascii="Arial" w:hAnsi="Arial" w:cs="Arial"/>
                <w:b/>
              </w:rPr>
              <w:t>Imagen</w:t>
            </w:r>
            <w:r w:rsidRPr="00052429">
              <w:rPr>
                <w:rFonts w:ascii="Arial" w:hAnsi="Arial" w:cs="Arial"/>
              </w:rPr>
              <w:t xml:space="preserve">: </w:t>
            </w:r>
            <w:r w:rsidR="001D77E3">
              <w:t xml:space="preserve"> </w:t>
            </w:r>
            <w:hyperlink r:id="rId7" w:history="1">
              <w:r w:rsidR="001D77E3" w:rsidRPr="00EE5C3A">
                <w:rPr>
                  <w:rStyle w:val="Hipervnculo"/>
                  <w:rFonts w:ascii="Arial" w:hAnsi="Arial" w:cs="Arial"/>
                </w:rPr>
                <w:t>http://www.ingimage.com/imagedetails/62848034_extInt0/ISS_8104_00010-Isignstock-Contributors-credit-cards-on-a-blue-background-selective-focus-.html</w:t>
              </w:r>
            </w:hyperlink>
            <w:r w:rsidR="001D77E3">
              <w:rPr>
                <w:rFonts w:ascii="Arial" w:hAnsi="Arial" w:cs="Arial"/>
              </w:rPr>
              <w:t xml:space="preserve"> </w:t>
            </w:r>
          </w:p>
          <w:p w14:paraId="38089604" w14:textId="77777777" w:rsidR="001D77E3" w:rsidRPr="00052429" w:rsidRDefault="001D77E3" w:rsidP="00052429">
            <w:pPr>
              <w:rPr>
                <w:rFonts w:ascii="Arial" w:hAnsi="Arial" w:cs="Arial"/>
              </w:rPr>
            </w:pPr>
          </w:p>
          <w:p w14:paraId="3E8267F1" w14:textId="77777777" w:rsidR="001D77E3" w:rsidRDefault="00BB2375" w:rsidP="001D77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es-CO" w:eastAsia="en-US"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052429" w:rsidRPr="00052429">
              <w:rPr>
                <w:rFonts w:ascii="Arial" w:hAnsi="Arial" w:cs="Arial"/>
                <w:b/>
              </w:rPr>
              <w:t>Descripción</w:t>
            </w:r>
            <w:r w:rsidR="00052429" w:rsidRPr="00052429">
              <w:rPr>
                <w:rFonts w:ascii="Arial" w:hAnsi="Arial" w:cs="Arial"/>
              </w:rPr>
              <w:t xml:space="preserve">: </w:t>
            </w:r>
            <w:r w:rsidR="001D77E3" w:rsidRPr="001D77E3">
              <w:rPr>
                <w:rFonts w:asciiTheme="minorHAnsi" w:hAnsiTheme="minorHAnsi" w:cstheme="minorHAnsi"/>
                <w:lang w:val="es-CO" w:eastAsia="en-US"/>
              </w:rPr>
              <w:t xml:space="preserve"> </w:t>
            </w:r>
          </w:p>
          <w:p w14:paraId="7306331F" w14:textId="77777777" w:rsidR="001D77E3" w:rsidRDefault="001D77E3" w:rsidP="001D77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es-CO" w:eastAsia="en-US"/>
              </w:rPr>
            </w:pPr>
          </w:p>
          <w:p w14:paraId="58C81BEF" w14:textId="2BDA5BF3" w:rsidR="001D77E3" w:rsidRPr="001D77E3" w:rsidRDefault="001D77E3" w:rsidP="001D77E3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CO"/>
              </w:rPr>
            </w:pPr>
            <w:r w:rsidRPr="001D77E3">
              <w:rPr>
                <w:rFonts w:ascii="Arial" w:hAnsi="Arial" w:cs="Arial"/>
                <w:lang w:val="es-CO"/>
              </w:rPr>
              <w:t>Corresponde a los establecimiento de crédito, las sociedades de servicios financieros y los inversionistas institucionales, siendo las instituciones más grandes medidas a partir de su volumen de activos.</w:t>
            </w:r>
          </w:p>
          <w:p w14:paraId="0FE4807C" w14:textId="77777777" w:rsidR="001D77E3" w:rsidRPr="001D77E3" w:rsidRDefault="001D77E3" w:rsidP="001D77E3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CO"/>
              </w:rPr>
            </w:pPr>
          </w:p>
          <w:p w14:paraId="4C21D4A9" w14:textId="77777777" w:rsidR="001D77E3" w:rsidRPr="001D77E3" w:rsidRDefault="001D77E3" w:rsidP="001D77E3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CO"/>
              </w:rPr>
            </w:pPr>
            <w:r w:rsidRPr="001D77E3">
              <w:rPr>
                <w:rFonts w:ascii="Arial" w:hAnsi="Arial" w:cs="Arial"/>
                <w:lang w:val="es-CO"/>
              </w:rPr>
              <w:t>Sin embargo, en el periodo comprendido entre 1995 y 2008, los fondos de pensiones y cesantías han adquirido gran importancia en la medida que estos recursos pasaron de representar el 3% a casi el 17% del PIB. Paralelamente la relación cartera/PIB se ha estancado en el 35% - 40% por motivo de las crisis financieras.</w:t>
            </w:r>
          </w:p>
          <w:p w14:paraId="46299966" w14:textId="142133AC" w:rsidR="001E281E" w:rsidRPr="00052429" w:rsidRDefault="001E281E" w:rsidP="00052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14:paraId="594C405C" w14:textId="06A1C803" w:rsidR="00E52639" w:rsidRPr="00052429" w:rsidRDefault="00C35AD5" w:rsidP="00BF6FD6">
            <w:pPr>
              <w:pStyle w:val="Ttulo1"/>
              <w:numPr>
                <w:ilvl w:val="0"/>
                <w:numId w:val="0"/>
              </w:numPr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052429">
              <w:rPr>
                <w:noProof/>
                <w:sz w:val="20"/>
                <w:szCs w:val="20"/>
                <w:lang w:eastAsia="es-ES"/>
              </w:rPr>
              <w:drawing>
                <wp:inline distT="0" distB="0" distL="0" distR="0" wp14:anchorId="29F9A68C" wp14:editId="03B0A071">
                  <wp:extent cx="3647440" cy="2270760"/>
                  <wp:effectExtent l="0" t="0" r="10160" b="0"/>
                  <wp:docPr id="8" name="Imagen 8" descr="Macintosh HD:Users:bastian.mac:Desktop:Screen Shot 2012-11-22 at 14.39.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bastian.mac:Desktop:Screen Shot 2012-11-22 at 14.39.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440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E3" w:rsidRPr="00052429" w14:paraId="243B1FE8" w14:textId="77777777" w:rsidTr="005D35BB">
        <w:trPr>
          <w:cantSplit/>
          <w:trHeight w:val="7564"/>
        </w:trPr>
        <w:tc>
          <w:tcPr>
            <w:tcW w:w="2338" w:type="dxa"/>
            <w:shd w:val="clear" w:color="auto" w:fill="FFFFFF"/>
            <w:vAlign w:val="center"/>
          </w:tcPr>
          <w:p w14:paraId="36AE6BAC" w14:textId="77777777" w:rsidR="001D77E3" w:rsidRPr="00052429" w:rsidRDefault="001D77E3" w:rsidP="00E52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FFFFFF"/>
          </w:tcPr>
          <w:p w14:paraId="4E9E42DD" w14:textId="5B73570A" w:rsidR="001D77E3" w:rsidRPr="00052429" w:rsidRDefault="001D77E3" w:rsidP="001D7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052429">
              <w:rPr>
                <w:rFonts w:ascii="Arial" w:hAnsi="Arial" w:cs="Arial"/>
                <w:b/>
              </w:rPr>
              <w:t>Botón</w:t>
            </w:r>
            <w:r w:rsidRPr="000524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05242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Mercado de valores</w:t>
            </w:r>
          </w:p>
          <w:p w14:paraId="2C5967D6" w14:textId="77777777" w:rsidR="00794571" w:rsidRDefault="001D77E3" w:rsidP="001D77E3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052429">
              <w:rPr>
                <w:rFonts w:ascii="Arial" w:hAnsi="Arial" w:cs="Arial"/>
                <w:b/>
              </w:rPr>
              <w:t>Imagen</w:t>
            </w:r>
            <w:r w:rsidRPr="00052429">
              <w:rPr>
                <w:rFonts w:ascii="Arial" w:hAnsi="Arial" w:cs="Arial"/>
              </w:rPr>
              <w:t xml:space="preserve">: </w:t>
            </w:r>
            <w:hyperlink r:id="rId9" w:history="1">
              <w:r w:rsidR="00794571" w:rsidRPr="00EE5C3A">
                <w:rPr>
                  <w:rStyle w:val="Hipervnculo"/>
                  <w:rFonts w:ascii="Arial" w:hAnsi="Arial" w:cs="Arial"/>
                </w:rPr>
                <w:t>http://www.ingimage.com/imagedetails/57385106_extInt0/ISS_3222_02122-Isignstock-Contributors-Hand-holding-a-Economy-Word-Sphere-on-white-backgr.html</w:t>
              </w:r>
            </w:hyperlink>
            <w:r w:rsidR="00794571">
              <w:rPr>
                <w:rFonts w:ascii="Arial" w:hAnsi="Arial" w:cs="Arial"/>
              </w:rPr>
              <w:t xml:space="preserve"> </w:t>
            </w:r>
          </w:p>
          <w:p w14:paraId="1F22C9AF" w14:textId="7CF15694" w:rsidR="001D77E3" w:rsidRDefault="001D77E3" w:rsidP="001D77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es-CO" w:eastAsia="en-US"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052429">
              <w:rPr>
                <w:rFonts w:ascii="Arial" w:hAnsi="Arial" w:cs="Arial"/>
                <w:b/>
              </w:rPr>
              <w:t>Descripción</w:t>
            </w:r>
            <w:r w:rsidRPr="00052429">
              <w:rPr>
                <w:rFonts w:ascii="Arial" w:hAnsi="Arial" w:cs="Arial"/>
              </w:rPr>
              <w:t xml:space="preserve">: </w:t>
            </w:r>
            <w:r w:rsidRPr="001D77E3">
              <w:rPr>
                <w:rFonts w:asciiTheme="minorHAnsi" w:hAnsiTheme="minorHAnsi" w:cstheme="minorHAnsi"/>
                <w:lang w:val="es-CO" w:eastAsia="en-US"/>
              </w:rPr>
              <w:t xml:space="preserve"> </w:t>
            </w:r>
          </w:p>
          <w:p w14:paraId="14A000F7" w14:textId="77777777" w:rsidR="001D77E3" w:rsidRDefault="001D77E3" w:rsidP="001D77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es-CO" w:eastAsia="en-US"/>
              </w:rPr>
            </w:pPr>
          </w:p>
          <w:p w14:paraId="75E7917D" w14:textId="77777777" w:rsidR="001D77E3" w:rsidRPr="001D77E3" w:rsidRDefault="001D77E3" w:rsidP="001D77E3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CO"/>
              </w:rPr>
            </w:pPr>
            <w:r w:rsidRPr="001D77E3">
              <w:rPr>
                <w:rFonts w:ascii="Arial" w:hAnsi="Arial" w:cs="Arial"/>
                <w:lang w:val="es-CO"/>
              </w:rPr>
              <w:t xml:space="preserve">Este mercado puede dividirse estratégicamente en 4 sectores según su función: </w:t>
            </w:r>
          </w:p>
          <w:p w14:paraId="4FC55B20" w14:textId="77777777" w:rsidR="001D77E3" w:rsidRPr="001D77E3" w:rsidRDefault="001D77E3" w:rsidP="001D77E3">
            <w:pPr>
              <w:numPr>
                <w:ilvl w:val="0"/>
                <w:numId w:val="5"/>
              </w:num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CO"/>
              </w:rPr>
            </w:pPr>
            <w:r w:rsidRPr="001D77E3">
              <w:rPr>
                <w:rFonts w:ascii="Arial" w:hAnsi="Arial" w:cs="Arial"/>
                <w:lang w:val="es-CO"/>
              </w:rPr>
              <w:t>Los emisores: obtienen los recursos del público por medio de la emisión de títulos y valores.</w:t>
            </w:r>
          </w:p>
          <w:p w14:paraId="6145B80F" w14:textId="77777777" w:rsidR="001D77E3" w:rsidRPr="001D77E3" w:rsidRDefault="001D77E3" w:rsidP="001D77E3">
            <w:pPr>
              <w:numPr>
                <w:ilvl w:val="0"/>
                <w:numId w:val="5"/>
              </w:num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CO"/>
              </w:rPr>
            </w:pPr>
            <w:r w:rsidRPr="001D77E3">
              <w:rPr>
                <w:rFonts w:ascii="Arial" w:hAnsi="Arial" w:cs="Arial"/>
                <w:lang w:val="es-CO"/>
              </w:rPr>
              <w:t>Los intermediarios: funcionan como puente entre los inversionistas y los emisores.</w:t>
            </w:r>
          </w:p>
          <w:p w14:paraId="4AB304B2" w14:textId="77777777" w:rsidR="001D77E3" w:rsidRPr="001D77E3" w:rsidRDefault="001D77E3" w:rsidP="001D77E3">
            <w:pPr>
              <w:numPr>
                <w:ilvl w:val="0"/>
                <w:numId w:val="5"/>
              </w:num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CO"/>
              </w:rPr>
            </w:pPr>
            <w:r w:rsidRPr="001D77E3">
              <w:rPr>
                <w:rFonts w:ascii="Arial" w:hAnsi="Arial" w:cs="Arial"/>
                <w:lang w:val="es-CO"/>
              </w:rPr>
              <w:t>Los proveedores de infraestru</w:t>
            </w:r>
            <w:bookmarkStart w:id="0" w:name="_GoBack"/>
            <w:bookmarkEnd w:id="0"/>
            <w:r w:rsidRPr="001D77E3">
              <w:rPr>
                <w:rFonts w:ascii="Arial" w:hAnsi="Arial" w:cs="Arial"/>
                <w:lang w:val="es-CO"/>
              </w:rPr>
              <w:t>ctura: dan respaldo a las operaciones del mercado.</w:t>
            </w:r>
          </w:p>
          <w:p w14:paraId="50C7F40F" w14:textId="77777777" w:rsidR="001D77E3" w:rsidRPr="001D77E3" w:rsidRDefault="001D77E3" w:rsidP="001D77E3">
            <w:pPr>
              <w:numPr>
                <w:ilvl w:val="0"/>
                <w:numId w:val="5"/>
              </w:num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CO"/>
              </w:rPr>
            </w:pPr>
            <w:r w:rsidRPr="001D77E3">
              <w:rPr>
                <w:rFonts w:ascii="Arial" w:hAnsi="Arial" w:cs="Arial"/>
                <w:lang w:val="es-CO"/>
              </w:rPr>
              <w:t>Los inversionistas: son los que estratégicamente disponen sus recursos con la finalidad de inversión bien sea en el corto como en el largo plazo, y obtener un porcentaje de rentabilidad.</w:t>
            </w:r>
          </w:p>
          <w:p w14:paraId="5C6566BF" w14:textId="77777777" w:rsidR="001D77E3" w:rsidRDefault="001D77E3" w:rsidP="001E281E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60" w:after="60"/>
              <w:rPr>
                <w:bCs w:val="0"/>
                <w:noProof/>
                <w:szCs w:val="22"/>
                <w:lang w:eastAsia="es-ES"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14:paraId="39238F3E" w14:textId="77777777" w:rsidR="001D77E3" w:rsidRPr="00052429" w:rsidRDefault="001D77E3" w:rsidP="00BF6FD6">
            <w:pPr>
              <w:pStyle w:val="Ttulo1"/>
              <w:numPr>
                <w:ilvl w:val="0"/>
                <w:numId w:val="0"/>
              </w:numPr>
              <w:snapToGrid w:val="0"/>
              <w:spacing w:before="60" w:after="60"/>
              <w:jc w:val="center"/>
              <w:rPr>
                <w:noProof/>
                <w:sz w:val="20"/>
                <w:szCs w:val="20"/>
                <w:lang w:eastAsia="es-ES"/>
              </w:rPr>
            </w:pPr>
          </w:p>
        </w:tc>
      </w:tr>
    </w:tbl>
    <w:p w14:paraId="391F0087" w14:textId="77777777" w:rsidR="005A6F0A" w:rsidRPr="00052429" w:rsidRDefault="005A6F0A" w:rsidP="00E377BA">
      <w:pPr>
        <w:rPr>
          <w:rFonts w:ascii="Arial" w:hAnsi="Arial" w:cs="Arial"/>
        </w:rPr>
      </w:pPr>
    </w:p>
    <w:sectPr w:rsidR="005A6F0A" w:rsidRPr="00052429" w:rsidSect="00633D54">
      <w:pgSz w:w="15840" w:h="12240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663A86"/>
    <w:multiLevelType w:val="hybridMultilevel"/>
    <w:tmpl w:val="DD2EA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E6C5F"/>
    <w:multiLevelType w:val="hybridMultilevel"/>
    <w:tmpl w:val="0C02E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049DB"/>
    <w:multiLevelType w:val="hybridMultilevel"/>
    <w:tmpl w:val="802C8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96102"/>
    <w:multiLevelType w:val="hybridMultilevel"/>
    <w:tmpl w:val="BC44F8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0A"/>
    <w:rsid w:val="00045869"/>
    <w:rsid w:val="000474F5"/>
    <w:rsid w:val="00052429"/>
    <w:rsid w:val="00055DC9"/>
    <w:rsid w:val="00080BC6"/>
    <w:rsid w:val="000F5680"/>
    <w:rsid w:val="00111C70"/>
    <w:rsid w:val="00113E0E"/>
    <w:rsid w:val="0014214F"/>
    <w:rsid w:val="00146B25"/>
    <w:rsid w:val="001564D5"/>
    <w:rsid w:val="001837C2"/>
    <w:rsid w:val="001916DF"/>
    <w:rsid w:val="001C3DEE"/>
    <w:rsid w:val="001C5BC4"/>
    <w:rsid w:val="001D77E3"/>
    <w:rsid w:val="001E281E"/>
    <w:rsid w:val="001E30B3"/>
    <w:rsid w:val="001F12CD"/>
    <w:rsid w:val="001F597E"/>
    <w:rsid w:val="002079C6"/>
    <w:rsid w:val="00230420"/>
    <w:rsid w:val="00257427"/>
    <w:rsid w:val="002B23EA"/>
    <w:rsid w:val="00320C55"/>
    <w:rsid w:val="003A61DC"/>
    <w:rsid w:val="003F096E"/>
    <w:rsid w:val="00401166"/>
    <w:rsid w:val="00412011"/>
    <w:rsid w:val="004672C8"/>
    <w:rsid w:val="0047174D"/>
    <w:rsid w:val="004B6AEF"/>
    <w:rsid w:val="004C3178"/>
    <w:rsid w:val="004D15B3"/>
    <w:rsid w:val="00523CFC"/>
    <w:rsid w:val="00524D44"/>
    <w:rsid w:val="00525D9B"/>
    <w:rsid w:val="00550E1B"/>
    <w:rsid w:val="00576B7C"/>
    <w:rsid w:val="005A6F0A"/>
    <w:rsid w:val="005C41CD"/>
    <w:rsid w:val="005C4FF4"/>
    <w:rsid w:val="005D35BB"/>
    <w:rsid w:val="005D57E2"/>
    <w:rsid w:val="005F1A76"/>
    <w:rsid w:val="005F39A3"/>
    <w:rsid w:val="00633D54"/>
    <w:rsid w:val="006359FE"/>
    <w:rsid w:val="006731F1"/>
    <w:rsid w:val="00676E18"/>
    <w:rsid w:val="006D148B"/>
    <w:rsid w:val="006D56FA"/>
    <w:rsid w:val="006F6CAE"/>
    <w:rsid w:val="007045AF"/>
    <w:rsid w:val="00705ABB"/>
    <w:rsid w:val="00731346"/>
    <w:rsid w:val="0073203D"/>
    <w:rsid w:val="00782330"/>
    <w:rsid w:val="00794571"/>
    <w:rsid w:val="007B2BC3"/>
    <w:rsid w:val="007B56BD"/>
    <w:rsid w:val="007E0112"/>
    <w:rsid w:val="007F4259"/>
    <w:rsid w:val="007F472B"/>
    <w:rsid w:val="00866605"/>
    <w:rsid w:val="008E47D5"/>
    <w:rsid w:val="008E7983"/>
    <w:rsid w:val="008F26AB"/>
    <w:rsid w:val="009159CA"/>
    <w:rsid w:val="00923444"/>
    <w:rsid w:val="0095067C"/>
    <w:rsid w:val="00973469"/>
    <w:rsid w:val="00984DEE"/>
    <w:rsid w:val="009B6EF4"/>
    <w:rsid w:val="00A36B71"/>
    <w:rsid w:val="00A70276"/>
    <w:rsid w:val="00A73FB4"/>
    <w:rsid w:val="00A9701A"/>
    <w:rsid w:val="00AA2AD1"/>
    <w:rsid w:val="00AE782B"/>
    <w:rsid w:val="00B30099"/>
    <w:rsid w:val="00B34964"/>
    <w:rsid w:val="00B44E37"/>
    <w:rsid w:val="00B51F72"/>
    <w:rsid w:val="00B906E8"/>
    <w:rsid w:val="00BB2375"/>
    <w:rsid w:val="00BC7D5B"/>
    <w:rsid w:val="00BF6FD6"/>
    <w:rsid w:val="00C3178F"/>
    <w:rsid w:val="00C35AD5"/>
    <w:rsid w:val="00C50772"/>
    <w:rsid w:val="00C76EB3"/>
    <w:rsid w:val="00C82097"/>
    <w:rsid w:val="00C90100"/>
    <w:rsid w:val="00D322DD"/>
    <w:rsid w:val="00D656D9"/>
    <w:rsid w:val="00D81304"/>
    <w:rsid w:val="00D92597"/>
    <w:rsid w:val="00DA223B"/>
    <w:rsid w:val="00DC0D80"/>
    <w:rsid w:val="00DD0977"/>
    <w:rsid w:val="00DF2BC3"/>
    <w:rsid w:val="00E06CD5"/>
    <w:rsid w:val="00E377BA"/>
    <w:rsid w:val="00E45985"/>
    <w:rsid w:val="00E52639"/>
    <w:rsid w:val="00E7156D"/>
    <w:rsid w:val="00E740F4"/>
    <w:rsid w:val="00EA0AE8"/>
    <w:rsid w:val="00F1610D"/>
    <w:rsid w:val="00F7434D"/>
    <w:rsid w:val="00F76356"/>
    <w:rsid w:val="00F84019"/>
    <w:rsid w:val="00FA45AF"/>
    <w:rsid w:val="00FB2CA9"/>
    <w:rsid w:val="00FE4DB0"/>
    <w:rsid w:val="00FF019A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2409]"/>
    </o:shapedefaults>
    <o:shapelayout v:ext="edit">
      <o:idmap v:ext="edit" data="1"/>
    </o:shapelayout>
  </w:shapeDefaults>
  <w:decimalSymbol w:val=","/>
  <w:listSeparator w:val=";"/>
  <w14:docId w14:val="4E07D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 Car Car, Car"/>
    <w:basedOn w:val="Normal"/>
    <w:next w:val="Normal"/>
    <w:link w:val="Ttulo1Car"/>
    <w:uiPriority w:val="99"/>
    <w:qFormat/>
    <w:rsid w:val="005A6F0A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ar,Car Car Car Car,Car Car Car,Car Car,Car Car Car Car Car Car,Car Car Car Car Car Car Car Car"/>
    <w:basedOn w:val="Normal"/>
    <w:next w:val="Normal"/>
    <w:link w:val="Ttulo2Car"/>
    <w:uiPriority w:val="99"/>
    <w:qFormat/>
    <w:rsid w:val="005A6F0A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 Car Car, Car Car1"/>
    <w:basedOn w:val="Fuentedeprrafopredeter"/>
    <w:link w:val="Ttulo1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2Car">
    <w:name w:val="Título 2 Car"/>
    <w:aliases w:val="Car Car1,Car Car Car Car Car,Car Car Car Car1,Car Car Car1,Car Car Car Car Car Car Car,Car Car Car Car Car Car Car Car Car"/>
    <w:basedOn w:val="Fuentedeprrafopredeter"/>
    <w:link w:val="Ttulo2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SinespaciadoCar">
    <w:name w:val="Sin espaciado Car"/>
    <w:link w:val="SinespaciadoCarCar"/>
    <w:qFormat/>
    <w:rsid w:val="005A6F0A"/>
    <w:pPr>
      <w:spacing w:after="0" w:line="240" w:lineRule="auto"/>
    </w:pPr>
    <w:rPr>
      <w:rFonts w:ascii="Times New Roman" w:eastAsia="Times New Roman" w:hAnsi="Times New Roman" w:cs="Times New Roman"/>
      <w:lang w:val="es-CO"/>
    </w:rPr>
  </w:style>
  <w:style w:type="character" w:customStyle="1" w:styleId="SinespaciadoCarCar">
    <w:name w:val="Sin espaciado Car Car"/>
    <w:basedOn w:val="Fuentedeprrafopredeter"/>
    <w:link w:val="SinespaciadoCar"/>
    <w:rsid w:val="005A6F0A"/>
    <w:rPr>
      <w:rFonts w:ascii="Times New Roman" w:eastAsia="Times New Roman" w:hAnsi="Times New Roman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39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44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E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4C3178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5">
    <w:name w:val="Light Shading Accent 5"/>
    <w:basedOn w:val="Tablanormal"/>
    <w:uiPriority w:val="60"/>
    <w:rsid w:val="00320C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320C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ano2-nfasis1">
    <w:name w:val="Medium Shading 2 Accent 1"/>
    <w:basedOn w:val="Tablanormal"/>
    <w:uiPriority w:val="64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320C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na2-nfasis1">
    <w:name w:val="Medium Grid 2 Accent 1"/>
    <w:basedOn w:val="Tablanormal"/>
    <w:uiPriority w:val="68"/>
    <w:rsid w:val="00320C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1-nfasis1">
    <w:name w:val="Medium Grid 1 Accent 1"/>
    <w:basedOn w:val="Tablanormal"/>
    <w:uiPriority w:val="67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multicolor-nfasis6">
    <w:name w:val="Colorful List Accent 6"/>
    <w:basedOn w:val="Tablanormal"/>
    <w:uiPriority w:val="72"/>
    <w:rsid w:val="00320C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ediana3-nfasis1">
    <w:name w:val="Medium Grid 3 Accent 1"/>
    <w:basedOn w:val="Tablanormal"/>
    <w:uiPriority w:val="69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D7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 Car Car, Car"/>
    <w:basedOn w:val="Normal"/>
    <w:next w:val="Normal"/>
    <w:link w:val="Ttulo1Car"/>
    <w:uiPriority w:val="99"/>
    <w:qFormat/>
    <w:rsid w:val="005A6F0A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ar,Car Car Car Car,Car Car Car,Car Car,Car Car Car Car Car Car,Car Car Car Car Car Car Car Car"/>
    <w:basedOn w:val="Normal"/>
    <w:next w:val="Normal"/>
    <w:link w:val="Ttulo2Car"/>
    <w:uiPriority w:val="99"/>
    <w:qFormat/>
    <w:rsid w:val="005A6F0A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 Car Car, Car Car1"/>
    <w:basedOn w:val="Fuentedeprrafopredeter"/>
    <w:link w:val="Ttulo1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2Car">
    <w:name w:val="Título 2 Car"/>
    <w:aliases w:val="Car Car1,Car Car Car Car Car,Car Car Car Car1,Car Car Car1,Car Car Car Car Car Car Car,Car Car Car Car Car Car Car Car Car"/>
    <w:basedOn w:val="Fuentedeprrafopredeter"/>
    <w:link w:val="Ttulo2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SinespaciadoCar">
    <w:name w:val="Sin espaciado Car"/>
    <w:link w:val="SinespaciadoCarCar"/>
    <w:qFormat/>
    <w:rsid w:val="005A6F0A"/>
    <w:pPr>
      <w:spacing w:after="0" w:line="240" w:lineRule="auto"/>
    </w:pPr>
    <w:rPr>
      <w:rFonts w:ascii="Times New Roman" w:eastAsia="Times New Roman" w:hAnsi="Times New Roman" w:cs="Times New Roman"/>
      <w:lang w:val="es-CO"/>
    </w:rPr>
  </w:style>
  <w:style w:type="character" w:customStyle="1" w:styleId="SinespaciadoCarCar">
    <w:name w:val="Sin espaciado Car Car"/>
    <w:basedOn w:val="Fuentedeprrafopredeter"/>
    <w:link w:val="SinespaciadoCar"/>
    <w:rsid w:val="005A6F0A"/>
    <w:rPr>
      <w:rFonts w:ascii="Times New Roman" w:eastAsia="Times New Roman" w:hAnsi="Times New Roman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39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44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E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4C3178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5">
    <w:name w:val="Light Shading Accent 5"/>
    <w:basedOn w:val="Tablanormal"/>
    <w:uiPriority w:val="60"/>
    <w:rsid w:val="00320C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320C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ano2-nfasis1">
    <w:name w:val="Medium Shading 2 Accent 1"/>
    <w:basedOn w:val="Tablanormal"/>
    <w:uiPriority w:val="64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320C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na2-nfasis1">
    <w:name w:val="Medium Grid 2 Accent 1"/>
    <w:basedOn w:val="Tablanormal"/>
    <w:uiPriority w:val="68"/>
    <w:rsid w:val="00320C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1-nfasis1">
    <w:name w:val="Medium Grid 1 Accent 1"/>
    <w:basedOn w:val="Tablanormal"/>
    <w:uiPriority w:val="67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multicolor-nfasis6">
    <w:name w:val="Colorful List Accent 6"/>
    <w:basedOn w:val="Tablanormal"/>
    <w:uiPriority w:val="72"/>
    <w:rsid w:val="00320C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ediana3-nfasis1">
    <w:name w:val="Medium Grid 3 Accent 1"/>
    <w:basedOn w:val="Tablanormal"/>
    <w:uiPriority w:val="69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D7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ingimage.com/imagedetails/62848034_extInt0/ISS_8104_00010-Isignstock-Contributors-credit-cards-on-a-blue-background-selective-focus-.html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ingimage.com/imagedetails/57385106_extInt0/ISS_3222_02122-Isignstock-Contributors-Hand-holding-a-Economy-Word-Sphere-on-white-backgr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B55485-628F-AA49-BF5A-705E4BC3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2759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</dc:creator>
  <cp:lastModifiedBy>Erika </cp:lastModifiedBy>
  <cp:revision>2</cp:revision>
  <dcterms:created xsi:type="dcterms:W3CDTF">2015-03-12T17:12:00Z</dcterms:created>
  <dcterms:modified xsi:type="dcterms:W3CDTF">2015-03-12T17:12:00Z</dcterms:modified>
</cp:coreProperties>
</file>