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C7398" w14:textId="77777777" w:rsidR="003B0641" w:rsidRPr="003B0641" w:rsidRDefault="003B0641" w:rsidP="003B0641">
      <w:pPr>
        <w:rPr>
          <w:rFonts w:ascii="Arial" w:hAnsi="Arial" w:cs="Arial"/>
        </w:rPr>
      </w:pPr>
      <w:r w:rsidRPr="003B0641">
        <w:rPr>
          <w:rFonts w:ascii="Arial" w:hAnsi="Arial" w:cs="Arial"/>
          <w:b/>
        </w:rPr>
        <w:t>Título:</w:t>
      </w:r>
      <w:r w:rsidRPr="003B0641">
        <w:rPr>
          <w:rFonts w:ascii="Arial" w:hAnsi="Arial" w:cs="Arial"/>
        </w:rPr>
        <w:t xml:space="preserve"> </w:t>
      </w:r>
      <w:r w:rsidR="00354847">
        <w:rPr>
          <w:rFonts w:ascii="Arial" w:hAnsi="Arial" w:cs="Arial"/>
        </w:rPr>
        <w:t>Demostración del primer teorema de las f</w:t>
      </w:r>
      <w:r w:rsidR="00354847" w:rsidRPr="00354847">
        <w:rPr>
          <w:rFonts w:ascii="Arial" w:hAnsi="Arial" w:cs="Arial"/>
        </w:rPr>
        <w:t>unciones crecientes y decrecientes</w:t>
      </w:r>
    </w:p>
    <w:p w14:paraId="2E4B53C1" w14:textId="77777777" w:rsidR="003B0641" w:rsidRPr="003B0641" w:rsidRDefault="003B0641" w:rsidP="003B0641">
      <w:pPr>
        <w:rPr>
          <w:rFonts w:ascii="Arial" w:hAnsi="Arial" w:cs="Arial"/>
        </w:rPr>
      </w:pPr>
      <w:r w:rsidRPr="003B0641">
        <w:rPr>
          <w:rFonts w:ascii="Arial" w:hAnsi="Arial" w:cs="Arial"/>
          <w:b/>
        </w:rPr>
        <w:t>Formato:</w:t>
      </w:r>
      <w:r w:rsidRPr="003B0641">
        <w:rPr>
          <w:rFonts w:ascii="Arial" w:hAnsi="Arial" w:cs="Arial"/>
        </w:rPr>
        <w:t xml:space="preserve"> </w:t>
      </w:r>
      <w:r>
        <w:rPr>
          <w:rFonts w:ascii="Arial" w:hAnsi="Arial" w:cs="Arial"/>
        </w:rPr>
        <w:t>Videotutorial</w:t>
      </w:r>
    </w:p>
    <w:p w14:paraId="1AD8DC2C" w14:textId="77777777" w:rsidR="003B0641" w:rsidRPr="003B0641" w:rsidRDefault="003B0641" w:rsidP="003B0641">
      <w:pPr>
        <w:rPr>
          <w:rFonts w:ascii="Arial" w:hAnsi="Arial" w:cs="Arial"/>
        </w:rPr>
      </w:pPr>
      <w:r w:rsidRPr="003B0641">
        <w:rPr>
          <w:rFonts w:ascii="Arial" w:hAnsi="Arial" w:cs="Arial"/>
          <w:b/>
        </w:rPr>
        <w:t>Autor:</w:t>
      </w:r>
      <w:r w:rsidRPr="003B0641">
        <w:rPr>
          <w:rFonts w:ascii="Arial" w:hAnsi="Arial" w:cs="Arial"/>
        </w:rPr>
        <w:t xml:space="preserve"> Jorge Arturo León Rivera</w:t>
      </w:r>
    </w:p>
    <w:p w14:paraId="0C833B49" w14:textId="77777777" w:rsidR="003B0641" w:rsidRPr="003B0641" w:rsidRDefault="003B0641" w:rsidP="003B0641">
      <w:pPr>
        <w:rPr>
          <w:rFonts w:ascii="Arial" w:hAnsi="Arial" w:cs="Arial"/>
        </w:rPr>
      </w:pPr>
      <w:r w:rsidRPr="003B0641">
        <w:rPr>
          <w:rFonts w:ascii="Arial" w:hAnsi="Arial" w:cs="Arial"/>
          <w:b/>
        </w:rPr>
        <w:t>Libreto:</w:t>
      </w:r>
      <w:r w:rsidRPr="003B0641">
        <w:rPr>
          <w:rFonts w:ascii="Arial" w:hAnsi="Arial" w:cs="Arial"/>
        </w:rPr>
        <w:t xml:space="preserve"> Edgar Andrés Castro Peña</w:t>
      </w:r>
    </w:p>
    <w:p w14:paraId="218614F2" w14:textId="77777777" w:rsidR="003B0641" w:rsidRPr="003B0641" w:rsidRDefault="003B0641" w:rsidP="003B0641">
      <w:pPr>
        <w:rPr>
          <w:rFonts w:ascii="Arial" w:hAnsi="Arial" w:cs="Arial"/>
        </w:rPr>
      </w:pPr>
      <w:r w:rsidRPr="003B0641">
        <w:rPr>
          <w:rFonts w:ascii="Arial" w:hAnsi="Arial" w:cs="Arial"/>
          <w:b/>
        </w:rPr>
        <w:t>Realizador:</w:t>
      </w:r>
      <w:r w:rsidRPr="003B0641">
        <w:rPr>
          <w:rFonts w:ascii="Arial" w:hAnsi="Arial" w:cs="Arial"/>
        </w:rPr>
        <w:t xml:space="preserve"> Natalia Rivera</w:t>
      </w:r>
    </w:p>
    <w:p w14:paraId="2FDE4EF3" w14:textId="77777777" w:rsidR="003B0641" w:rsidRPr="003B0641" w:rsidRDefault="003B0641" w:rsidP="003B0641">
      <w:pPr>
        <w:rPr>
          <w:rFonts w:ascii="Arial" w:hAnsi="Arial" w:cs="Arial"/>
        </w:rPr>
      </w:pPr>
      <w:r w:rsidRPr="003B0641">
        <w:rPr>
          <w:rFonts w:ascii="Arial" w:hAnsi="Arial" w:cs="Arial"/>
          <w:b/>
        </w:rPr>
        <w:t>Asignatura:</w:t>
      </w:r>
      <w:r w:rsidRPr="003B0641">
        <w:rPr>
          <w:rFonts w:ascii="Arial" w:hAnsi="Arial" w:cs="Arial"/>
        </w:rPr>
        <w:t xml:space="preserve"> </w:t>
      </w:r>
      <w:r w:rsidR="00354847">
        <w:rPr>
          <w:rFonts w:ascii="Arial" w:hAnsi="Arial" w:cs="Arial"/>
        </w:rPr>
        <w:t>Matemáticas II</w:t>
      </w:r>
    </w:p>
    <w:p w14:paraId="7E877B3E" w14:textId="77777777" w:rsidR="003B0641" w:rsidRPr="003B0641" w:rsidRDefault="003B0641" w:rsidP="003B0641">
      <w:pPr>
        <w:rPr>
          <w:rFonts w:ascii="Arial" w:hAnsi="Arial" w:cs="Arial"/>
        </w:rPr>
      </w:pPr>
      <w:r w:rsidRPr="003B0641">
        <w:rPr>
          <w:rFonts w:ascii="Arial" w:hAnsi="Arial" w:cs="Arial"/>
          <w:b/>
        </w:rPr>
        <w:t>Programa:</w:t>
      </w:r>
      <w:r w:rsidRPr="003B0641">
        <w:rPr>
          <w:rFonts w:ascii="Arial" w:hAnsi="Arial" w:cs="Arial"/>
        </w:rPr>
        <w:t xml:space="preserve"> </w:t>
      </w:r>
      <w:r w:rsidR="00354847">
        <w:rPr>
          <w:rFonts w:ascii="Arial" w:hAnsi="Arial" w:cs="Arial"/>
        </w:rPr>
        <w:t>Administración de Empresas</w:t>
      </w:r>
    </w:p>
    <w:p w14:paraId="2E8FF7DB" w14:textId="77777777" w:rsidR="003B0641" w:rsidRPr="003B0641" w:rsidRDefault="003B0641" w:rsidP="003B0641">
      <w:pPr>
        <w:rPr>
          <w:rFonts w:ascii="Arial" w:hAnsi="Arial" w:cs="Arial"/>
        </w:rPr>
      </w:pPr>
      <w:r w:rsidRPr="003B0641">
        <w:rPr>
          <w:rFonts w:ascii="Arial" w:hAnsi="Arial" w:cs="Arial"/>
          <w:b/>
        </w:rPr>
        <w:t>Unidad:</w:t>
      </w:r>
      <w:r w:rsidRPr="003B0641">
        <w:rPr>
          <w:rFonts w:ascii="Arial" w:hAnsi="Arial" w:cs="Arial"/>
        </w:rPr>
        <w:t xml:space="preserve"> </w:t>
      </w:r>
      <w:r w:rsidR="00354847">
        <w:rPr>
          <w:rFonts w:ascii="Arial" w:hAnsi="Arial" w:cs="Arial"/>
        </w:rPr>
        <w:t>3</w:t>
      </w:r>
    </w:p>
    <w:p w14:paraId="642449A0" w14:textId="77777777" w:rsidR="003B0641" w:rsidRPr="003B0641" w:rsidRDefault="003B0641" w:rsidP="003B0641">
      <w:pPr>
        <w:rPr>
          <w:rFonts w:ascii="Arial" w:hAnsi="Arial" w:cs="Arial"/>
        </w:rPr>
      </w:pPr>
      <w:r w:rsidRPr="003B0641">
        <w:rPr>
          <w:rFonts w:ascii="Arial" w:hAnsi="Arial" w:cs="Arial"/>
          <w:b/>
        </w:rPr>
        <w:t>Pantalla:</w:t>
      </w:r>
      <w:r w:rsidRPr="003B0641">
        <w:rPr>
          <w:rFonts w:ascii="Arial" w:hAnsi="Arial" w:cs="Arial"/>
        </w:rPr>
        <w:t xml:space="preserve"> </w:t>
      </w:r>
      <w:r w:rsidR="00354847">
        <w:rPr>
          <w:rFonts w:ascii="Arial" w:hAnsi="Arial" w:cs="Arial"/>
        </w:rPr>
        <w:t>7</w:t>
      </w:r>
    </w:p>
    <w:p w14:paraId="5F295A63" w14:textId="77777777" w:rsidR="003B0641" w:rsidRPr="003B0641" w:rsidRDefault="003B0641" w:rsidP="003B0641">
      <w:pPr>
        <w:rPr>
          <w:rFonts w:ascii="Arial" w:hAnsi="Arial" w:cs="Arial"/>
        </w:rPr>
      </w:pPr>
    </w:p>
    <w:tbl>
      <w:tblPr>
        <w:tblStyle w:val="Tablaconcuadrcula"/>
        <w:tblW w:w="12186" w:type="dxa"/>
        <w:tblLook w:val="04A0" w:firstRow="1" w:lastRow="0" w:firstColumn="1" w:lastColumn="0" w:noHBand="0" w:noVBand="1"/>
      </w:tblPr>
      <w:tblGrid>
        <w:gridCol w:w="1497"/>
        <w:gridCol w:w="7145"/>
        <w:gridCol w:w="3544"/>
      </w:tblGrid>
      <w:tr w:rsidR="003B0641" w:rsidRPr="003B0641" w14:paraId="34314D70" w14:textId="77777777" w:rsidTr="006F179A">
        <w:tc>
          <w:tcPr>
            <w:tcW w:w="1497" w:type="dxa"/>
            <w:vAlign w:val="center"/>
          </w:tcPr>
          <w:p w14:paraId="507D6AF2" w14:textId="77777777" w:rsidR="003B0641" w:rsidRPr="00FE63A3" w:rsidRDefault="003B0641" w:rsidP="006F179A">
            <w:pPr>
              <w:jc w:val="center"/>
              <w:rPr>
                <w:rFonts w:ascii="Arial" w:hAnsi="Arial" w:cs="Arial"/>
                <w:b/>
                <w:sz w:val="18"/>
                <w:szCs w:val="18"/>
              </w:rPr>
            </w:pPr>
            <w:r w:rsidRPr="00FE63A3">
              <w:rPr>
                <w:rFonts w:ascii="Arial" w:hAnsi="Arial" w:cs="Arial"/>
                <w:b/>
                <w:sz w:val="18"/>
                <w:szCs w:val="18"/>
              </w:rPr>
              <w:t>Imagen</w:t>
            </w:r>
          </w:p>
        </w:tc>
        <w:tc>
          <w:tcPr>
            <w:tcW w:w="7145" w:type="dxa"/>
            <w:vAlign w:val="center"/>
          </w:tcPr>
          <w:p w14:paraId="767C9DBA" w14:textId="77777777" w:rsidR="003B0641" w:rsidRPr="00FE63A3" w:rsidRDefault="003B0641" w:rsidP="006F179A">
            <w:pPr>
              <w:jc w:val="center"/>
              <w:rPr>
                <w:rFonts w:ascii="Arial" w:hAnsi="Arial" w:cs="Arial"/>
                <w:b/>
                <w:sz w:val="18"/>
                <w:szCs w:val="18"/>
              </w:rPr>
            </w:pPr>
            <w:r w:rsidRPr="00FE63A3">
              <w:rPr>
                <w:rFonts w:ascii="Arial" w:hAnsi="Arial" w:cs="Arial"/>
                <w:b/>
                <w:sz w:val="18"/>
                <w:szCs w:val="18"/>
              </w:rPr>
              <w:t>Locución</w:t>
            </w:r>
          </w:p>
        </w:tc>
        <w:tc>
          <w:tcPr>
            <w:tcW w:w="3544" w:type="dxa"/>
            <w:vAlign w:val="center"/>
          </w:tcPr>
          <w:p w14:paraId="25BBE447" w14:textId="77777777" w:rsidR="003B0641" w:rsidRPr="00FE63A3" w:rsidRDefault="003B0641" w:rsidP="006F179A">
            <w:pPr>
              <w:jc w:val="center"/>
              <w:rPr>
                <w:rFonts w:ascii="Arial" w:hAnsi="Arial" w:cs="Arial"/>
                <w:b/>
                <w:sz w:val="18"/>
                <w:szCs w:val="18"/>
              </w:rPr>
            </w:pPr>
            <w:r w:rsidRPr="00FE63A3">
              <w:rPr>
                <w:rFonts w:ascii="Arial" w:hAnsi="Arial" w:cs="Arial"/>
                <w:b/>
                <w:sz w:val="18"/>
                <w:szCs w:val="18"/>
              </w:rPr>
              <w:t>Imagen o subtítulos</w:t>
            </w:r>
          </w:p>
        </w:tc>
      </w:tr>
      <w:tr w:rsidR="003B0641" w:rsidRPr="003B0641" w14:paraId="5681054A" w14:textId="77777777" w:rsidTr="006F179A">
        <w:tc>
          <w:tcPr>
            <w:tcW w:w="1497" w:type="dxa"/>
            <w:vAlign w:val="center"/>
          </w:tcPr>
          <w:p w14:paraId="62748CC4" w14:textId="77777777" w:rsidR="003B0641" w:rsidRPr="00FE63A3" w:rsidRDefault="003B0641" w:rsidP="006F179A">
            <w:pPr>
              <w:rPr>
                <w:rFonts w:ascii="Arial" w:hAnsi="Arial" w:cs="Arial"/>
                <w:sz w:val="18"/>
                <w:szCs w:val="18"/>
              </w:rPr>
            </w:pPr>
            <w:r w:rsidRPr="00FE63A3">
              <w:rPr>
                <w:rFonts w:ascii="Arial" w:hAnsi="Arial" w:cs="Arial"/>
                <w:sz w:val="18"/>
                <w:szCs w:val="18"/>
              </w:rPr>
              <w:t>Cabezote</w:t>
            </w:r>
          </w:p>
        </w:tc>
        <w:tc>
          <w:tcPr>
            <w:tcW w:w="7145" w:type="dxa"/>
            <w:vAlign w:val="center"/>
          </w:tcPr>
          <w:p w14:paraId="2C491532" w14:textId="77777777" w:rsidR="003B0641" w:rsidRPr="00FE63A3" w:rsidRDefault="003B0641" w:rsidP="006F179A">
            <w:pPr>
              <w:rPr>
                <w:rFonts w:ascii="Arial" w:hAnsi="Arial" w:cs="Arial"/>
                <w:color w:val="385623" w:themeColor="accent6" w:themeShade="80"/>
                <w:sz w:val="18"/>
                <w:szCs w:val="18"/>
              </w:rPr>
            </w:pPr>
          </w:p>
        </w:tc>
        <w:tc>
          <w:tcPr>
            <w:tcW w:w="3544" w:type="dxa"/>
            <w:vAlign w:val="center"/>
          </w:tcPr>
          <w:p w14:paraId="0ABED86A" w14:textId="77777777" w:rsidR="003B0641" w:rsidRPr="00FE63A3" w:rsidRDefault="00354847" w:rsidP="00FE63A3">
            <w:pPr>
              <w:jc w:val="center"/>
              <w:rPr>
                <w:rFonts w:ascii="Arial" w:hAnsi="Arial" w:cs="Arial"/>
                <w:b/>
                <w:color w:val="385623" w:themeColor="accent6" w:themeShade="80"/>
                <w:sz w:val="18"/>
                <w:szCs w:val="18"/>
              </w:rPr>
            </w:pPr>
            <w:r w:rsidRPr="00FE63A3">
              <w:rPr>
                <w:rFonts w:ascii="Arial" w:hAnsi="Arial" w:cs="Arial"/>
                <w:b/>
                <w:color w:val="385623" w:themeColor="accent6" w:themeShade="80"/>
                <w:sz w:val="18"/>
                <w:szCs w:val="18"/>
              </w:rPr>
              <w:t>Demostración del primer teorema de las funciones crecientes y decrecientes</w:t>
            </w:r>
          </w:p>
        </w:tc>
      </w:tr>
      <w:tr w:rsidR="003B0641" w:rsidRPr="003B0641" w14:paraId="08EF86A2" w14:textId="77777777" w:rsidTr="006F179A">
        <w:tc>
          <w:tcPr>
            <w:tcW w:w="1497" w:type="dxa"/>
            <w:vAlign w:val="center"/>
          </w:tcPr>
          <w:p w14:paraId="2EB4DD39" w14:textId="2BFABE1A" w:rsidR="003B0641" w:rsidRPr="00FE63A3" w:rsidRDefault="00047611" w:rsidP="006F179A">
            <w:pPr>
              <w:rPr>
                <w:rFonts w:ascii="Arial" w:hAnsi="Arial" w:cs="Arial"/>
                <w:sz w:val="18"/>
                <w:szCs w:val="18"/>
              </w:rPr>
            </w:pPr>
            <w:r w:rsidRPr="00FE63A3">
              <w:rPr>
                <w:rFonts w:ascii="Arial" w:hAnsi="Arial" w:cs="Arial"/>
                <w:sz w:val="18"/>
                <w:szCs w:val="18"/>
              </w:rPr>
              <w:t>Presentador en plano medio.</w:t>
            </w:r>
          </w:p>
        </w:tc>
        <w:tc>
          <w:tcPr>
            <w:tcW w:w="7145" w:type="dxa"/>
            <w:vAlign w:val="center"/>
          </w:tcPr>
          <w:p w14:paraId="6B97986A" w14:textId="22AE0BC3" w:rsidR="003B0641" w:rsidRPr="00FE63A3" w:rsidRDefault="00047611" w:rsidP="006F179A">
            <w:pPr>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Estimados estudiantes, en este video vamos a resolver un ejemplo que nos permitirá comprender la forma de identificar los extremos relativos de una función, definiendo previamente si esta es creciente o decreciente.</w:t>
            </w:r>
            <w:r w:rsidR="00FE63A3" w:rsidRPr="00FE63A3">
              <w:rPr>
                <w:rFonts w:ascii="Arial" w:hAnsi="Arial" w:cs="Arial"/>
                <w:color w:val="385623" w:themeColor="accent6" w:themeShade="80"/>
                <w:sz w:val="18"/>
                <w:szCs w:val="18"/>
              </w:rPr>
              <w:t xml:space="preserve"> Veamos…</w:t>
            </w:r>
            <w:r w:rsidRPr="00FE63A3">
              <w:rPr>
                <w:rFonts w:ascii="Arial" w:hAnsi="Arial" w:cs="Arial"/>
                <w:color w:val="385623" w:themeColor="accent6" w:themeShade="80"/>
                <w:sz w:val="18"/>
                <w:szCs w:val="18"/>
              </w:rPr>
              <w:t xml:space="preserve"> </w:t>
            </w:r>
          </w:p>
        </w:tc>
        <w:tc>
          <w:tcPr>
            <w:tcW w:w="3544" w:type="dxa"/>
            <w:vAlign w:val="center"/>
          </w:tcPr>
          <w:p w14:paraId="31BF0A01" w14:textId="77777777" w:rsidR="003B0641" w:rsidRPr="00FE63A3" w:rsidRDefault="003B0641" w:rsidP="006F179A">
            <w:pPr>
              <w:rPr>
                <w:rFonts w:ascii="Arial" w:hAnsi="Arial" w:cs="Arial"/>
                <w:color w:val="385623" w:themeColor="accent6" w:themeShade="80"/>
                <w:sz w:val="18"/>
                <w:szCs w:val="18"/>
              </w:rPr>
            </w:pPr>
          </w:p>
        </w:tc>
      </w:tr>
      <w:tr w:rsidR="003B0641" w:rsidRPr="003B0641" w14:paraId="0F850F5D" w14:textId="77777777" w:rsidTr="006F179A">
        <w:tc>
          <w:tcPr>
            <w:tcW w:w="1497" w:type="dxa"/>
            <w:vAlign w:val="center"/>
          </w:tcPr>
          <w:p w14:paraId="680CA627" w14:textId="3CAF4BC6" w:rsidR="003B0641" w:rsidRPr="00FE63A3" w:rsidRDefault="00047611" w:rsidP="006F179A">
            <w:pPr>
              <w:rPr>
                <w:rFonts w:ascii="Arial" w:hAnsi="Arial" w:cs="Arial"/>
                <w:sz w:val="18"/>
                <w:szCs w:val="18"/>
              </w:rPr>
            </w:pPr>
            <w:r w:rsidRPr="00FE63A3">
              <w:rPr>
                <w:rFonts w:ascii="Arial" w:hAnsi="Arial" w:cs="Arial"/>
                <w:sz w:val="18"/>
                <w:szCs w:val="18"/>
              </w:rPr>
              <w:t xml:space="preserve">Texto en pantalla con voz en </w:t>
            </w:r>
            <w:r w:rsidRPr="00FE63A3">
              <w:rPr>
                <w:rFonts w:ascii="Arial" w:hAnsi="Arial" w:cs="Arial"/>
                <w:i/>
                <w:sz w:val="18"/>
                <w:szCs w:val="18"/>
              </w:rPr>
              <w:t>off</w:t>
            </w:r>
            <w:r w:rsidRPr="00FE63A3">
              <w:rPr>
                <w:rFonts w:ascii="Arial" w:hAnsi="Arial" w:cs="Arial"/>
                <w:sz w:val="18"/>
                <w:szCs w:val="18"/>
              </w:rPr>
              <w:t>.</w:t>
            </w:r>
          </w:p>
        </w:tc>
        <w:tc>
          <w:tcPr>
            <w:tcW w:w="7145" w:type="dxa"/>
            <w:vAlign w:val="center"/>
          </w:tcPr>
          <w:p w14:paraId="484F13F0" w14:textId="6DBCE8D4" w:rsidR="003B0641" w:rsidRPr="00FE63A3" w:rsidRDefault="00FE63A3" w:rsidP="00FE63A3">
            <w:pPr>
              <w:adjustRightInd w:val="0"/>
              <w:rPr>
                <w:rFonts w:ascii="Arial" w:hAnsi="Arial" w:cs="Arial"/>
                <w:color w:val="385623" w:themeColor="accent6" w:themeShade="80"/>
                <w:sz w:val="18"/>
                <w:szCs w:val="18"/>
              </w:rPr>
            </w:pPr>
            <w:r>
              <w:rPr>
                <w:rFonts w:ascii="Arial" w:hAnsi="Arial" w:cs="Arial"/>
                <w:color w:val="385623" w:themeColor="accent6" w:themeShade="80"/>
                <w:sz w:val="18"/>
                <w:szCs w:val="18"/>
              </w:rPr>
              <w:t>Nos piden determinar los intervalos en los que es creciente o decreciente la función que vemos en pantalla.</w:t>
            </w:r>
          </w:p>
        </w:tc>
        <w:tc>
          <w:tcPr>
            <w:tcW w:w="3544" w:type="dxa"/>
            <w:vAlign w:val="center"/>
          </w:tcPr>
          <w:p w14:paraId="29685E44" w14:textId="77777777" w:rsidR="00FE63A3" w:rsidRPr="00FE63A3" w:rsidRDefault="00FE63A3" w:rsidP="00FE63A3">
            <w:pPr>
              <w:adjustRightInd w:val="0"/>
              <w:jc w:val="center"/>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Determine los intervalos en los que la siguiente función es creciente o decreciente:</w:t>
            </w:r>
          </w:p>
          <w:p w14:paraId="23F50CE1" w14:textId="77777777" w:rsidR="00FE63A3" w:rsidRPr="00FE63A3" w:rsidRDefault="00FE63A3" w:rsidP="00FE63A3">
            <w:pPr>
              <w:adjustRightInd w:val="0"/>
              <w:jc w:val="center"/>
              <w:rPr>
                <w:rFonts w:ascii="Arial" w:hAnsi="Arial" w:cs="Arial"/>
                <w:color w:val="385623" w:themeColor="accent6" w:themeShade="80"/>
                <w:sz w:val="18"/>
                <w:szCs w:val="18"/>
              </w:rPr>
            </w:pPr>
          </w:p>
          <w:p w14:paraId="1CBCBC00" w14:textId="79F6650D" w:rsidR="003B0641" w:rsidRPr="00FE63A3" w:rsidRDefault="00FE63A3" w:rsidP="00FE63A3">
            <w:pPr>
              <w:adjustRightInd w:val="0"/>
              <w:jc w:val="center"/>
              <w:rPr>
                <w:rFonts w:ascii="Arial" w:hAnsi="Arial" w:cs="Arial"/>
                <w:color w:val="385623" w:themeColor="accent6" w:themeShade="80"/>
                <w:sz w:val="18"/>
                <w:szCs w:val="18"/>
              </w:rPr>
            </w:pPr>
            <m:oMathPara>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5</m:t>
                    </m:r>
                  </m:sup>
                </m:sSup>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5</m:t>
                    </m:r>
                  </m:num>
                  <m:den>
                    <m:r>
                      <w:rPr>
                        <w:rFonts w:ascii="Cambria Math" w:hAnsi="Cambria Math" w:cs="Arial"/>
                        <w:color w:val="385623" w:themeColor="accent6" w:themeShade="80"/>
                        <w:sz w:val="18"/>
                        <w:szCs w:val="18"/>
                      </w:rPr>
                      <m:t>2</m:t>
                    </m:r>
                  </m:den>
                </m:f>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4</m:t>
                    </m:r>
                  </m:sup>
                </m:sSup>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40</m:t>
                    </m:r>
                  </m:num>
                  <m:den>
                    <m:r>
                      <w:rPr>
                        <w:rFonts w:ascii="Cambria Math" w:hAnsi="Cambria Math" w:cs="Arial"/>
                        <w:color w:val="385623" w:themeColor="accent6" w:themeShade="80"/>
                        <w:sz w:val="18"/>
                        <w:szCs w:val="18"/>
                      </w:rPr>
                      <m:t>3</m:t>
                    </m:r>
                  </m:den>
                </m:f>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3</m:t>
                    </m:r>
                  </m:sup>
                </m:sSup>
                <m:r>
                  <w:rPr>
                    <w:rFonts w:ascii="Cambria Math" w:hAnsi="Cambria Math" w:cs="Arial"/>
                    <w:color w:val="385623" w:themeColor="accent6" w:themeShade="80"/>
                    <w:sz w:val="18"/>
                    <w:szCs w:val="18"/>
                  </w:rPr>
                  <m:t>+5</m:t>
                </m:r>
              </m:oMath>
            </m:oMathPara>
          </w:p>
        </w:tc>
      </w:tr>
      <w:tr w:rsidR="00580B26" w:rsidRPr="003B0641" w14:paraId="5BA057B1" w14:textId="77777777" w:rsidTr="006F179A">
        <w:tc>
          <w:tcPr>
            <w:tcW w:w="1497" w:type="dxa"/>
            <w:vAlign w:val="center"/>
          </w:tcPr>
          <w:p w14:paraId="098D6970" w14:textId="31510C26" w:rsidR="00580B26" w:rsidRPr="00FE63A3" w:rsidRDefault="00580B26" w:rsidP="006F179A">
            <w:pPr>
              <w:rPr>
                <w:rFonts w:ascii="Arial" w:hAnsi="Arial" w:cs="Arial"/>
                <w:sz w:val="18"/>
                <w:szCs w:val="18"/>
              </w:rPr>
            </w:pPr>
            <w:r>
              <w:rPr>
                <w:rFonts w:ascii="Arial" w:hAnsi="Arial" w:cs="Arial"/>
                <w:sz w:val="18"/>
                <w:szCs w:val="18"/>
              </w:rPr>
              <w:t>Cortina</w:t>
            </w:r>
          </w:p>
        </w:tc>
        <w:tc>
          <w:tcPr>
            <w:tcW w:w="7145" w:type="dxa"/>
            <w:vAlign w:val="center"/>
          </w:tcPr>
          <w:p w14:paraId="11129F38" w14:textId="77777777" w:rsidR="00580B26" w:rsidRDefault="00580B26" w:rsidP="00FE63A3">
            <w:pPr>
              <w:adjustRightInd w:val="0"/>
              <w:rPr>
                <w:rFonts w:ascii="Arial" w:hAnsi="Arial" w:cs="Arial"/>
                <w:color w:val="385623" w:themeColor="accent6" w:themeShade="80"/>
                <w:sz w:val="18"/>
                <w:szCs w:val="18"/>
              </w:rPr>
            </w:pPr>
          </w:p>
        </w:tc>
        <w:tc>
          <w:tcPr>
            <w:tcW w:w="3544" w:type="dxa"/>
            <w:vAlign w:val="center"/>
          </w:tcPr>
          <w:p w14:paraId="1272DD4C" w14:textId="2C4D6155" w:rsidR="00580B26" w:rsidRPr="00580B26" w:rsidRDefault="00580B26" w:rsidP="00FE63A3">
            <w:pPr>
              <w:adjustRightInd w:val="0"/>
              <w:jc w:val="center"/>
              <w:rPr>
                <w:rFonts w:ascii="Arial" w:hAnsi="Arial" w:cs="Arial"/>
                <w:b/>
                <w:color w:val="385623" w:themeColor="accent6" w:themeShade="80"/>
                <w:sz w:val="18"/>
                <w:szCs w:val="18"/>
              </w:rPr>
            </w:pPr>
            <w:r w:rsidRPr="00580B26">
              <w:rPr>
                <w:rFonts w:ascii="Arial" w:hAnsi="Arial" w:cs="Arial"/>
                <w:b/>
                <w:color w:val="385623" w:themeColor="accent6" w:themeShade="80"/>
                <w:sz w:val="18"/>
                <w:szCs w:val="18"/>
              </w:rPr>
              <w:t>Solución del ejemplo</w:t>
            </w:r>
          </w:p>
        </w:tc>
      </w:tr>
      <w:tr w:rsidR="00302346" w:rsidRPr="003B0641" w14:paraId="68283165" w14:textId="77777777" w:rsidTr="006F179A">
        <w:tc>
          <w:tcPr>
            <w:tcW w:w="1497" w:type="dxa"/>
            <w:vMerge w:val="restart"/>
            <w:vAlign w:val="center"/>
          </w:tcPr>
          <w:p w14:paraId="7EAB2192" w14:textId="033D0594" w:rsidR="00302346" w:rsidRPr="00FE63A3" w:rsidRDefault="00302346" w:rsidP="006F179A">
            <w:pPr>
              <w:rPr>
                <w:rFonts w:ascii="Arial" w:hAnsi="Arial" w:cs="Arial"/>
                <w:sz w:val="18"/>
                <w:szCs w:val="18"/>
              </w:rPr>
            </w:pPr>
            <w:r>
              <w:rPr>
                <w:rFonts w:ascii="Arial" w:hAnsi="Arial" w:cs="Arial"/>
                <w:sz w:val="18"/>
                <w:szCs w:val="18"/>
              </w:rPr>
              <w:t>Dividir la pantalla en dos, a la izquierda el presentador y a la derecha el texto.</w:t>
            </w:r>
          </w:p>
        </w:tc>
        <w:tc>
          <w:tcPr>
            <w:tcW w:w="7145" w:type="dxa"/>
            <w:vAlign w:val="center"/>
          </w:tcPr>
          <w:p w14:paraId="0633E67D" w14:textId="369FD618" w:rsidR="00302346" w:rsidRPr="00FE63A3" w:rsidRDefault="00302346" w:rsidP="00FE63A3">
            <w:pPr>
              <w:adjustRightInd w:val="0"/>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Para determinar si la función es creciente o decreciente</w:t>
            </w:r>
            <w:r>
              <w:rPr>
                <w:rFonts w:ascii="Arial" w:hAnsi="Arial" w:cs="Arial"/>
                <w:color w:val="385623" w:themeColor="accent6" w:themeShade="80"/>
                <w:sz w:val="18"/>
                <w:szCs w:val="18"/>
              </w:rPr>
              <w:t xml:space="preserve">, primero debemos derivarla, tras lo cual tendremos que </w:t>
            </w:r>
            <w:bookmarkStart w:id="0" w:name="_GoBack"/>
            <w:bookmarkEnd w:id="0"/>
            <m:oMath>
              <m:r>
                <w:rPr>
                  <w:rFonts w:ascii="Cambria Math" w:hAnsi="Cambria Math" w:cs="Arial"/>
                  <w:color w:val="385623" w:themeColor="accent6" w:themeShade="80"/>
                  <w:sz w:val="18"/>
                  <w:szCs w:val="18"/>
                </w:rPr>
                <m:t>f</m:t>
              </m:r>
              <m:r>
                <w:rPr>
                  <w:rFonts w:ascii="Cambria Math" w:hAnsi="Cambria Math" w:cs="Arial"/>
                  <w:color w:val="385623" w:themeColor="accent6" w:themeShade="80"/>
                  <w:sz w:val="18"/>
                  <w:szCs w:val="18"/>
                </w:rPr>
                <m:t>'</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=-5</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x-4</m:t>
                  </m:r>
                </m:e>
              </m:d>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x+2</m:t>
                  </m:r>
                </m:e>
              </m:d>
            </m:oMath>
            <w:r>
              <w:rPr>
                <w:rFonts w:ascii="Arial" w:hAnsi="Arial" w:cs="Arial"/>
                <w:color w:val="385623" w:themeColor="accent6" w:themeShade="80"/>
                <w:sz w:val="18"/>
                <w:szCs w:val="18"/>
              </w:rPr>
              <w:t>.</w:t>
            </w:r>
          </w:p>
        </w:tc>
        <w:tc>
          <w:tcPr>
            <w:tcW w:w="3544" w:type="dxa"/>
            <w:vAlign w:val="center"/>
          </w:tcPr>
          <w:p w14:paraId="520A3D9A" w14:textId="77777777" w:rsidR="00302346" w:rsidRPr="00FE63A3" w:rsidRDefault="00302346" w:rsidP="00FE63A3">
            <w:pPr>
              <w:adjustRightInd w:val="0"/>
              <w:rPr>
                <w:rFonts w:ascii="Arial" w:hAnsi="Arial" w:cs="Arial"/>
                <w:color w:val="385623" w:themeColor="accent6" w:themeShade="80"/>
                <w:sz w:val="18"/>
                <w:szCs w:val="18"/>
              </w:rPr>
            </w:pPr>
            <m:oMathPara>
              <m:oMathParaPr>
                <m:jc m:val="center"/>
              </m:oMathParaP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=-5</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4</m:t>
                    </m:r>
                  </m:sup>
                </m:sSup>
                <m:r>
                  <w:rPr>
                    <w:rFonts w:ascii="Cambria Math" w:hAnsi="Cambria Math" w:cs="Arial"/>
                    <w:color w:val="385623" w:themeColor="accent6" w:themeShade="80"/>
                    <w:sz w:val="18"/>
                    <w:szCs w:val="18"/>
                  </w:rPr>
                  <m:t>+10</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3</m:t>
                    </m:r>
                  </m:sup>
                </m:sSup>
                <m:r>
                  <w:rPr>
                    <w:rFonts w:ascii="Cambria Math" w:hAnsi="Cambria Math" w:cs="Arial"/>
                    <w:color w:val="385623" w:themeColor="accent6" w:themeShade="80"/>
                    <w:sz w:val="18"/>
                    <w:szCs w:val="18"/>
                  </w:rPr>
                  <m:t xml:space="preserve">+40 </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oMath>
            </m:oMathPara>
          </w:p>
          <w:p w14:paraId="6DEA223F" w14:textId="520821C0" w:rsidR="00302346" w:rsidRPr="00FE63A3" w:rsidRDefault="00302346" w:rsidP="00FE63A3">
            <w:pPr>
              <w:adjustRightInd w:val="0"/>
              <w:rPr>
                <w:rFonts w:ascii="Arial" w:hAnsi="Arial" w:cs="Arial"/>
                <w:color w:val="385623" w:themeColor="accent6" w:themeShade="80"/>
                <w:sz w:val="18"/>
                <w:szCs w:val="18"/>
              </w:rPr>
            </w:pPr>
            <m:oMathPara>
              <m:oMathParaPr>
                <m:jc m:val="center"/>
              </m:oMathParaP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=-5</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r>
                  <w:rPr>
                    <w:rFonts w:ascii="Cambria Math" w:hAnsi="Cambria Math" w:cs="Arial"/>
                    <w:color w:val="385623" w:themeColor="accent6" w:themeShade="80"/>
                    <w:sz w:val="18"/>
                    <w:szCs w:val="18"/>
                  </w:rPr>
                  <m:t>(</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r>
                  <w:rPr>
                    <w:rFonts w:ascii="Cambria Math" w:hAnsi="Cambria Math" w:cs="Arial"/>
                    <w:color w:val="385623" w:themeColor="accent6" w:themeShade="80"/>
                    <w:sz w:val="18"/>
                    <w:szCs w:val="18"/>
                  </w:rPr>
                  <m:t>-2x-8)</m:t>
                </m:r>
              </m:oMath>
            </m:oMathPara>
          </w:p>
          <w:p w14:paraId="101DF40C" w14:textId="1D03AD60" w:rsidR="00302346" w:rsidRPr="00FE63A3" w:rsidRDefault="00302346" w:rsidP="00FE63A3">
            <w:pPr>
              <w:adjustRightInd w:val="0"/>
              <w:rPr>
                <w:rFonts w:ascii="Arial" w:hAnsi="Arial" w:cs="Arial"/>
                <w:color w:val="385623" w:themeColor="accent6" w:themeShade="80"/>
                <w:sz w:val="18"/>
                <w:szCs w:val="18"/>
              </w:rPr>
            </w:pPr>
            <m:oMathPara>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=-5</m:t>
                </m:r>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x-4</m:t>
                    </m:r>
                  </m:e>
                </m:d>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x+2</m:t>
                    </m:r>
                  </m:e>
                </m:d>
              </m:oMath>
            </m:oMathPara>
          </w:p>
        </w:tc>
      </w:tr>
      <w:tr w:rsidR="00302346" w:rsidRPr="003B0641" w14:paraId="74FCF032" w14:textId="77777777" w:rsidTr="006F179A">
        <w:tc>
          <w:tcPr>
            <w:tcW w:w="1497" w:type="dxa"/>
            <w:vMerge/>
            <w:vAlign w:val="center"/>
          </w:tcPr>
          <w:p w14:paraId="68FBE301" w14:textId="77777777" w:rsidR="00302346" w:rsidRPr="00FE63A3" w:rsidRDefault="00302346" w:rsidP="006F179A">
            <w:pPr>
              <w:rPr>
                <w:rFonts w:ascii="Arial" w:hAnsi="Arial" w:cs="Arial"/>
                <w:sz w:val="18"/>
                <w:szCs w:val="18"/>
              </w:rPr>
            </w:pPr>
          </w:p>
        </w:tc>
        <w:tc>
          <w:tcPr>
            <w:tcW w:w="7145" w:type="dxa"/>
            <w:vAlign w:val="center"/>
          </w:tcPr>
          <w:p w14:paraId="22408C1C" w14:textId="55CA123E" w:rsidR="00302346" w:rsidRPr="00FE63A3" w:rsidRDefault="00302346" w:rsidP="00302346">
            <w:pPr>
              <w:adjustRightInd w:val="0"/>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 xml:space="preserve">Tenga en cuenta que el primer factor en la derivada es -1 y que a partir de la forma factorizada de la derivada se pueden obtener tres puntos críticos: </w:t>
            </w:r>
            <m:oMath>
              <m:r>
                <w:rPr>
                  <w:rFonts w:ascii="Cambria Math" w:hAnsi="Cambria Math" w:cs="Arial"/>
                  <w:color w:val="385623" w:themeColor="accent6" w:themeShade="80"/>
                  <w:sz w:val="18"/>
                  <w:szCs w:val="18"/>
                </w:rPr>
                <m:t>x=-2</m:t>
              </m:r>
            </m:oMath>
            <w:r w:rsidRPr="00FE63A3">
              <w:rPr>
                <w:rFonts w:ascii="Arial" w:hAnsi="Arial" w:cs="Arial"/>
                <w:color w:val="385623" w:themeColor="accent6" w:themeShade="80"/>
                <w:sz w:val="18"/>
                <w:szCs w:val="18"/>
              </w:rPr>
              <w:t xml:space="preserve">, </w:t>
            </w:r>
            <m:oMath>
              <m:r>
                <w:rPr>
                  <w:rFonts w:ascii="Cambria Math" w:hAnsi="Cambria Math" w:cs="Arial"/>
                  <w:color w:val="385623" w:themeColor="accent6" w:themeShade="80"/>
                  <w:sz w:val="18"/>
                  <w:szCs w:val="18"/>
                </w:rPr>
                <m:t>x=0</m:t>
              </m:r>
            </m:oMath>
            <w:r w:rsidRPr="00FE63A3">
              <w:rPr>
                <w:rFonts w:ascii="Arial" w:hAnsi="Arial" w:cs="Arial"/>
                <w:color w:val="385623" w:themeColor="accent6" w:themeShade="80"/>
                <w:sz w:val="18"/>
                <w:szCs w:val="18"/>
              </w:rPr>
              <w:t xml:space="preserve"> y </w:t>
            </w:r>
            <m:oMath>
              <m:r>
                <w:rPr>
                  <w:rFonts w:ascii="Cambria Math" w:hAnsi="Cambria Math" w:cs="Arial"/>
                  <w:color w:val="385623" w:themeColor="accent6" w:themeShade="80"/>
                  <w:sz w:val="18"/>
                  <w:szCs w:val="18"/>
                </w:rPr>
                <m:t>x=4</m:t>
              </m:r>
            </m:oMath>
            <w:r w:rsidRPr="00FE63A3">
              <w:rPr>
                <w:rFonts w:ascii="Arial" w:hAnsi="Arial" w:cs="Arial"/>
                <w:color w:val="385623" w:themeColor="accent6" w:themeShade="80"/>
                <w:sz w:val="18"/>
                <w:szCs w:val="18"/>
              </w:rPr>
              <w:t>.</w:t>
            </w:r>
          </w:p>
        </w:tc>
        <w:tc>
          <w:tcPr>
            <w:tcW w:w="3544" w:type="dxa"/>
            <w:vAlign w:val="center"/>
          </w:tcPr>
          <w:p w14:paraId="013735F6" w14:textId="77777777" w:rsidR="00302346" w:rsidRDefault="00302346" w:rsidP="00302346">
            <w:pPr>
              <w:jc w:val="center"/>
              <w:rPr>
                <w:rFonts w:ascii="Arial" w:hAnsi="Arial" w:cs="Arial"/>
                <w:b/>
                <w:color w:val="385623" w:themeColor="accent6" w:themeShade="80"/>
                <w:sz w:val="18"/>
                <w:szCs w:val="18"/>
              </w:rPr>
            </w:pPr>
            <w:r w:rsidRPr="00302346">
              <w:rPr>
                <w:rFonts w:ascii="Arial" w:hAnsi="Arial" w:cs="Arial"/>
                <w:b/>
                <w:color w:val="385623" w:themeColor="accent6" w:themeShade="80"/>
                <w:sz w:val="18"/>
                <w:szCs w:val="18"/>
              </w:rPr>
              <w:t>Puntos críticos</w:t>
            </w:r>
          </w:p>
          <w:p w14:paraId="4FCF10F3" w14:textId="77777777" w:rsidR="00302346" w:rsidRPr="00302346" w:rsidRDefault="00302346" w:rsidP="00302346">
            <w:pPr>
              <w:jc w:val="center"/>
              <w:rPr>
                <w:rFonts w:ascii="Arial" w:hAnsi="Arial" w:cs="Arial"/>
                <w:color w:val="385623" w:themeColor="accent6" w:themeShade="80"/>
                <w:sz w:val="18"/>
                <w:szCs w:val="18"/>
              </w:rPr>
            </w:pPr>
          </w:p>
          <w:p w14:paraId="52C7B3C2" w14:textId="77777777" w:rsidR="00302346" w:rsidRDefault="00302346" w:rsidP="006F179A">
            <w:pPr>
              <w:rPr>
                <w:rFonts w:ascii="Arial" w:hAnsi="Arial" w:cs="Arial"/>
                <w:color w:val="385623" w:themeColor="accent6" w:themeShade="80"/>
                <w:sz w:val="18"/>
                <w:szCs w:val="18"/>
              </w:rPr>
            </w:pPr>
            <m:oMathPara>
              <m:oMath>
                <m:r>
                  <w:rPr>
                    <w:rFonts w:ascii="Cambria Math" w:hAnsi="Cambria Math" w:cs="Arial"/>
                    <w:color w:val="385623" w:themeColor="accent6" w:themeShade="80"/>
                    <w:sz w:val="18"/>
                    <w:szCs w:val="18"/>
                  </w:rPr>
                  <m:t>x=-2</m:t>
                </m:r>
              </m:oMath>
            </m:oMathPara>
          </w:p>
          <w:p w14:paraId="0381DD6D" w14:textId="34D0F836" w:rsidR="00302346" w:rsidRDefault="00302346" w:rsidP="006F179A">
            <w:pPr>
              <w:rPr>
                <w:rFonts w:ascii="Arial" w:hAnsi="Arial" w:cs="Arial"/>
                <w:color w:val="385623" w:themeColor="accent6" w:themeShade="80"/>
                <w:sz w:val="18"/>
                <w:szCs w:val="18"/>
              </w:rPr>
            </w:pPr>
            <m:oMathPara>
              <m:oMath>
                <m:r>
                  <w:rPr>
                    <w:rFonts w:ascii="Cambria Math" w:hAnsi="Cambria Math" w:cs="Arial"/>
                    <w:color w:val="385623" w:themeColor="accent6" w:themeShade="80"/>
                    <w:sz w:val="18"/>
                    <w:szCs w:val="18"/>
                  </w:rPr>
                  <m:t>x=0</m:t>
                </m:r>
              </m:oMath>
            </m:oMathPara>
          </w:p>
          <w:p w14:paraId="1A0AD181" w14:textId="2AA5C706" w:rsidR="00302346" w:rsidRDefault="00302346" w:rsidP="006F179A">
            <w:pPr>
              <w:rPr>
                <w:rFonts w:ascii="Arial" w:hAnsi="Arial" w:cs="Arial"/>
                <w:color w:val="385623" w:themeColor="accent6" w:themeShade="80"/>
                <w:sz w:val="18"/>
                <w:szCs w:val="18"/>
              </w:rPr>
            </w:pPr>
            <m:oMathPara>
              <m:oMath>
                <m:r>
                  <w:rPr>
                    <w:rFonts w:ascii="Cambria Math" w:hAnsi="Cambria Math" w:cs="Arial"/>
                    <w:color w:val="385623" w:themeColor="accent6" w:themeShade="80"/>
                    <w:sz w:val="18"/>
                    <w:szCs w:val="18"/>
                  </w:rPr>
                  <m:t>x=4</m:t>
                </m:r>
              </m:oMath>
            </m:oMathPara>
          </w:p>
          <w:p w14:paraId="214BD37C" w14:textId="5E08587A" w:rsidR="00302346" w:rsidRPr="00FE63A3" w:rsidRDefault="00302346" w:rsidP="006F179A">
            <w:pPr>
              <w:rPr>
                <w:rFonts w:ascii="Arial" w:hAnsi="Arial" w:cs="Arial"/>
                <w:color w:val="385623" w:themeColor="accent6" w:themeShade="80"/>
                <w:sz w:val="18"/>
                <w:szCs w:val="18"/>
              </w:rPr>
            </w:pPr>
          </w:p>
        </w:tc>
      </w:tr>
      <w:tr w:rsidR="003B0641" w:rsidRPr="003B0641" w14:paraId="54E0C14F" w14:textId="77777777" w:rsidTr="006F179A">
        <w:tc>
          <w:tcPr>
            <w:tcW w:w="1497" w:type="dxa"/>
            <w:vAlign w:val="center"/>
          </w:tcPr>
          <w:p w14:paraId="26979831" w14:textId="0D8BA1F2" w:rsidR="003B0641" w:rsidRPr="00FE63A3" w:rsidRDefault="00302346" w:rsidP="006F179A">
            <w:pPr>
              <w:rPr>
                <w:rFonts w:ascii="Arial" w:hAnsi="Arial" w:cs="Arial"/>
                <w:sz w:val="18"/>
                <w:szCs w:val="18"/>
              </w:rPr>
            </w:pPr>
            <w:r w:rsidRPr="00FE63A3">
              <w:rPr>
                <w:rFonts w:ascii="Arial" w:hAnsi="Arial" w:cs="Arial"/>
                <w:sz w:val="18"/>
                <w:szCs w:val="18"/>
              </w:rPr>
              <w:t>Presentador en plano medio.</w:t>
            </w:r>
          </w:p>
        </w:tc>
        <w:tc>
          <w:tcPr>
            <w:tcW w:w="7145" w:type="dxa"/>
            <w:vAlign w:val="center"/>
          </w:tcPr>
          <w:p w14:paraId="20B6442E" w14:textId="07E75DDA" w:rsidR="003B0641" w:rsidRPr="00FE63A3" w:rsidRDefault="00302346" w:rsidP="00302346">
            <w:pPr>
              <w:adjustRightInd w:val="0"/>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 xml:space="preserve">Ahora se debe determinar el lugar donde la derivada es positiva y donde es negativa. Dado que la derivada es un polinomio, </w:t>
            </w:r>
            <w:commentRangeStart w:id="1"/>
            <w:r w:rsidRPr="00FE63A3">
              <w:rPr>
                <w:rFonts w:ascii="Arial" w:hAnsi="Arial" w:cs="Arial"/>
                <w:color w:val="385623" w:themeColor="accent6" w:themeShade="80"/>
                <w:sz w:val="18"/>
                <w:szCs w:val="18"/>
              </w:rPr>
              <w:t>la única manera para poder cambiar de signo es cruzarla a través de cero</w:t>
            </w:r>
            <w:commentRangeEnd w:id="1"/>
            <w:r w:rsidRPr="00FE63A3">
              <w:rPr>
                <w:rStyle w:val="Refdecomentario"/>
                <w:rFonts w:ascii="Arial" w:hAnsi="Arial" w:cs="Arial"/>
                <w:color w:val="385623" w:themeColor="accent6" w:themeShade="80"/>
              </w:rPr>
              <w:commentReference w:id="1"/>
            </w:r>
            <w:r w:rsidRPr="00FE63A3">
              <w:rPr>
                <w:rFonts w:ascii="Arial" w:hAnsi="Arial" w:cs="Arial"/>
                <w:color w:val="385623" w:themeColor="accent6" w:themeShade="80"/>
                <w:sz w:val="18"/>
                <w:szCs w:val="18"/>
              </w:rPr>
              <w:t xml:space="preserve">. En otras palabras, los únicos lugares en los que la derivada </w:t>
            </w:r>
            <w:r w:rsidRPr="00FE63A3">
              <w:rPr>
                <w:rFonts w:ascii="Arial" w:hAnsi="Arial" w:cs="Arial"/>
                <w:iCs/>
                <w:color w:val="385623" w:themeColor="accent6" w:themeShade="80"/>
                <w:sz w:val="18"/>
                <w:szCs w:val="18"/>
              </w:rPr>
              <w:t>puede</w:t>
            </w:r>
            <w:r w:rsidRPr="00FE63A3">
              <w:rPr>
                <w:rFonts w:ascii="Arial" w:hAnsi="Arial" w:cs="Arial"/>
                <w:color w:val="385623" w:themeColor="accent6" w:themeShade="80"/>
                <w:sz w:val="18"/>
                <w:szCs w:val="18"/>
              </w:rPr>
              <w:t xml:space="preserve"> cambiar de signo es en los puntos críticos de la función.</w:t>
            </w:r>
          </w:p>
        </w:tc>
        <w:tc>
          <w:tcPr>
            <w:tcW w:w="3544" w:type="dxa"/>
            <w:vAlign w:val="center"/>
          </w:tcPr>
          <w:p w14:paraId="0B624AEB" w14:textId="77777777" w:rsidR="003B0641" w:rsidRPr="00FE63A3" w:rsidRDefault="003B0641" w:rsidP="006F179A">
            <w:pPr>
              <w:rPr>
                <w:rFonts w:ascii="Arial" w:hAnsi="Arial" w:cs="Arial"/>
                <w:color w:val="385623" w:themeColor="accent6" w:themeShade="80"/>
                <w:sz w:val="18"/>
                <w:szCs w:val="18"/>
              </w:rPr>
            </w:pPr>
          </w:p>
        </w:tc>
      </w:tr>
      <w:tr w:rsidR="00302346" w:rsidRPr="003B0641" w14:paraId="41254C08" w14:textId="77777777" w:rsidTr="006F179A">
        <w:trPr>
          <w:trHeight w:val="232"/>
        </w:trPr>
        <w:tc>
          <w:tcPr>
            <w:tcW w:w="1497" w:type="dxa"/>
            <w:vMerge w:val="restart"/>
            <w:vAlign w:val="center"/>
          </w:tcPr>
          <w:p w14:paraId="4D64C66B" w14:textId="33D0A504" w:rsidR="00302346" w:rsidRPr="00580B26" w:rsidRDefault="00302346" w:rsidP="006F179A">
            <w:pPr>
              <w:rPr>
                <w:rFonts w:ascii="Arial" w:hAnsi="Arial" w:cs="Arial"/>
                <w:sz w:val="18"/>
                <w:szCs w:val="18"/>
              </w:rPr>
            </w:pPr>
            <w:r w:rsidRPr="00580B26">
              <w:rPr>
                <w:rFonts w:ascii="Arial" w:hAnsi="Arial" w:cs="Arial"/>
                <w:sz w:val="18"/>
                <w:szCs w:val="18"/>
              </w:rPr>
              <w:lastRenderedPageBreak/>
              <w:t>Dividir la pantalla en dos, a la izquierda el presentador y a la derecha el texto.</w:t>
            </w:r>
          </w:p>
        </w:tc>
        <w:tc>
          <w:tcPr>
            <w:tcW w:w="7145" w:type="dxa"/>
            <w:vAlign w:val="center"/>
          </w:tcPr>
          <w:p w14:paraId="2E1CE518" w14:textId="40F76B32" w:rsidR="00302346" w:rsidRPr="00580B26" w:rsidRDefault="00302346" w:rsidP="00302346">
            <w:pPr>
              <w:adjustRightInd w:val="0"/>
              <w:rPr>
                <w:rFonts w:ascii="Arial" w:hAnsi="Arial" w:cs="Arial"/>
                <w:color w:val="385623" w:themeColor="accent6" w:themeShade="80"/>
                <w:sz w:val="18"/>
                <w:szCs w:val="18"/>
              </w:rPr>
            </w:pPr>
            <w:r w:rsidRPr="00580B26">
              <w:rPr>
                <w:rFonts w:ascii="Arial" w:hAnsi="Arial" w:cs="Arial"/>
                <w:color w:val="385623" w:themeColor="accent6" w:themeShade="80"/>
                <w:sz w:val="18"/>
                <w:szCs w:val="18"/>
              </w:rPr>
              <w:t>Esta afirmación plantea un nuevo uso para los puntos críticos, por lo que resulta muy útil diseñar una recta numérica, como la que vemos en pantalla, en la que se representen los puntos críticos y se calculen los puntos de prueba de cada región para ver si la derivada es positiva o negativa.</w:t>
            </w:r>
          </w:p>
        </w:tc>
        <w:tc>
          <w:tcPr>
            <w:tcW w:w="3544" w:type="dxa"/>
            <w:vMerge w:val="restart"/>
            <w:vAlign w:val="center"/>
          </w:tcPr>
          <w:p w14:paraId="258D849D" w14:textId="40FE9D67" w:rsidR="00302346" w:rsidRPr="00580B26" w:rsidRDefault="00302346" w:rsidP="006F179A">
            <w:pPr>
              <w:rPr>
                <w:rFonts w:ascii="Arial" w:hAnsi="Arial" w:cs="Arial"/>
                <w:color w:val="385623" w:themeColor="accent6" w:themeShade="80"/>
                <w:sz w:val="18"/>
                <w:szCs w:val="18"/>
              </w:rPr>
            </w:pPr>
            <w:r w:rsidRPr="00580B26">
              <w:rPr>
                <w:rFonts w:ascii="Arial" w:hAnsi="Arial" w:cs="Arial"/>
                <w:noProof/>
                <w:color w:val="385623" w:themeColor="accent6" w:themeShade="80"/>
                <w:sz w:val="18"/>
                <w:szCs w:val="18"/>
                <w:lang w:val="es-ES"/>
              </w:rPr>
              <w:drawing>
                <wp:inline distT="0" distB="0" distL="0" distR="0" wp14:anchorId="02E948BF" wp14:editId="4A987013">
                  <wp:extent cx="2053150" cy="559950"/>
                  <wp:effectExtent l="0" t="0" r="4445" b="0"/>
                  <wp:docPr id="1" name="Imagen 21" descr="hapeOfGraphI_Ex1_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eOfGraphI_Ex1_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9846" cy="567231"/>
                          </a:xfrm>
                          <a:prstGeom prst="rect">
                            <a:avLst/>
                          </a:prstGeom>
                          <a:noFill/>
                          <a:ln>
                            <a:noFill/>
                          </a:ln>
                        </pic:spPr>
                      </pic:pic>
                    </a:graphicData>
                  </a:graphic>
                </wp:inline>
              </w:drawing>
            </w:r>
          </w:p>
        </w:tc>
      </w:tr>
      <w:tr w:rsidR="00302346" w:rsidRPr="003B0641" w14:paraId="52D17408" w14:textId="77777777" w:rsidTr="006F179A">
        <w:trPr>
          <w:trHeight w:val="232"/>
        </w:trPr>
        <w:tc>
          <w:tcPr>
            <w:tcW w:w="1497" w:type="dxa"/>
            <w:vMerge/>
            <w:vAlign w:val="center"/>
          </w:tcPr>
          <w:p w14:paraId="4EE2B64F" w14:textId="77777777" w:rsidR="00302346" w:rsidRPr="00580B26" w:rsidRDefault="00302346" w:rsidP="006F179A">
            <w:pPr>
              <w:rPr>
                <w:rFonts w:ascii="Arial" w:hAnsi="Arial" w:cs="Arial"/>
                <w:sz w:val="18"/>
                <w:szCs w:val="18"/>
              </w:rPr>
            </w:pPr>
          </w:p>
        </w:tc>
        <w:tc>
          <w:tcPr>
            <w:tcW w:w="7145" w:type="dxa"/>
            <w:vAlign w:val="center"/>
          </w:tcPr>
          <w:p w14:paraId="6A78C1A6" w14:textId="66542880" w:rsidR="00302346" w:rsidRPr="00580B26" w:rsidRDefault="00302346" w:rsidP="006F179A">
            <w:pPr>
              <w:rPr>
                <w:rFonts w:ascii="Arial" w:hAnsi="Arial" w:cs="Arial"/>
                <w:color w:val="385623" w:themeColor="accent6" w:themeShade="80"/>
                <w:sz w:val="18"/>
                <w:szCs w:val="18"/>
              </w:rPr>
            </w:pPr>
            <w:r w:rsidRPr="00580B26">
              <w:rPr>
                <w:rFonts w:ascii="Arial" w:hAnsi="Arial" w:cs="Arial"/>
                <w:color w:val="385623" w:themeColor="accent6" w:themeShade="80"/>
                <w:sz w:val="18"/>
                <w:szCs w:val="18"/>
              </w:rPr>
              <w:t>Se deben probar los puntos en la derivada y no en la función, como erróneamente suele hacerse a veces, pues la derivada será la misma en cada región. Debido a que los únicos puntos en los que la derivada puede cambiar de signo son los puntos críticos, se señalaron los únicos puntos críticos en la recta numérica.</w:t>
            </w:r>
          </w:p>
        </w:tc>
        <w:tc>
          <w:tcPr>
            <w:tcW w:w="3544" w:type="dxa"/>
            <w:vMerge/>
            <w:vAlign w:val="center"/>
          </w:tcPr>
          <w:p w14:paraId="35A9EC0D" w14:textId="77777777" w:rsidR="00302346" w:rsidRPr="00580B26" w:rsidRDefault="00302346" w:rsidP="006F179A">
            <w:pPr>
              <w:rPr>
                <w:rFonts w:ascii="Arial" w:hAnsi="Arial" w:cs="Arial"/>
                <w:color w:val="385623" w:themeColor="accent6" w:themeShade="80"/>
                <w:sz w:val="18"/>
                <w:szCs w:val="18"/>
              </w:rPr>
            </w:pPr>
          </w:p>
        </w:tc>
      </w:tr>
      <w:tr w:rsidR="00302346" w:rsidRPr="003B0641" w14:paraId="4D303928" w14:textId="77777777" w:rsidTr="006F179A">
        <w:trPr>
          <w:trHeight w:val="232"/>
        </w:trPr>
        <w:tc>
          <w:tcPr>
            <w:tcW w:w="1497" w:type="dxa"/>
            <w:vMerge/>
            <w:vAlign w:val="center"/>
          </w:tcPr>
          <w:p w14:paraId="485D316B" w14:textId="77777777" w:rsidR="00302346" w:rsidRPr="00580B26" w:rsidRDefault="00302346" w:rsidP="006F179A">
            <w:pPr>
              <w:rPr>
                <w:rFonts w:ascii="Arial" w:hAnsi="Arial" w:cs="Arial"/>
                <w:sz w:val="18"/>
                <w:szCs w:val="18"/>
              </w:rPr>
            </w:pPr>
          </w:p>
        </w:tc>
        <w:tc>
          <w:tcPr>
            <w:tcW w:w="7145" w:type="dxa"/>
            <w:vAlign w:val="center"/>
          </w:tcPr>
          <w:p w14:paraId="3A3DBFE5" w14:textId="6F22D16B" w:rsidR="00302346" w:rsidRPr="00580B26" w:rsidRDefault="00302346" w:rsidP="00302346">
            <w:pPr>
              <w:rPr>
                <w:rFonts w:ascii="Arial" w:hAnsi="Arial" w:cs="Arial"/>
                <w:color w:val="385623" w:themeColor="accent6" w:themeShade="80"/>
                <w:sz w:val="18"/>
                <w:szCs w:val="18"/>
              </w:rPr>
            </w:pPr>
            <w:r w:rsidRPr="00580B26">
              <w:rPr>
                <w:rFonts w:ascii="Arial" w:hAnsi="Arial" w:cs="Arial"/>
                <w:color w:val="385623" w:themeColor="accent6" w:themeShade="80"/>
                <w:sz w:val="18"/>
                <w:szCs w:val="18"/>
              </w:rPr>
              <w:t>Por lo tanto, estos son los intervalos de crecimiento y decrecimiento que se evidencian en la gráfica:</w:t>
            </w:r>
          </w:p>
        </w:tc>
        <w:tc>
          <w:tcPr>
            <w:tcW w:w="3544" w:type="dxa"/>
            <w:vAlign w:val="center"/>
          </w:tcPr>
          <w:p w14:paraId="1FC185EC" w14:textId="77777777" w:rsidR="00302346" w:rsidRPr="00580B26" w:rsidRDefault="00302346" w:rsidP="00302346">
            <w:pPr>
              <w:adjustRightInd w:val="0"/>
              <w:rPr>
                <w:rFonts w:ascii="Arial" w:hAnsi="Arial" w:cs="Arial"/>
                <w:color w:val="385623" w:themeColor="accent6" w:themeShade="80"/>
                <w:sz w:val="18"/>
                <w:szCs w:val="18"/>
              </w:rPr>
            </w:pPr>
            <w:r w:rsidRPr="00580B26">
              <w:rPr>
                <w:rFonts w:ascii="Arial" w:hAnsi="Arial" w:cs="Arial"/>
                <w:color w:val="385623" w:themeColor="accent6" w:themeShade="80"/>
                <w:sz w:val="18"/>
                <w:szCs w:val="18"/>
              </w:rPr>
              <w:t xml:space="preserve">Creciente: </w:t>
            </w:r>
            <m:oMath>
              <m:r>
                <w:rPr>
                  <w:rFonts w:ascii="Cambria Math" w:hAnsi="Cambria Math" w:cs="Arial"/>
                  <w:color w:val="385623" w:themeColor="accent6" w:themeShade="80"/>
                  <w:sz w:val="18"/>
                  <w:szCs w:val="18"/>
                </w:rPr>
                <m:t>-2&lt;x&lt;0 y 0&lt;x&lt;4</m:t>
              </m:r>
            </m:oMath>
          </w:p>
          <w:p w14:paraId="6DF78EDA" w14:textId="27925F06" w:rsidR="00302346" w:rsidRPr="00580B26" w:rsidRDefault="00302346" w:rsidP="00302346">
            <w:pPr>
              <w:adjustRightInd w:val="0"/>
              <w:rPr>
                <w:rFonts w:ascii="Arial" w:hAnsi="Arial" w:cs="Arial"/>
                <w:color w:val="385623" w:themeColor="accent6" w:themeShade="80"/>
                <w:sz w:val="18"/>
                <w:szCs w:val="18"/>
              </w:rPr>
            </w:pPr>
            <w:r w:rsidRPr="00580B26">
              <w:rPr>
                <w:rFonts w:ascii="Arial" w:hAnsi="Arial" w:cs="Arial"/>
                <w:color w:val="385623" w:themeColor="accent6" w:themeShade="80"/>
                <w:sz w:val="18"/>
                <w:szCs w:val="18"/>
              </w:rPr>
              <w:t xml:space="preserve">Decreciente: </w:t>
            </w:r>
            <m:oMath>
              <m:r>
                <w:rPr>
                  <w:rFonts w:ascii="Cambria Math" w:hAnsi="Cambria Math" w:cs="Arial"/>
                  <w:color w:val="385623" w:themeColor="accent6" w:themeShade="80"/>
                  <w:sz w:val="18"/>
                  <w:szCs w:val="18"/>
                </w:rPr>
                <m:t>-∞&lt;x&lt;-2 y 4&lt;x&lt;∞</m:t>
              </m:r>
            </m:oMath>
          </w:p>
        </w:tc>
      </w:tr>
      <w:tr w:rsidR="003B0641" w:rsidRPr="003B0641" w14:paraId="28F982A9" w14:textId="77777777" w:rsidTr="006F179A">
        <w:tc>
          <w:tcPr>
            <w:tcW w:w="1497" w:type="dxa"/>
            <w:vAlign w:val="center"/>
          </w:tcPr>
          <w:p w14:paraId="4E0D8607" w14:textId="15E331D3" w:rsidR="003B0641" w:rsidRPr="00580B26" w:rsidRDefault="00580B26" w:rsidP="006F179A">
            <w:pPr>
              <w:rPr>
                <w:rFonts w:ascii="Arial" w:hAnsi="Arial" w:cs="Arial"/>
                <w:sz w:val="18"/>
                <w:szCs w:val="18"/>
              </w:rPr>
            </w:pPr>
            <w:r w:rsidRPr="00580B26">
              <w:rPr>
                <w:rFonts w:ascii="Arial" w:hAnsi="Arial" w:cs="Arial"/>
                <w:sz w:val="18"/>
                <w:szCs w:val="18"/>
              </w:rPr>
              <w:t>Cortina</w:t>
            </w:r>
          </w:p>
        </w:tc>
        <w:tc>
          <w:tcPr>
            <w:tcW w:w="7145" w:type="dxa"/>
            <w:vAlign w:val="center"/>
          </w:tcPr>
          <w:p w14:paraId="77DB93DB" w14:textId="77777777" w:rsidR="003B0641" w:rsidRPr="00580B26" w:rsidRDefault="003B0641" w:rsidP="006F179A">
            <w:pPr>
              <w:rPr>
                <w:rFonts w:ascii="Arial" w:hAnsi="Arial" w:cs="Arial"/>
                <w:color w:val="385623" w:themeColor="accent6" w:themeShade="80"/>
                <w:sz w:val="18"/>
                <w:szCs w:val="18"/>
              </w:rPr>
            </w:pPr>
          </w:p>
        </w:tc>
        <w:tc>
          <w:tcPr>
            <w:tcW w:w="3544" w:type="dxa"/>
            <w:vAlign w:val="center"/>
          </w:tcPr>
          <w:p w14:paraId="3DC4262E" w14:textId="4D38A52C" w:rsidR="003B0641" w:rsidRPr="00580B26" w:rsidRDefault="00580B26" w:rsidP="00580B26">
            <w:pPr>
              <w:jc w:val="center"/>
              <w:rPr>
                <w:rFonts w:ascii="Arial" w:hAnsi="Arial" w:cs="Arial"/>
                <w:b/>
                <w:color w:val="385623" w:themeColor="accent6" w:themeShade="80"/>
                <w:sz w:val="18"/>
                <w:szCs w:val="18"/>
              </w:rPr>
            </w:pPr>
            <w:r w:rsidRPr="00580B26">
              <w:rPr>
                <w:rFonts w:ascii="Arial" w:hAnsi="Arial" w:cs="Arial"/>
                <w:b/>
                <w:color w:val="385623" w:themeColor="accent6" w:themeShade="80"/>
                <w:sz w:val="18"/>
                <w:szCs w:val="18"/>
              </w:rPr>
              <w:t>Conclusión</w:t>
            </w:r>
          </w:p>
        </w:tc>
      </w:tr>
      <w:tr w:rsidR="003B0641" w:rsidRPr="003B0641" w14:paraId="20CDBC1B" w14:textId="77777777" w:rsidTr="006F179A">
        <w:tc>
          <w:tcPr>
            <w:tcW w:w="1497" w:type="dxa"/>
            <w:vAlign w:val="center"/>
          </w:tcPr>
          <w:p w14:paraId="07165FF8" w14:textId="2B9057B2" w:rsidR="003B0641" w:rsidRPr="00580B26" w:rsidRDefault="00580B26" w:rsidP="006F179A">
            <w:pPr>
              <w:rPr>
                <w:rFonts w:ascii="Arial" w:hAnsi="Arial" w:cs="Arial"/>
                <w:sz w:val="18"/>
                <w:szCs w:val="18"/>
              </w:rPr>
            </w:pPr>
            <w:r w:rsidRPr="00FE63A3">
              <w:rPr>
                <w:rFonts w:ascii="Arial" w:hAnsi="Arial" w:cs="Arial"/>
                <w:sz w:val="18"/>
                <w:szCs w:val="18"/>
              </w:rPr>
              <w:t>Presentador en plano medio.</w:t>
            </w:r>
          </w:p>
        </w:tc>
        <w:tc>
          <w:tcPr>
            <w:tcW w:w="7145" w:type="dxa"/>
            <w:vAlign w:val="center"/>
          </w:tcPr>
          <w:p w14:paraId="006C6704" w14:textId="3E8BEA5F" w:rsidR="003B0641" w:rsidRPr="00580B26" w:rsidRDefault="00580B26" w:rsidP="006F179A">
            <w:pPr>
              <w:rPr>
                <w:rFonts w:ascii="Arial" w:hAnsi="Arial" w:cs="Arial"/>
                <w:color w:val="385623" w:themeColor="accent6" w:themeShade="80"/>
                <w:sz w:val="18"/>
                <w:szCs w:val="18"/>
              </w:rPr>
            </w:pPr>
            <w:r w:rsidRPr="00FE63A3">
              <w:rPr>
                <w:rFonts w:ascii="Arial" w:hAnsi="Arial" w:cs="Arial"/>
                <w:color w:val="385623" w:themeColor="accent6" w:themeShade="80"/>
                <w:sz w:val="18"/>
                <w:szCs w:val="18"/>
              </w:rPr>
              <w:t>En este ejemplo se aprovechó el hecho de que los únicos lugares en los que la derivada puede cambiar de signo es en los puntos críticos. Además, los puntos críticos para esta función eran aquellos en los que la derivada fue igual a cero; sin embargo, lo mismo puede decirse de los puntos críticos donde no existe la derivada. Esto es bueno saberlo, pues una función puede cambiar de signo donde es igual a cero o donde no existe.</w:t>
            </w:r>
          </w:p>
        </w:tc>
        <w:tc>
          <w:tcPr>
            <w:tcW w:w="3544" w:type="dxa"/>
            <w:vAlign w:val="center"/>
          </w:tcPr>
          <w:p w14:paraId="59B8C796" w14:textId="77777777" w:rsidR="003B0641" w:rsidRPr="00580B26" w:rsidRDefault="003B0641" w:rsidP="006F179A">
            <w:pPr>
              <w:rPr>
                <w:rFonts w:ascii="Arial" w:hAnsi="Arial" w:cs="Arial"/>
                <w:color w:val="385623" w:themeColor="accent6" w:themeShade="80"/>
                <w:sz w:val="18"/>
                <w:szCs w:val="18"/>
              </w:rPr>
            </w:pPr>
          </w:p>
        </w:tc>
      </w:tr>
    </w:tbl>
    <w:p w14:paraId="34634A43" w14:textId="77777777" w:rsidR="00354847" w:rsidRPr="003B0641" w:rsidRDefault="00354847" w:rsidP="003B0641">
      <w:pPr>
        <w:rPr>
          <w:rFonts w:ascii="Arial" w:hAnsi="Arial" w:cs="Arial"/>
        </w:rPr>
      </w:pPr>
    </w:p>
    <w:p w14:paraId="6024A9A1" w14:textId="77777777" w:rsidR="003B0641" w:rsidRPr="003B0641" w:rsidRDefault="003B0641" w:rsidP="003B0641">
      <w:pPr>
        <w:rPr>
          <w:rFonts w:ascii="Arial" w:hAnsi="Arial" w:cs="Arial"/>
          <w:b/>
        </w:rPr>
      </w:pPr>
      <w:r w:rsidRPr="003B0641">
        <w:rPr>
          <w:rFonts w:ascii="Arial" w:hAnsi="Arial" w:cs="Arial"/>
          <w:b/>
        </w:rPr>
        <w:t xml:space="preserve">Texto </w:t>
      </w:r>
      <w:r>
        <w:rPr>
          <w:rFonts w:ascii="Arial" w:hAnsi="Arial" w:cs="Arial"/>
          <w:b/>
        </w:rPr>
        <w:t>original</w:t>
      </w:r>
      <w:r w:rsidRPr="003B0641">
        <w:rPr>
          <w:rFonts w:ascii="Arial" w:hAnsi="Arial" w:cs="Arial"/>
          <w:b/>
        </w:rPr>
        <w:t>:</w:t>
      </w:r>
    </w:p>
    <w:p w14:paraId="798C75A7" w14:textId="77777777" w:rsidR="003B0641" w:rsidRPr="003B0641" w:rsidRDefault="003B0641" w:rsidP="003B0641">
      <w:pPr>
        <w:adjustRightInd w:val="0"/>
        <w:rPr>
          <w:rFonts w:ascii="Arial" w:hAnsi="Arial" w:cs="Arial"/>
          <w:color w:val="385623" w:themeColor="accent6" w:themeShade="80"/>
        </w:rPr>
      </w:pPr>
    </w:p>
    <w:p w14:paraId="1C8A84A7" w14:textId="77777777" w:rsidR="003B0641" w:rsidRPr="003B0641" w:rsidRDefault="003B0641" w:rsidP="003B0641">
      <w:pPr>
        <w:adjustRightInd w:val="0"/>
        <w:rPr>
          <w:rFonts w:ascii="Arial" w:hAnsi="Arial" w:cs="Arial"/>
          <w:b/>
          <w:color w:val="385623" w:themeColor="accent6" w:themeShade="80"/>
        </w:rPr>
      </w:pPr>
      <w:r w:rsidRPr="003B0641">
        <w:rPr>
          <w:rFonts w:ascii="Arial" w:hAnsi="Arial" w:cs="Arial"/>
          <w:b/>
          <w:color w:val="385623" w:themeColor="accent6" w:themeShade="80"/>
        </w:rPr>
        <w:t>Ejemplo 1</w:t>
      </w:r>
    </w:p>
    <w:p w14:paraId="090FAD40" w14:textId="77777777" w:rsidR="003B0641" w:rsidRPr="003B0641" w:rsidRDefault="003B0641" w:rsidP="003B0641">
      <w:pPr>
        <w:adjustRightInd w:val="0"/>
        <w:rPr>
          <w:rFonts w:ascii="Arial" w:hAnsi="Arial" w:cs="Arial"/>
          <w:color w:val="385623" w:themeColor="accent6" w:themeShade="80"/>
        </w:rPr>
      </w:pPr>
    </w:p>
    <w:p w14:paraId="397614AA"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Determine los intervalos en los que la siguiente función es creciente o decreciente:</w:t>
      </w:r>
    </w:p>
    <w:p w14:paraId="0203A23E" w14:textId="77777777" w:rsidR="003B0641" w:rsidRPr="003B0641" w:rsidRDefault="003B0641" w:rsidP="003B0641">
      <w:pPr>
        <w:adjustRightInd w:val="0"/>
        <w:rPr>
          <w:rFonts w:ascii="Arial" w:hAnsi="Arial" w:cs="Arial"/>
          <w:color w:val="385623" w:themeColor="accent6" w:themeShade="80"/>
        </w:rPr>
      </w:pPr>
    </w:p>
    <w:p w14:paraId="6073C7E3" w14:textId="77777777" w:rsidR="003B0641" w:rsidRPr="003B0641" w:rsidRDefault="003B0641" w:rsidP="003B0641">
      <w:pPr>
        <w:adjustRightInd w:val="0"/>
        <w:rPr>
          <w:rFonts w:ascii="Arial" w:hAnsi="Arial" w:cs="Arial"/>
          <w:color w:val="385623" w:themeColor="accent6" w:themeShade="80"/>
        </w:rPr>
      </w:pPr>
      <m:oMathPara>
        <m:oMathParaPr>
          <m:jc m:val="left"/>
        </m:oMathParaP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5</m:t>
              </m:r>
            </m:sup>
          </m:sSup>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5</m:t>
              </m:r>
            </m:num>
            <m:den>
              <m:r>
                <w:rPr>
                  <w:rFonts w:ascii="Cambria Math" w:hAnsi="Cambria Math" w:cs="Arial"/>
                  <w:color w:val="385623" w:themeColor="accent6" w:themeShade="80"/>
                </w:rPr>
                <m:t>2</m:t>
              </m:r>
            </m:den>
          </m:f>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4</m:t>
              </m:r>
            </m:sup>
          </m:sSup>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40</m:t>
              </m:r>
            </m:num>
            <m:den>
              <m:r>
                <w:rPr>
                  <w:rFonts w:ascii="Cambria Math" w:hAnsi="Cambria Math" w:cs="Arial"/>
                  <w:color w:val="385623" w:themeColor="accent6" w:themeShade="80"/>
                </w:rPr>
                <m:t>3</m:t>
              </m:r>
            </m:den>
          </m:f>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3</m:t>
              </m:r>
            </m:sup>
          </m:sSup>
          <m:r>
            <w:rPr>
              <w:rFonts w:ascii="Cambria Math" w:hAnsi="Cambria Math" w:cs="Arial"/>
              <w:color w:val="385623" w:themeColor="accent6" w:themeShade="80"/>
            </w:rPr>
            <m:t>+5</m:t>
          </m:r>
        </m:oMath>
      </m:oMathPara>
    </w:p>
    <w:p w14:paraId="54C8457A" w14:textId="77777777" w:rsidR="003B0641" w:rsidRPr="003B0641" w:rsidRDefault="003B0641" w:rsidP="003B0641">
      <w:pPr>
        <w:adjustRightInd w:val="0"/>
        <w:rPr>
          <w:rFonts w:ascii="Arial" w:hAnsi="Arial" w:cs="Arial"/>
          <w:color w:val="385623" w:themeColor="accent6" w:themeShade="80"/>
        </w:rPr>
      </w:pPr>
    </w:p>
    <w:p w14:paraId="221E4D63"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b/>
          <w:bCs/>
          <w:iCs/>
          <w:color w:val="385623" w:themeColor="accent6" w:themeShade="80"/>
        </w:rPr>
        <w:t>Solución</w:t>
      </w:r>
      <w:r w:rsidRPr="003B0641">
        <w:rPr>
          <w:rFonts w:ascii="Arial" w:hAnsi="Arial" w:cs="Arial"/>
          <w:color w:val="385623" w:themeColor="accent6" w:themeShade="80"/>
        </w:rPr>
        <w:t xml:space="preserve"> </w:t>
      </w:r>
    </w:p>
    <w:p w14:paraId="7F8B904C" w14:textId="77777777" w:rsidR="003B0641" w:rsidRPr="003B0641" w:rsidRDefault="003B0641" w:rsidP="003B0641">
      <w:pPr>
        <w:adjustRightInd w:val="0"/>
        <w:rPr>
          <w:rFonts w:ascii="Arial" w:hAnsi="Arial" w:cs="Arial"/>
          <w:color w:val="385623" w:themeColor="accent6" w:themeShade="80"/>
        </w:rPr>
      </w:pPr>
    </w:p>
    <w:p w14:paraId="282BC2CD"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Para determinar si la función es creciente o decreciente es necesario derivarla:</w:t>
      </w:r>
    </w:p>
    <w:p w14:paraId="31DCEA72" w14:textId="77777777" w:rsidR="003B0641" w:rsidRPr="003B0641" w:rsidRDefault="003B0641" w:rsidP="003B0641">
      <w:pPr>
        <w:adjustRightInd w:val="0"/>
        <w:rPr>
          <w:rFonts w:ascii="Arial" w:hAnsi="Arial" w:cs="Arial"/>
          <w:color w:val="385623" w:themeColor="accent6" w:themeShade="80"/>
        </w:rPr>
      </w:pPr>
    </w:p>
    <w:p w14:paraId="031AE532" w14:textId="77777777" w:rsidR="003B0641" w:rsidRPr="003B0641" w:rsidRDefault="003B0641" w:rsidP="003B0641">
      <w:pPr>
        <w:adjustRightInd w:val="0"/>
        <w:rPr>
          <w:rFonts w:ascii="Arial" w:hAnsi="Arial" w:cs="Arial"/>
          <w:color w:val="385623" w:themeColor="accent6" w:themeShade="80"/>
        </w:rPr>
      </w:pPr>
      <m:oMathPara>
        <m:oMathParaPr>
          <m:jc m:val="left"/>
        </m:oMathParaP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=-5</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4</m:t>
              </m:r>
            </m:sup>
          </m:sSup>
          <m:r>
            <w:rPr>
              <w:rFonts w:ascii="Cambria Math" w:hAnsi="Cambria Math" w:cs="Arial"/>
              <w:color w:val="385623" w:themeColor="accent6" w:themeShade="80"/>
            </w:rPr>
            <m:t>+10</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3</m:t>
              </m:r>
            </m:sup>
          </m:sSup>
          <m:r>
            <w:rPr>
              <w:rFonts w:ascii="Cambria Math" w:hAnsi="Cambria Math" w:cs="Arial"/>
              <w:color w:val="385623" w:themeColor="accent6" w:themeShade="80"/>
            </w:rPr>
            <m:t xml:space="preserve">+40 </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oMath>
      </m:oMathPara>
    </w:p>
    <w:p w14:paraId="39D7511B" w14:textId="77777777" w:rsidR="003B0641" w:rsidRPr="003B0641" w:rsidRDefault="003B0641" w:rsidP="003B0641">
      <w:pPr>
        <w:adjustRightInd w:val="0"/>
        <w:rPr>
          <w:rFonts w:ascii="Arial" w:hAnsi="Arial" w:cs="Arial"/>
          <w:color w:val="385623" w:themeColor="accent6" w:themeShade="80"/>
        </w:rPr>
      </w:pPr>
      <m:oMathPara>
        <m:oMathParaPr>
          <m:jc m:val="left"/>
        </m:oMathParaP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=-5</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r>
            <w:rPr>
              <w:rFonts w:ascii="Cambria Math" w:hAnsi="Cambria Math" w:cs="Arial"/>
              <w:color w:val="385623" w:themeColor="accent6" w:themeShade="80"/>
            </w:rPr>
            <m:t>(</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r>
            <w:rPr>
              <w:rFonts w:ascii="Cambria Math" w:hAnsi="Cambria Math" w:cs="Arial"/>
              <w:color w:val="385623" w:themeColor="accent6" w:themeShade="80"/>
            </w:rPr>
            <m:t>-2x-8)</m:t>
          </m:r>
        </m:oMath>
      </m:oMathPara>
    </w:p>
    <w:p w14:paraId="144F5D84" w14:textId="77777777" w:rsidR="003B0641" w:rsidRPr="003B0641" w:rsidRDefault="003B0641" w:rsidP="003B0641">
      <w:pPr>
        <w:adjustRightInd w:val="0"/>
        <w:rPr>
          <w:rFonts w:ascii="Arial" w:hAnsi="Arial" w:cs="Arial"/>
          <w:color w:val="385623" w:themeColor="accent6" w:themeShade="80"/>
        </w:rPr>
      </w:pPr>
      <m:oMathPara>
        <m:oMathParaPr>
          <m:jc m:val="left"/>
        </m:oMathParaP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=-5</m:t>
          </m:r>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d>
            <m:dPr>
              <m:ctrlPr>
                <w:rPr>
                  <w:rFonts w:ascii="Cambria Math" w:hAnsi="Cambria Math" w:cs="Arial"/>
                  <w:i/>
                  <w:color w:val="385623" w:themeColor="accent6" w:themeShade="80"/>
                </w:rPr>
              </m:ctrlPr>
            </m:dPr>
            <m:e>
              <m:r>
                <w:rPr>
                  <w:rFonts w:ascii="Cambria Math" w:hAnsi="Cambria Math" w:cs="Arial"/>
                  <w:color w:val="385623" w:themeColor="accent6" w:themeShade="80"/>
                </w:rPr>
                <m:t>x-4</m:t>
              </m:r>
            </m:e>
          </m:d>
          <m:d>
            <m:dPr>
              <m:ctrlPr>
                <w:rPr>
                  <w:rFonts w:ascii="Cambria Math" w:hAnsi="Cambria Math" w:cs="Arial"/>
                  <w:i/>
                  <w:color w:val="385623" w:themeColor="accent6" w:themeShade="80"/>
                </w:rPr>
              </m:ctrlPr>
            </m:dPr>
            <m:e>
              <m:r>
                <w:rPr>
                  <w:rFonts w:ascii="Cambria Math" w:hAnsi="Cambria Math" w:cs="Arial"/>
                  <w:color w:val="385623" w:themeColor="accent6" w:themeShade="80"/>
                </w:rPr>
                <m:t>x+2</m:t>
              </m:r>
            </m:e>
          </m:d>
        </m:oMath>
      </m:oMathPara>
    </w:p>
    <w:p w14:paraId="43C3603A" w14:textId="77777777" w:rsidR="003B0641" w:rsidRPr="003B0641" w:rsidRDefault="003B0641" w:rsidP="003B0641">
      <w:pPr>
        <w:adjustRightInd w:val="0"/>
        <w:rPr>
          <w:rFonts w:ascii="Arial" w:hAnsi="Arial" w:cs="Arial"/>
          <w:color w:val="385623" w:themeColor="accent6" w:themeShade="80"/>
        </w:rPr>
      </w:pPr>
    </w:p>
    <w:p w14:paraId="394F71A7"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 xml:space="preserve">Tenga en cuenta que el primer factor en la derivada es -1 y que a partir de la forma factorizada de la derivada se pueden obtener tres puntos críticos: </w:t>
      </w:r>
      <m:oMath>
        <m:r>
          <w:rPr>
            <w:rFonts w:ascii="Cambria Math" w:hAnsi="Cambria Math" w:cs="Arial"/>
            <w:color w:val="385623" w:themeColor="accent6" w:themeShade="80"/>
          </w:rPr>
          <m:t>x=-2</m:t>
        </m:r>
      </m:oMath>
      <w:r w:rsidRPr="003B0641">
        <w:rPr>
          <w:rFonts w:ascii="Arial" w:hAnsi="Arial" w:cs="Arial"/>
          <w:color w:val="385623" w:themeColor="accent6" w:themeShade="80"/>
        </w:rPr>
        <w:t xml:space="preserve">, </w:t>
      </w:r>
      <m:oMath>
        <m:r>
          <w:rPr>
            <w:rFonts w:ascii="Cambria Math" w:hAnsi="Cambria Math" w:cs="Arial"/>
            <w:color w:val="385623" w:themeColor="accent6" w:themeShade="80"/>
          </w:rPr>
          <m:t>x=0</m:t>
        </m:r>
      </m:oMath>
      <w:r w:rsidRPr="003B0641">
        <w:rPr>
          <w:rFonts w:ascii="Arial" w:hAnsi="Arial" w:cs="Arial"/>
          <w:color w:val="385623" w:themeColor="accent6" w:themeShade="80"/>
        </w:rPr>
        <w:t xml:space="preserve"> y </w:t>
      </w:r>
      <m:oMath>
        <m:r>
          <w:rPr>
            <w:rFonts w:ascii="Cambria Math" w:hAnsi="Cambria Math" w:cs="Arial"/>
            <w:color w:val="385623" w:themeColor="accent6" w:themeShade="80"/>
          </w:rPr>
          <m:t>x=4</m:t>
        </m:r>
      </m:oMath>
      <w:r w:rsidRPr="003B0641">
        <w:rPr>
          <w:rFonts w:ascii="Arial" w:hAnsi="Arial" w:cs="Arial"/>
          <w:color w:val="385623" w:themeColor="accent6" w:themeShade="80"/>
        </w:rPr>
        <w:t>.</w:t>
      </w:r>
    </w:p>
    <w:p w14:paraId="37C7F2AE" w14:textId="77777777" w:rsidR="003B0641" w:rsidRPr="003B0641" w:rsidRDefault="003B0641" w:rsidP="003B0641">
      <w:pPr>
        <w:adjustRightInd w:val="0"/>
        <w:rPr>
          <w:rFonts w:ascii="Arial" w:hAnsi="Arial" w:cs="Arial"/>
          <w:color w:val="385623" w:themeColor="accent6" w:themeShade="80"/>
        </w:rPr>
      </w:pPr>
    </w:p>
    <w:p w14:paraId="0CB5BCFA"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 xml:space="preserve">Ahora se debe determinar el lugar donde la derivada es positiva y donde es negativa. Dado que la derivada es un polinomio, la única manera para poder cambiar de signo es cruzarla a través de cero. En otras palabras, los únicos lugares en los que la derivada </w:t>
      </w:r>
      <w:r w:rsidRPr="003B0641">
        <w:rPr>
          <w:rFonts w:ascii="Arial" w:hAnsi="Arial" w:cs="Arial"/>
          <w:iCs/>
          <w:color w:val="385623" w:themeColor="accent6" w:themeShade="80"/>
        </w:rPr>
        <w:t>puede</w:t>
      </w:r>
      <w:r w:rsidRPr="003B0641">
        <w:rPr>
          <w:rFonts w:ascii="Arial" w:hAnsi="Arial" w:cs="Arial"/>
          <w:color w:val="385623" w:themeColor="accent6" w:themeShade="80"/>
        </w:rPr>
        <w:t xml:space="preserve"> cambiar de signo es en los puntos críticos de la función.</w:t>
      </w:r>
    </w:p>
    <w:p w14:paraId="331F8C67" w14:textId="77777777" w:rsidR="003B0641" w:rsidRPr="003B0641" w:rsidRDefault="003B0641" w:rsidP="003B0641">
      <w:pPr>
        <w:adjustRightInd w:val="0"/>
        <w:rPr>
          <w:rFonts w:ascii="Arial" w:hAnsi="Arial" w:cs="Arial"/>
          <w:color w:val="385623" w:themeColor="accent6" w:themeShade="80"/>
        </w:rPr>
      </w:pPr>
    </w:p>
    <w:p w14:paraId="5C5A0D21"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Esta afirmación plantea un nuevo uso para los puntos críticos, por lo que resulta muy útil diseñar una recta numérica en la que se representen los puntos críticos y se calculen los puntos de prueba de cada región para ver si la derivada es positiva o negativa.</w:t>
      </w:r>
    </w:p>
    <w:p w14:paraId="05B6904C" w14:textId="77777777" w:rsidR="003B0641" w:rsidRPr="003B0641" w:rsidRDefault="003B0641" w:rsidP="003B0641">
      <w:pPr>
        <w:adjustRightInd w:val="0"/>
        <w:rPr>
          <w:rFonts w:ascii="Arial" w:hAnsi="Arial" w:cs="Arial"/>
          <w:color w:val="385623" w:themeColor="accent6" w:themeShade="80"/>
        </w:rPr>
      </w:pPr>
    </w:p>
    <w:p w14:paraId="47CA56E7" w14:textId="77777777" w:rsidR="003B0641" w:rsidRPr="003B0641" w:rsidRDefault="003B0641" w:rsidP="003B0641">
      <w:pPr>
        <w:adjustRightInd w:val="0"/>
        <w:jc w:val="center"/>
        <w:rPr>
          <w:rFonts w:ascii="Arial" w:hAnsi="Arial" w:cs="Arial"/>
          <w:color w:val="385623" w:themeColor="accent6" w:themeShade="80"/>
        </w:rPr>
      </w:pPr>
      <w:r w:rsidRPr="003B0641">
        <w:rPr>
          <w:rFonts w:ascii="Arial" w:hAnsi="Arial" w:cs="Arial"/>
          <w:noProof/>
          <w:color w:val="385623" w:themeColor="accent6" w:themeShade="80"/>
          <w:lang w:val="es-ES"/>
        </w:rPr>
        <w:drawing>
          <wp:inline distT="0" distB="0" distL="0" distR="0" wp14:anchorId="1C09905F" wp14:editId="35F444C9">
            <wp:extent cx="4683869" cy="1277419"/>
            <wp:effectExtent l="0" t="0" r="0" b="0"/>
            <wp:docPr id="9" name="Imagen 21" descr="hapeOfGraphI_Ex1_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eOfGraphI_Ex1_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6710" cy="1280921"/>
                    </a:xfrm>
                    <a:prstGeom prst="rect">
                      <a:avLst/>
                    </a:prstGeom>
                    <a:noFill/>
                    <a:ln>
                      <a:noFill/>
                    </a:ln>
                  </pic:spPr>
                </pic:pic>
              </a:graphicData>
            </a:graphic>
          </wp:inline>
        </w:drawing>
      </w:r>
    </w:p>
    <w:p w14:paraId="3874A499" w14:textId="77777777" w:rsidR="003B0641" w:rsidRPr="003B0641" w:rsidRDefault="003B0641" w:rsidP="003B0641">
      <w:pPr>
        <w:adjustRightInd w:val="0"/>
        <w:rPr>
          <w:rFonts w:ascii="Arial" w:hAnsi="Arial" w:cs="Arial"/>
          <w:color w:val="385623" w:themeColor="accent6" w:themeShade="80"/>
        </w:rPr>
      </w:pPr>
    </w:p>
    <w:p w14:paraId="6DDB62C3"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Se deben probar los puntos en la derivada y no en la función, como erróneamente suele hacerse a veces, pues la derivada será la misma en cada región. Debido a que los únicos puntos en los que la derivada puede cambiar de signo son los puntos críticos, se señalaron los únicos puntos críticos en la recta numérica.</w:t>
      </w:r>
    </w:p>
    <w:p w14:paraId="1468C33C" w14:textId="77777777" w:rsidR="003B0641" w:rsidRPr="003B0641" w:rsidRDefault="003B0641" w:rsidP="003B0641">
      <w:pPr>
        <w:adjustRightInd w:val="0"/>
        <w:rPr>
          <w:rFonts w:ascii="Arial" w:hAnsi="Arial" w:cs="Arial"/>
          <w:color w:val="385623" w:themeColor="accent6" w:themeShade="80"/>
        </w:rPr>
      </w:pPr>
    </w:p>
    <w:p w14:paraId="121699F5"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Por lo tanto, se evidencian los siguientes intervalos de crecimiento y decrecimiento:</w:t>
      </w:r>
    </w:p>
    <w:p w14:paraId="081D1896" w14:textId="77777777" w:rsidR="003B0641" w:rsidRPr="003B0641" w:rsidRDefault="003B0641" w:rsidP="003B0641">
      <w:pPr>
        <w:adjustRightInd w:val="0"/>
        <w:rPr>
          <w:rFonts w:ascii="Arial" w:hAnsi="Arial" w:cs="Arial"/>
          <w:color w:val="385623" w:themeColor="accent6" w:themeShade="80"/>
        </w:rPr>
      </w:pPr>
    </w:p>
    <w:p w14:paraId="5F44D808"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 xml:space="preserve">Creciente: </w:t>
      </w:r>
      <m:oMath>
        <m:r>
          <w:rPr>
            <w:rFonts w:ascii="Cambria Math" w:hAnsi="Cambria Math" w:cs="Arial"/>
            <w:color w:val="385623" w:themeColor="accent6" w:themeShade="80"/>
          </w:rPr>
          <m:t>-2&lt;x&lt;0 y 0&lt;x&lt;4</m:t>
        </m:r>
      </m:oMath>
    </w:p>
    <w:p w14:paraId="6F2084D1" w14:textId="77777777" w:rsidR="003B0641" w:rsidRPr="003B0641" w:rsidRDefault="003B0641" w:rsidP="003B0641">
      <w:pPr>
        <w:adjustRightInd w:val="0"/>
        <w:rPr>
          <w:rFonts w:ascii="Arial" w:hAnsi="Arial" w:cs="Arial"/>
          <w:color w:val="385623" w:themeColor="accent6" w:themeShade="80"/>
        </w:rPr>
      </w:pPr>
      <w:r w:rsidRPr="003B0641">
        <w:rPr>
          <w:rFonts w:ascii="Arial" w:hAnsi="Arial" w:cs="Arial"/>
          <w:color w:val="385623" w:themeColor="accent6" w:themeShade="80"/>
        </w:rPr>
        <w:t xml:space="preserve">Decreciente: </w:t>
      </w:r>
      <m:oMath>
        <m:r>
          <w:rPr>
            <w:rFonts w:ascii="Cambria Math" w:hAnsi="Cambria Math" w:cs="Arial"/>
            <w:color w:val="385623" w:themeColor="accent6" w:themeShade="80"/>
          </w:rPr>
          <m:t>-∞&lt;x&lt;-2 y 4&lt;x&lt;∞</m:t>
        </m:r>
      </m:oMath>
    </w:p>
    <w:p w14:paraId="4D9444EE" w14:textId="77777777" w:rsidR="003B0641" w:rsidRPr="003B0641" w:rsidRDefault="003B0641" w:rsidP="003B0641">
      <w:pPr>
        <w:pStyle w:val="Niveldenota11"/>
        <w:keepNext w:val="0"/>
        <w:numPr>
          <w:ilvl w:val="0"/>
          <w:numId w:val="0"/>
        </w:numPr>
        <w:adjustRightInd w:val="0"/>
        <w:contextualSpacing w:val="0"/>
        <w:outlineLvl w:val="9"/>
        <w:rPr>
          <w:rFonts w:ascii="Arial" w:hAnsi="Arial" w:cs="Arial"/>
          <w:color w:val="385623" w:themeColor="accent6" w:themeShade="80"/>
        </w:rPr>
      </w:pPr>
    </w:p>
    <w:p w14:paraId="4C2533CE" w14:textId="77777777" w:rsidR="005B695A" w:rsidRPr="003B0641" w:rsidRDefault="003B0641" w:rsidP="00354847">
      <w:pPr>
        <w:adjustRightInd w:val="0"/>
        <w:rPr>
          <w:rFonts w:ascii="Arial" w:hAnsi="Arial" w:cs="Arial"/>
        </w:rPr>
      </w:pPr>
      <w:r w:rsidRPr="003B0641">
        <w:rPr>
          <w:rFonts w:ascii="Arial" w:hAnsi="Arial" w:cs="Arial"/>
          <w:color w:val="385623" w:themeColor="accent6" w:themeShade="80"/>
        </w:rPr>
        <w:t>En este ejemplo se aprovechó el hecho de que los únicos lugares en los que la derivada puede cambiar de signo es en los puntos críticos. Además, los puntos críticos para esta función eran aquellos en los que la derivada fue igual a cero; sin embargo, lo mismo puede decirse de los puntos críticos donde no existe la derivada. Esto es bueno saberlo, pues una función puede cambiar de signo donde es igual a cero o donde no existe.</w:t>
      </w:r>
    </w:p>
    <w:sectPr w:rsidR="005B695A" w:rsidRPr="003B0641" w:rsidSect="003B0641">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de Microsoft Office" w:date="2018-03-01T10:19:00Z" w:initials="UdMO">
    <w:p w14:paraId="2324E4C2" w14:textId="1BC24BEC" w:rsidR="00302346" w:rsidRDefault="00302346" w:rsidP="00302346">
      <w:pPr>
        <w:pStyle w:val="Textocomentario"/>
      </w:pPr>
      <w:r>
        <w:rPr>
          <w:rStyle w:val="Refdecomentario"/>
        </w:rPr>
        <w:annotationRef/>
      </w:r>
      <w:r>
        <w:rPr>
          <w:color w:val="FF0000"/>
        </w:rPr>
        <w:t>Tengo dudas con esta afirmación, pero el autor ya no está para preguntarle, ¿es</w:t>
      </w:r>
      <w:r w:rsidRPr="00CA501D">
        <w:rPr>
          <w:color w:val="FF0000"/>
        </w:rPr>
        <w:t xml:space="preserve"> correcta?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24E4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E862C8"/>
    <w:lvl w:ilvl="0">
      <w:start w:val="3"/>
      <w:numFmt w:val="decimal"/>
      <w:pStyle w:val="Niveldenota11"/>
      <w:lvlText w:val="%1."/>
      <w:lvlJc w:val="left"/>
      <w:pPr>
        <w:tabs>
          <w:tab w:val="num" w:pos="0"/>
        </w:tabs>
        <w:ind w:left="0" w:firstLine="0"/>
      </w:pPr>
      <w:rPr>
        <w:rFonts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pStyle w:val="Niveldenota31"/>
      <w:lvlText w:val="o"/>
      <w:lvlJc w:val="left"/>
      <w:pPr>
        <w:tabs>
          <w:tab w:val="num" w:pos="1440"/>
        </w:tabs>
        <w:ind w:left="1800" w:hanging="360"/>
      </w:pPr>
      <w:rPr>
        <w:rFonts w:ascii="Courier New" w:hAnsi="Courier New" w:hint="default"/>
      </w:rPr>
    </w:lvl>
    <w:lvl w:ilvl="3">
      <w:start w:val="1"/>
      <w:numFmt w:val="bullet"/>
      <w:pStyle w:val="Niveldenota41"/>
      <w:lvlText w:val=""/>
      <w:lvlJc w:val="left"/>
      <w:pPr>
        <w:tabs>
          <w:tab w:val="num" w:pos="2160"/>
        </w:tabs>
        <w:ind w:left="2520" w:hanging="360"/>
      </w:pPr>
      <w:rPr>
        <w:rFonts w:ascii="Wingdings" w:hAnsi="Wingdings" w:hint="default"/>
      </w:rPr>
    </w:lvl>
    <w:lvl w:ilvl="4">
      <w:start w:val="1"/>
      <w:numFmt w:val="bullet"/>
      <w:pStyle w:val="Niveldenota5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41"/>
    <w:rsid w:val="000260DE"/>
    <w:rsid w:val="00043275"/>
    <w:rsid w:val="00047611"/>
    <w:rsid w:val="000538A6"/>
    <w:rsid w:val="00056563"/>
    <w:rsid w:val="000673D0"/>
    <w:rsid w:val="000956E1"/>
    <w:rsid w:val="000B7A9C"/>
    <w:rsid w:val="000E330B"/>
    <w:rsid w:val="0010122B"/>
    <w:rsid w:val="00155F7C"/>
    <w:rsid w:val="00162F9C"/>
    <w:rsid w:val="00163C4A"/>
    <w:rsid w:val="0018113C"/>
    <w:rsid w:val="001E4359"/>
    <w:rsid w:val="002316B9"/>
    <w:rsid w:val="00244322"/>
    <w:rsid w:val="00292275"/>
    <w:rsid w:val="00302346"/>
    <w:rsid w:val="0031067E"/>
    <w:rsid w:val="00350CF1"/>
    <w:rsid w:val="00354847"/>
    <w:rsid w:val="00373921"/>
    <w:rsid w:val="00383196"/>
    <w:rsid w:val="003A6224"/>
    <w:rsid w:val="003B0641"/>
    <w:rsid w:val="003E6561"/>
    <w:rsid w:val="00437BED"/>
    <w:rsid w:val="00456F3E"/>
    <w:rsid w:val="004E6B6E"/>
    <w:rsid w:val="004E6FBC"/>
    <w:rsid w:val="00580B26"/>
    <w:rsid w:val="005B20A9"/>
    <w:rsid w:val="005B5C8A"/>
    <w:rsid w:val="00656431"/>
    <w:rsid w:val="00672A85"/>
    <w:rsid w:val="006E79C2"/>
    <w:rsid w:val="007554D5"/>
    <w:rsid w:val="007B1A54"/>
    <w:rsid w:val="007F70E6"/>
    <w:rsid w:val="00822346"/>
    <w:rsid w:val="008264D6"/>
    <w:rsid w:val="0086396F"/>
    <w:rsid w:val="008B00B8"/>
    <w:rsid w:val="008D1C34"/>
    <w:rsid w:val="008E72E2"/>
    <w:rsid w:val="008F5A74"/>
    <w:rsid w:val="009318DB"/>
    <w:rsid w:val="009E1583"/>
    <w:rsid w:val="009E356A"/>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F0FDB"/>
    <w:rsid w:val="00E23A65"/>
    <w:rsid w:val="00E330AD"/>
    <w:rsid w:val="00E34BE5"/>
    <w:rsid w:val="00E600F9"/>
    <w:rsid w:val="00ED379C"/>
    <w:rsid w:val="00F106FB"/>
    <w:rsid w:val="00F35E18"/>
    <w:rsid w:val="00FB676C"/>
    <w:rsid w:val="00FE63A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4AFE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4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denota11">
    <w:name w:val="Nivel de nota 11"/>
    <w:basedOn w:val="Normal"/>
    <w:uiPriority w:val="99"/>
    <w:unhideWhenUsed/>
    <w:rsid w:val="003B0641"/>
    <w:pPr>
      <w:keepNext/>
      <w:numPr>
        <w:numId w:val="1"/>
      </w:numPr>
      <w:contextualSpacing/>
      <w:outlineLvl w:val="0"/>
    </w:pPr>
    <w:rPr>
      <w:rFonts w:ascii="Verdana" w:eastAsia="MS Gothic" w:hAnsi="Verdana" w:cs="Times New Roman"/>
    </w:rPr>
  </w:style>
  <w:style w:type="paragraph" w:customStyle="1" w:styleId="Niveldenota21">
    <w:name w:val="Nivel de nota 21"/>
    <w:basedOn w:val="Normal"/>
    <w:uiPriority w:val="99"/>
    <w:semiHidden/>
    <w:unhideWhenUsed/>
    <w:rsid w:val="003B0641"/>
    <w:pPr>
      <w:keepNext/>
      <w:numPr>
        <w:ilvl w:val="1"/>
        <w:numId w:val="1"/>
      </w:numPr>
      <w:contextualSpacing/>
      <w:outlineLvl w:val="1"/>
    </w:pPr>
    <w:rPr>
      <w:rFonts w:ascii="Verdana" w:eastAsia="MS Gothic" w:hAnsi="Verdana" w:cs="Times New Roman"/>
    </w:rPr>
  </w:style>
  <w:style w:type="paragraph" w:customStyle="1" w:styleId="Niveldenota31">
    <w:name w:val="Nivel de nota 31"/>
    <w:basedOn w:val="Normal"/>
    <w:uiPriority w:val="99"/>
    <w:semiHidden/>
    <w:unhideWhenUsed/>
    <w:rsid w:val="003B0641"/>
    <w:pPr>
      <w:keepNext/>
      <w:numPr>
        <w:ilvl w:val="2"/>
        <w:numId w:val="1"/>
      </w:numPr>
      <w:contextualSpacing/>
      <w:outlineLvl w:val="2"/>
    </w:pPr>
    <w:rPr>
      <w:rFonts w:ascii="Verdana" w:eastAsia="MS Gothic" w:hAnsi="Verdana" w:cs="Times New Roman"/>
    </w:rPr>
  </w:style>
  <w:style w:type="paragraph" w:customStyle="1" w:styleId="Niveldenota41">
    <w:name w:val="Nivel de nota 41"/>
    <w:basedOn w:val="Normal"/>
    <w:uiPriority w:val="99"/>
    <w:semiHidden/>
    <w:unhideWhenUsed/>
    <w:rsid w:val="003B0641"/>
    <w:pPr>
      <w:keepNext/>
      <w:numPr>
        <w:ilvl w:val="3"/>
        <w:numId w:val="1"/>
      </w:numPr>
      <w:contextualSpacing/>
      <w:outlineLvl w:val="3"/>
    </w:pPr>
    <w:rPr>
      <w:rFonts w:ascii="Verdana" w:eastAsia="MS Gothic" w:hAnsi="Verdana" w:cs="Times New Roman"/>
    </w:rPr>
  </w:style>
  <w:style w:type="paragraph" w:customStyle="1" w:styleId="Niveldenota51">
    <w:name w:val="Nivel de nota 51"/>
    <w:basedOn w:val="Normal"/>
    <w:uiPriority w:val="99"/>
    <w:semiHidden/>
    <w:unhideWhenUsed/>
    <w:rsid w:val="003B0641"/>
    <w:pPr>
      <w:keepNext/>
      <w:numPr>
        <w:ilvl w:val="4"/>
        <w:numId w:val="1"/>
      </w:numPr>
      <w:contextualSpacing/>
      <w:outlineLvl w:val="4"/>
    </w:pPr>
    <w:rPr>
      <w:rFonts w:ascii="Verdana" w:eastAsia="MS Gothic" w:hAnsi="Verdana" w:cs="Times New Roman"/>
    </w:rPr>
  </w:style>
  <w:style w:type="paragraph" w:customStyle="1" w:styleId="Niveldenota61">
    <w:name w:val="Nivel de nota 61"/>
    <w:basedOn w:val="Normal"/>
    <w:uiPriority w:val="99"/>
    <w:semiHidden/>
    <w:unhideWhenUsed/>
    <w:rsid w:val="003B0641"/>
    <w:pPr>
      <w:keepNext/>
      <w:numPr>
        <w:ilvl w:val="5"/>
        <w:numId w:val="1"/>
      </w:numPr>
      <w:contextualSpacing/>
      <w:outlineLvl w:val="5"/>
    </w:pPr>
    <w:rPr>
      <w:rFonts w:ascii="Verdana" w:eastAsia="MS Gothic" w:hAnsi="Verdana" w:cs="Times New Roman"/>
    </w:rPr>
  </w:style>
  <w:style w:type="paragraph" w:customStyle="1" w:styleId="Niveldenota71">
    <w:name w:val="Nivel de nota 71"/>
    <w:basedOn w:val="Normal"/>
    <w:uiPriority w:val="99"/>
    <w:semiHidden/>
    <w:unhideWhenUsed/>
    <w:rsid w:val="003B0641"/>
    <w:pPr>
      <w:keepNext/>
      <w:numPr>
        <w:ilvl w:val="6"/>
        <w:numId w:val="1"/>
      </w:numPr>
      <w:contextualSpacing/>
      <w:outlineLvl w:val="6"/>
    </w:pPr>
    <w:rPr>
      <w:rFonts w:ascii="Verdana" w:eastAsia="MS Gothic" w:hAnsi="Verdana" w:cs="Times New Roman"/>
    </w:rPr>
  </w:style>
  <w:style w:type="paragraph" w:customStyle="1" w:styleId="Niveldenota81">
    <w:name w:val="Nivel de nota 81"/>
    <w:basedOn w:val="Normal"/>
    <w:uiPriority w:val="99"/>
    <w:semiHidden/>
    <w:unhideWhenUsed/>
    <w:rsid w:val="003B0641"/>
    <w:pPr>
      <w:keepNext/>
      <w:numPr>
        <w:ilvl w:val="7"/>
        <w:numId w:val="1"/>
      </w:numPr>
      <w:contextualSpacing/>
      <w:outlineLvl w:val="7"/>
    </w:pPr>
    <w:rPr>
      <w:rFonts w:ascii="Verdana" w:eastAsia="MS Gothic" w:hAnsi="Verdana" w:cs="Times New Roman"/>
    </w:rPr>
  </w:style>
  <w:style w:type="paragraph" w:customStyle="1" w:styleId="Niveldenota91">
    <w:name w:val="Nivel de nota 91"/>
    <w:basedOn w:val="Normal"/>
    <w:uiPriority w:val="99"/>
    <w:semiHidden/>
    <w:unhideWhenUsed/>
    <w:rsid w:val="003B0641"/>
    <w:pPr>
      <w:keepNext/>
      <w:numPr>
        <w:ilvl w:val="8"/>
        <w:numId w:val="1"/>
      </w:numPr>
      <w:contextualSpacing/>
      <w:outlineLvl w:val="8"/>
    </w:pPr>
    <w:rPr>
      <w:rFonts w:ascii="Verdana" w:eastAsia="MS Gothic" w:hAnsi="Verdana" w:cs="Times New Roman"/>
    </w:rPr>
  </w:style>
  <w:style w:type="character" w:styleId="Refdecomentario">
    <w:name w:val="annotation reference"/>
    <w:basedOn w:val="Fuentedeprrafopredeter"/>
    <w:uiPriority w:val="99"/>
    <w:semiHidden/>
    <w:unhideWhenUsed/>
    <w:rsid w:val="003B0641"/>
    <w:rPr>
      <w:sz w:val="18"/>
      <w:szCs w:val="18"/>
    </w:rPr>
  </w:style>
  <w:style w:type="paragraph" w:styleId="Textocomentario">
    <w:name w:val="annotation text"/>
    <w:basedOn w:val="Normal"/>
    <w:link w:val="TextocomentarioCar"/>
    <w:uiPriority w:val="99"/>
    <w:unhideWhenUsed/>
    <w:rsid w:val="003B0641"/>
  </w:style>
  <w:style w:type="character" w:customStyle="1" w:styleId="TextocomentarioCar">
    <w:name w:val="Texto comentario Car"/>
    <w:basedOn w:val="Fuentedeprrafopredeter"/>
    <w:link w:val="Textocomentario"/>
    <w:uiPriority w:val="99"/>
    <w:rsid w:val="003B0641"/>
    <w:rPr>
      <w:lang w:val="es-ES_tradnl"/>
    </w:rPr>
  </w:style>
  <w:style w:type="paragraph" w:styleId="Textodeglobo">
    <w:name w:val="Balloon Text"/>
    <w:basedOn w:val="Normal"/>
    <w:link w:val="TextodegloboCar"/>
    <w:uiPriority w:val="99"/>
    <w:semiHidden/>
    <w:unhideWhenUsed/>
    <w:rsid w:val="003B0641"/>
    <w:rPr>
      <w:rFonts w:ascii="Helvetica" w:hAnsi="Helvetica"/>
      <w:sz w:val="18"/>
      <w:szCs w:val="18"/>
    </w:rPr>
  </w:style>
  <w:style w:type="character" w:customStyle="1" w:styleId="TextodegloboCar">
    <w:name w:val="Texto de globo Car"/>
    <w:basedOn w:val="Fuentedeprrafopredeter"/>
    <w:link w:val="Textodeglobo"/>
    <w:uiPriority w:val="99"/>
    <w:semiHidden/>
    <w:rsid w:val="003B0641"/>
    <w:rPr>
      <w:rFonts w:ascii="Helvetica" w:hAnsi="Helvetica"/>
      <w:sz w:val="18"/>
      <w:szCs w:val="18"/>
      <w:lang w:val="es-ES_tradnl"/>
    </w:rPr>
  </w:style>
  <w:style w:type="table" w:styleId="Tablaconcuadrcula">
    <w:name w:val="Table Grid"/>
    <w:basedOn w:val="Tablanormal"/>
    <w:uiPriority w:val="39"/>
    <w:rsid w:val="003B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image" Target="media/image1.gif"/><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798</Words>
  <Characters>4395</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cp:revision>
  <dcterms:created xsi:type="dcterms:W3CDTF">2018-03-02T15:33:00Z</dcterms:created>
  <dcterms:modified xsi:type="dcterms:W3CDTF">2018-03-14T13:33:00Z</dcterms:modified>
</cp:coreProperties>
</file>