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C8FDB" w14:textId="313EE201" w:rsidR="00F33D18" w:rsidRDefault="00F33D18" w:rsidP="00F33D18">
      <w:pPr>
        <w:jc w:val="left"/>
        <w:rPr>
          <w:rFonts w:cs="Arial"/>
          <w:sz w:val="22"/>
          <w:szCs w:val="22"/>
        </w:rPr>
      </w:pPr>
      <w:r w:rsidRPr="00F33D18">
        <w:rPr>
          <w:rFonts w:cs="Arial"/>
          <w:sz w:val="22"/>
          <w:szCs w:val="22"/>
        </w:rPr>
        <w:t xml:space="preserve">Por favor hacer una </w:t>
      </w:r>
      <w:r>
        <w:rPr>
          <w:rFonts w:cs="Arial"/>
          <w:sz w:val="22"/>
          <w:szCs w:val="22"/>
        </w:rPr>
        <w:t xml:space="preserve">interactividad a partir del modelo: </w:t>
      </w:r>
      <w:r w:rsidR="00CB0961">
        <w:rPr>
          <w:rFonts w:cs="Arial"/>
          <w:sz w:val="22"/>
          <w:szCs w:val="22"/>
        </w:rPr>
        <w:t>HTML</w:t>
      </w:r>
      <w:r w:rsidR="008A6FC1">
        <w:rPr>
          <w:rFonts w:cs="Arial"/>
          <w:sz w:val="22"/>
          <w:szCs w:val="22"/>
        </w:rPr>
        <w:t xml:space="preserve"> / </w:t>
      </w:r>
      <w:r w:rsidR="00CB0961">
        <w:rPr>
          <w:rFonts w:cs="Arial"/>
          <w:sz w:val="22"/>
          <w:szCs w:val="22"/>
        </w:rPr>
        <w:t>Páginas 2</w:t>
      </w:r>
      <w:r>
        <w:rPr>
          <w:rFonts w:cs="Arial"/>
          <w:sz w:val="22"/>
          <w:szCs w:val="22"/>
        </w:rPr>
        <w:t>, y de los siguientes textos:</w:t>
      </w:r>
    </w:p>
    <w:p w14:paraId="1217A0E0" w14:textId="77777777" w:rsidR="00F33D18" w:rsidRDefault="00F33D18" w:rsidP="00F33D18">
      <w:pPr>
        <w:jc w:val="left"/>
        <w:rPr>
          <w:rFonts w:cs="Arial"/>
          <w:sz w:val="22"/>
          <w:szCs w:val="22"/>
        </w:rPr>
      </w:pPr>
    </w:p>
    <w:p w14:paraId="2F835C76" w14:textId="77777777" w:rsidR="00F33D18" w:rsidRDefault="00F33D18" w:rsidP="00F33D18">
      <w:pPr>
        <w:jc w:val="left"/>
        <w:rPr>
          <w:rFonts w:cs="Arial"/>
          <w:sz w:val="22"/>
          <w:szCs w:val="22"/>
        </w:rPr>
      </w:pPr>
      <w:r w:rsidRPr="00F33D18">
        <w:rPr>
          <w:rFonts w:cs="Arial"/>
          <w:b/>
          <w:sz w:val="22"/>
          <w:szCs w:val="22"/>
        </w:rPr>
        <w:t>Título:</w:t>
      </w:r>
      <w:r>
        <w:rPr>
          <w:rFonts w:cs="Arial"/>
          <w:sz w:val="22"/>
          <w:szCs w:val="22"/>
        </w:rPr>
        <w:t xml:space="preserve"> </w:t>
      </w:r>
      <w:r w:rsidRPr="00F33D18">
        <w:rPr>
          <w:rFonts w:cs="Arial"/>
          <w:color w:val="385623" w:themeColor="accent6" w:themeShade="80"/>
          <w:sz w:val="22"/>
          <w:szCs w:val="22"/>
        </w:rPr>
        <w:t xml:space="preserve">Principios base de la </w:t>
      </w:r>
      <w:proofErr w:type="spellStart"/>
      <w:r w:rsidRPr="00F33D18">
        <w:rPr>
          <w:rFonts w:cs="Arial"/>
          <w:color w:val="385623" w:themeColor="accent6" w:themeShade="80"/>
          <w:sz w:val="22"/>
          <w:szCs w:val="22"/>
        </w:rPr>
        <w:t>RI</w:t>
      </w:r>
      <w:proofErr w:type="spellEnd"/>
    </w:p>
    <w:p w14:paraId="5D7EDF5A" w14:textId="77777777" w:rsidR="00F33D18" w:rsidRDefault="00F33D18" w:rsidP="00F33D18">
      <w:pPr>
        <w:jc w:val="left"/>
        <w:rPr>
          <w:rFonts w:cs="Arial"/>
          <w:sz w:val="22"/>
          <w:szCs w:val="22"/>
        </w:rPr>
      </w:pPr>
    </w:p>
    <w:p w14:paraId="674B5A48" w14:textId="6983B52E" w:rsidR="00F33D18" w:rsidRDefault="00F33D18" w:rsidP="00F33D18">
      <w:pPr>
        <w:jc w:val="left"/>
        <w:rPr>
          <w:rFonts w:cs="Arial"/>
          <w:sz w:val="22"/>
          <w:szCs w:val="22"/>
        </w:rPr>
      </w:pPr>
      <w:r w:rsidRPr="00F33D18">
        <w:rPr>
          <w:rFonts w:cs="Arial"/>
          <w:b/>
          <w:sz w:val="22"/>
          <w:szCs w:val="22"/>
        </w:rPr>
        <w:t>Instrucción:</w:t>
      </w:r>
      <w:r w:rsidR="008A6FC1">
        <w:rPr>
          <w:rFonts w:cs="Arial"/>
          <w:sz w:val="22"/>
          <w:szCs w:val="22"/>
        </w:rPr>
        <w:t xml:space="preserve"> </w:t>
      </w:r>
      <w:r w:rsidR="008A6FC1" w:rsidRPr="00107F66">
        <w:rPr>
          <w:rFonts w:cs="Arial"/>
          <w:color w:val="385623" w:themeColor="accent6" w:themeShade="80"/>
          <w:sz w:val="22"/>
          <w:szCs w:val="22"/>
        </w:rPr>
        <w:t>Haga clic sobre cada uno de los principios para acceder a su respectiva descripción.</w:t>
      </w:r>
    </w:p>
    <w:p w14:paraId="50D36D26" w14:textId="77777777" w:rsidR="00F33D18" w:rsidRDefault="00F33D18" w:rsidP="00F33D18">
      <w:pPr>
        <w:jc w:val="left"/>
        <w:rPr>
          <w:rFonts w:cs="Arial"/>
          <w:sz w:val="22"/>
          <w:szCs w:val="22"/>
        </w:rPr>
      </w:pPr>
    </w:p>
    <w:p w14:paraId="5A0F2158" w14:textId="77777777" w:rsidR="00F33D18" w:rsidRPr="00F33D18" w:rsidRDefault="00F33D18" w:rsidP="00F33D18">
      <w:pPr>
        <w:jc w:val="left"/>
        <w:rPr>
          <w:rFonts w:cs="Arial"/>
          <w:b/>
          <w:sz w:val="22"/>
          <w:szCs w:val="22"/>
        </w:rPr>
      </w:pPr>
      <w:r w:rsidRPr="00F33D18">
        <w:rPr>
          <w:rFonts w:cs="Arial"/>
          <w:b/>
          <w:sz w:val="22"/>
          <w:szCs w:val="22"/>
        </w:rPr>
        <w:t>Textos:</w:t>
      </w:r>
    </w:p>
    <w:p w14:paraId="117F254F" w14:textId="77777777" w:rsidR="00F33D18" w:rsidRDefault="00F33D18" w:rsidP="00F33D18">
      <w:pPr>
        <w:jc w:val="left"/>
        <w:rPr>
          <w:rFonts w:cs="Arial"/>
          <w:sz w:val="22"/>
          <w:szCs w:val="22"/>
        </w:rPr>
      </w:pPr>
    </w:p>
    <w:tbl>
      <w:tblPr>
        <w:tblStyle w:val="Tablaconcuadrcula"/>
        <w:tblW w:w="8959" w:type="dxa"/>
        <w:tblLook w:val="04A0" w:firstRow="1" w:lastRow="0" w:firstColumn="1" w:lastColumn="0" w:noHBand="0" w:noVBand="1"/>
      </w:tblPr>
      <w:tblGrid>
        <w:gridCol w:w="1696"/>
        <w:gridCol w:w="5103"/>
        <w:gridCol w:w="2160"/>
      </w:tblGrid>
      <w:tr w:rsidR="00CB0961" w:rsidRPr="00CB0961" w14:paraId="4EF9664F" w14:textId="77777777" w:rsidTr="00CB0961">
        <w:tc>
          <w:tcPr>
            <w:tcW w:w="1696" w:type="dxa"/>
            <w:vAlign w:val="center"/>
          </w:tcPr>
          <w:p w14:paraId="22E87554" w14:textId="59922922" w:rsidR="00CB0961" w:rsidRPr="00CB0961" w:rsidRDefault="00CB0961" w:rsidP="00CB096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B0961">
              <w:rPr>
                <w:rFonts w:cs="Arial"/>
                <w:b/>
                <w:sz w:val="18"/>
                <w:szCs w:val="18"/>
              </w:rPr>
              <w:t>Título</w:t>
            </w:r>
          </w:p>
        </w:tc>
        <w:tc>
          <w:tcPr>
            <w:tcW w:w="5103" w:type="dxa"/>
            <w:vAlign w:val="center"/>
          </w:tcPr>
          <w:p w14:paraId="4AE9D495" w14:textId="5740D8EA" w:rsidR="00CB0961" w:rsidRPr="00CB0961" w:rsidRDefault="00CB0961" w:rsidP="00CB096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B0961">
              <w:rPr>
                <w:rFonts w:cs="Arial"/>
                <w:b/>
                <w:sz w:val="18"/>
                <w:szCs w:val="18"/>
              </w:rPr>
              <w:t>Texto</w:t>
            </w:r>
          </w:p>
        </w:tc>
        <w:tc>
          <w:tcPr>
            <w:tcW w:w="2160" w:type="dxa"/>
            <w:vAlign w:val="center"/>
          </w:tcPr>
          <w:p w14:paraId="078D3365" w14:textId="17A9CA77" w:rsidR="00CB0961" w:rsidRPr="00CB0961" w:rsidRDefault="00CB0961" w:rsidP="00CB096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B0961">
              <w:rPr>
                <w:rFonts w:cs="Arial"/>
                <w:b/>
                <w:sz w:val="18"/>
                <w:szCs w:val="18"/>
              </w:rPr>
              <w:t>Vector sugerido</w:t>
            </w:r>
            <w:r w:rsidR="00B91487">
              <w:rPr>
                <w:rFonts w:cs="Arial"/>
                <w:b/>
                <w:sz w:val="18"/>
                <w:szCs w:val="18"/>
              </w:rPr>
              <w:t xml:space="preserve">: </w:t>
            </w:r>
            <w:proofErr w:type="spellStart"/>
            <w:r w:rsidR="00B91487" w:rsidRPr="00B91487">
              <w:rPr>
                <w:rFonts w:cs="Arial"/>
                <w:b/>
                <w:sz w:val="18"/>
                <w:szCs w:val="18"/>
              </w:rPr>
              <w:t>ISS_4604_00073</w:t>
            </w:r>
            <w:proofErr w:type="spellEnd"/>
          </w:p>
        </w:tc>
      </w:tr>
      <w:tr w:rsidR="00CB0961" w:rsidRPr="00CB0961" w14:paraId="59EC4ED2" w14:textId="77777777" w:rsidTr="00CB0961">
        <w:tc>
          <w:tcPr>
            <w:tcW w:w="1696" w:type="dxa"/>
            <w:vAlign w:val="center"/>
          </w:tcPr>
          <w:p w14:paraId="50D6BC84" w14:textId="27C91DD1" w:rsidR="00CB0961" w:rsidRPr="00CB0961" w:rsidRDefault="00CB0961" w:rsidP="00F33D18">
            <w:pPr>
              <w:jc w:val="left"/>
              <w:rPr>
                <w:rFonts w:cs="Arial"/>
                <w:b/>
                <w:color w:val="385623" w:themeColor="accent6" w:themeShade="80"/>
                <w:sz w:val="18"/>
                <w:szCs w:val="18"/>
              </w:rPr>
            </w:pPr>
            <w:r w:rsidRPr="00CB0961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Principio 1</w:t>
            </w:r>
          </w:p>
        </w:tc>
        <w:tc>
          <w:tcPr>
            <w:tcW w:w="5103" w:type="dxa"/>
            <w:vAlign w:val="center"/>
          </w:tcPr>
          <w:p w14:paraId="590AE94C" w14:textId="610BD9E4" w:rsidR="00CB0961" w:rsidRPr="00CB0961" w:rsidRDefault="00CB0961" w:rsidP="00F33D18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CB0961">
              <w:rPr>
                <w:rFonts w:cs="Arial"/>
                <w:color w:val="385623" w:themeColor="accent6" w:themeShade="80"/>
                <w:sz w:val="18"/>
                <w:szCs w:val="18"/>
              </w:rPr>
              <w:t>Establecer procesos de mejoramiento continuo relacionados con el conocimiento y las acciones que favorezcan la protección del medioambiente, la salud de las personas, la seguridad de las tecnologías y las redes de información, y procesos y productos a lo largo de sus ciclos de vida. Todo esto con el propósito de evitar daños en la población y en el medioambiente.</w:t>
            </w:r>
          </w:p>
        </w:tc>
        <w:tc>
          <w:tcPr>
            <w:tcW w:w="2160" w:type="dxa"/>
            <w:vAlign w:val="center"/>
          </w:tcPr>
          <w:p w14:paraId="12A4DE2E" w14:textId="39EEA009" w:rsidR="00CB0961" w:rsidRPr="00CB0961" w:rsidRDefault="00B91487" w:rsidP="00B91487">
            <w:pPr>
              <w:jc w:val="center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B91487">
              <w:rPr>
                <w:rFonts w:cs="Arial"/>
                <w:noProof/>
                <w:color w:val="385623" w:themeColor="accent6" w:themeShade="80"/>
                <w:sz w:val="18"/>
                <w:szCs w:val="18"/>
                <w:lang w:val="es-ES" w:eastAsia="es-ES"/>
              </w:rPr>
              <w:drawing>
                <wp:inline distT="0" distB="0" distL="0" distR="0" wp14:anchorId="127E3956" wp14:editId="0F6A5756">
                  <wp:extent cx="345688" cy="379143"/>
                  <wp:effectExtent l="0" t="0" r="10160" b="190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19367" t="20440" r="75115" b="73454"/>
                          <a:stretch/>
                        </pic:blipFill>
                        <pic:spPr>
                          <a:xfrm>
                            <a:off x="0" y="0"/>
                            <a:ext cx="345688" cy="37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961" w:rsidRPr="00CB0961" w14:paraId="34B327CE" w14:textId="77777777" w:rsidTr="00CB0961">
        <w:tc>
          <w:tcPr>
            <w:tcW w:w="1696" w:type="dxa"/>
            <w:vAlign w:val="center"/>
          </w:tcPr>
          <w:p w14:paraId="5998AC66" w14:textId="625BBB36" w:rsidR="00CB0961" w:rsidRPr="00CB0961" w:rsidRDefault="00CB0961" w:rsidP="00F33D18">
            <w:pPr>
              <w:jc w:val="left"/>
              <w:rPr>
                <w:rFonts w:cs="Arial"/>
                <w:b/>
                <w:color w:val="385623" w:themeColor="accent6" w:themeShade="80"/>
                <w:sz w:val="18"/>
                <w:szCs w:val="18"/>
              </w:rPr>
            </w:pPr>
            <w:r w:rsidRPr="00CB0961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Principio 2</w:t>
            </w:r>
          </w:p>
        </w:tc>
        <w:tc>
          <w:tcPr>
            <w:tcW w:w="5103" w:type="dxa"/>
            <w:vAlign w:val="center"/>
          </w:tcPr>
          <w:p w14:paraId="511AA44A" w14:textId="7788F282" w:rsidR="00CB0961" w:rsidRPr="00CB0961" w:rsidRDefault="00CB0961" w:rsidP="00F33D18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CB0961">
              <w:rPr>
                <w:rFonts w:cs="Arial"/>
                <w:color w:val="385623" w:themeColor="accent6" w:themeShade="80"/>
                <w:sz w:val="18"/>
                <w:szCs w:val="18"/>
              </w:rPr>
              <w:t>Usar eficientemente los recursos y minimizar los residuos.</w:t>
            </w:r>
          </w:p>
        </w:tc>
        <w:tc>
          <w:tcPr>
            <w:tcW w:w="2160" w:type="dxa"/>
            <w:vAlign w:val="center"/>
          </w:tcPr>
          <w:p w14:paraId="061D7F8E" w14:textId="4E72E542" w:rsidR="00CB0961" w:rsidRPr="00CB0961" w:rsidRDefault="00B91487" w:rsidP="00B91487">
            <w:pPr>
              <w:jc w:val="center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B91487">
              <w:rPr>
                <w:rFonts w:cs="Arial"/>
                <w:noProof/>
                <w:color w:val="385623" w:themeColor="accent6" w:themeShade="80"/>
                <w:sz w:val="18"/>
                <w:szCs w:val="18"/>
                <w:lang w:val="es-ES" w:eastAsia="es-ES"/>
              </w:rPr>
              <w:drawing>
                <wp:inline distT="0" distB="0" distL="0" distR="0" wp14:anchorId="28D1E91F" wp14:editId="17E9236E">
                  <wp:extent cx="345688" cy="379143"/>
                  <wp:effectExtent l="0" t="0" r="10160" b="190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13315" t="76112" r="81167" b="17782"/>
                          <a:stretch/>
                        </pic:blipFill>
                        <pic:spPr>
                          <a:xfrm>
                            <a:off x="0" y="0"/>
                            <a:ext cx="345688" cy="37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961" w:rsidRPr="00CB0961" w14:paraId="5F55A7BA" w14:textId="77777777" w:rsidTr="00CB0961">
        <w:tc>
          <w:tcPr>
            <w:tcW w:w="1696" w:type="dxa"/>
            <w:vAlign w:val="center"/>
          </w:tcPr>
          <w:p w14:paraId="580ACCAC" w14:textId="0707897F" w:rsidR="00CB0961" w:rsidRPr="00CB0961" w:rsidRDefault="00CB0961" w:rsidP="00F33D18">
            <w:pPr>
              <w:jc w:val="left"/>
              <w:rPr>
                <w:rFonts w:cs="Arial"/>
                <w:b/>
                <w:color w:val="385623" w:themeColor="accent6" w:themeShade="80"/>
                <w:sz w:val="18"/>
                <w:szCs w:val="18"/>
              </w:rPr>
            </w:pPr>
            <w:r w:rsidRPr="00CB0961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Principio 3</w:t>
            </w:r>
          </w:p>
        </w:tc>
        <w:tc>
          <w:tcPr>
            <w:tcW w:w="5103" w:type="dxa"/>
            <w:vAlign w:val="center"/>
          </w:tcPr>
          <w:p w14:paraId="315ABD39" w14:textId="1F3B8D82" w:rsidR="00CB0961" w:rsidRPr="00CB0961" w:rsidRDefault="00CB0961" w:rsidP="00F33D18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CB0961">
              <w:rPr>
                <w:rFonts w:cs="Arial"/>
                <w:color w:val="385623" w:themeColor="accent6" w:themeShade="80"/>
                <w:sz w:val="18"/>
                <w:szCs w:val="18"/>
              </w:rPr>
              <w:t>Informar abiertamente sobre las acciones, los logros y las deficiencias.</w:t>
            </w:r>
          </w:p>
        </w:tc>
        <w:tc>
          <w:tcPr>
            <w:tcW w:w="2160" w:type="dxa"/>
            <w:vAlign w:val="center"/>
          </w:tcPr>
          <w:p w14:paraId="011A0C47" w14:textId="61E33D40" w:rsidR="00CB0961" w:rsidRPr="00CB0961" w:rsidRDefault="00B91487" w:rsidP="00B91487">
            <w:pPr>
              <w:jc w:val="center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B91487">
              <w:rPr>
                <w:rFonts w:cs="Arial"/>
                <w:noProof/>
                <w:color w:val="385623" w:themeColor="accent6" w:themeShade="80"/>
                <w:sz w:val="18"/>
                <w:szCs w:val="18"/>
                <w:lang w:val="es-ES" w:eastAsia="es-ES"/>
              </w:rPr>
              <w:drawing>
                <wp:inline distT="0" distB="0" distL="0" distR="0" wp14:anchorId="65B1B848" wp14:editId="6DF7A1E8">
                  <wp:extent cx="345688" cy="379143"/>
                  <wp:effectExtent l="0" t="0" r="10160" b="1905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40905" t="68929" r="53577" b="24965"/>
                          <a:stretch/>
                        </pic:blipFill>
                        <pic:spPr>
                          <a:xfrm>
                            <a:off x="0" y="0"/>
                            <a:ext cx="345688" cy="37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961" w:rsidRPr="00CB0961" w14:paraId="5EE02779" w14:textId="77777777" w:rsidTr="00CB0961">
        <w:tc>
          <w:tcPr>
            <w:tcW w:w="1696" w:type="dxa"/>
            <w:vAlign w:val="center"/>
          </w:tcPr>
          <w:p w14:paraId="741083A7" w14:textId="78404FE9" w:rsidR="00CB0961" w:rsidRPr="00CB0961" w:rsidRDefault="00CB0961" w:rsidP="00F33D18">
            <w:pPr>
              <w:jc w:val="left"/>
              <w:rPr>
                <w:rFonts w:cs="Arial"/>
                <w:b/>
                <w:color w:val="385623" w:themeColor="accent6" w:themeShade="80"/>
                <w:sz w:val="18"/>
                <w:szCs w:val="18"/>
              </w:rPr>
            </w:pPr>
            <w:r w:rsidRPr="00CB0961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Principio 4</w:t>
            </w:r>
          </w:p>
        </w:tc>
        <w:tc>
          <w:tcPr>
            <w:tcW w:w="5103" w:type="dxa"/>
            <w:vAlign w:val="center"/>
          </w:tcPr>
          <w:p w14:paraId="3897975A" w14:textId="2B87C450" w:rsidR="00CB0961" w:rsidRPr="00CB0961" w:rsidRDefault="00CB0961" w:rsidP="00F33D18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CB0961">
              <w:rPr>
                <w:rFonts w:cs="Arial"/>
                <w:color w:val="385623" w:themeColor="accent6" w:themeShade="80"/>
                <w:sz w:val="18"/>
                <w:szCs w:val="18"/>
              </w:rPr>
              <w:t>Involucrar a los actores sociales relaciones con los procesos de mejoramiento, para informarlos y considerar sus preocupaciones y expectativas.</w:t>
            </w:r>
          </w:p>
        </w:tc>
        <w:tc>
          <w:tcPr>
            <w:tcW w:w="2160" w:type="dxa"/>
            <w:vAlign w:val="center"/>
          </w:tcPr>
          <w:p w14:paraId="2A9630F0" w14:textId="25BDA03A" w:rsidR="00CB0961" w:rsidRPr="00CB0961" w:rsidRDefault="00B91487" w:rsidP="00B91487">
            <w:pPr>
              <w:jc w:val="center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B91487">
              <w:rPr>
                <w:rFonts w:cs="Arial"/>
                <w:noProof/>
                <w:color w:val="385623" w:themeColor="accent6" w:themeShade="80"/>
                <w:sz w:val="18"/>
                <w:szCs w:val="18"/>
                <w:lang w:val="es-ES" w:eastAsia="es-ES"/>
              </w:rPr>
              <w:drawing>
                <wp:inline distT="0" distB="0" distL="0" distR="0" wp14:anchorId="76B8AA15" wp14:editId="2561DFBE">
                  <wp:extent cx="345688" cy="379143"/>
                  <wp:effectExtent l="0" t="0" r="10160" b="1905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19545" t="28342" r="74937" b="65552"/>
                          <a:stretch/>
                        </pic:blipFill>
                        <pic:spPr>
                          <a:xfrm>
                            <a:off x="0" y="0"/>
                            <a:ext cx="345688" cy="37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961" w:rsidRPr="00CB0961" w14:paraId="47B45596" w14:textId="77777777" w:rsidTr="00CB0961">
        <w:tc>
          <w:tcPr>
            <w:tcW w:w="1696" w:type="dxa"/>
            <w:vAlign w:val="center"/>
          </w:tcPr>
          <w:p w14:paraId="58574750" w14:textId="564691B5" w:rsidR="00CB0961" w:rsidRPr="00CB0961" w:rsidRDefault="00CB0961" w:rsidP="00F33D18">
            <w:pPr>
              <w:jc w:val="left"/>
              <w:rPr>
                <w:rFonts w:cs="Arial"/>
                <w:b/>
                <w:color w:val="385623" w:themeColor="accent6" w:themeShade="80"/>
                <w:sz w:val="18"/>
                <w:szCs w:val="18"/>
              </w:rPr>
            </w:pPr>
            <w:r w:rsidRPr="00CB0961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Principio 5</w:t>
            </w:r>
          </w:p>
        </w:tc>
        <w:tc>
          <w:tcPr>
            <w:tcW w:w="5103" w:type="dxa"/>
            <w:vAlign w:val="center"/>
          </w:tcPr>
          <w:p w14:paraId="2757B9A8" w14:textId="0394CF4B" w:rsidR="00CB0961" w:rsidRPr="00CB0961" w:rsidRDefault="00CB0961" w:rsidP="00E6735C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CB0961">
              <w:rPr>
                <w:rFonts w:cs="Arial"/>
                <w:color w:val="385623" w:themeColor="accent6" w:themeShade="80"/>
                <w:sz w:val="18"/>
                <w:szCs w:val="18"/>
              </w:rPr>
              <w:t>Cooperar con los gobiernos y organizaciones en el desarrollo e implementación de reglamentos y normas efectivas, cumpliéndol</w:t>
            </w:r>
            <w:r w:rsidR="00E6735C">
              <w:rPr>
                <w:rFonts w:cs="Arial"/>
                <w:color w:val="385623" w:themeColor="accent6" w:themeShade="80"/>
                <w:sz w:val="18"/>
                <w:szCs w:val="18"/>
              </w:rPr>
              <w:t>o</w:t>
            </w:r>
            <w:r w:rsidRPr="00CB0961">
              <w:rPr>
                <w:rFonts w:cs="Arial"/>
                <w:color w:val="385623" w:themeColor="accent6" w:themeShade="80"/>
                <w:sz w:val="18"/>
                <w:szCs w:val="18"/>
              </w:rPr>
              <w:t>s o yendo más allá de sus exigencias.</w:t>
            </w:r>
          </w:p>
        </w:tc>
        <w:tc>
          <w:tcPr>
            <w:tcW w:w="2160" w:type="dxa"/>
            <w:vAlign w:val="center"/>
          </w:tcPr>
          <w:p w14:paraId="6B7A2397" w14:textId="78FA56E2" w:rsidR="00CB0961" w:rsidRPr="00CB0961" w:rsidRDefault="00B91487" w:rsidP="00B91487">
            <w:pPr>
              <w:jc w:val="center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B91487">
              <w:rPr>
                <w:rFonts w:cs="Arial"/>
                <w:noProof/>
                <w:color w:val="385623" w:themeColor="accent6" w:themeShade="80"/>
                <w:sz w:val="18"/>
                <w:szCs w:val="18"/>
                <w:lang w:val="es-ES" w:eastAsia="es-ES"/>
              </w:rPr>
              <w:drawing>
                <wp:inline distT="0" distB="0" distL="0" distR="0" wp14:anchorId="36E42525" wp14:editId="6971DED2">
                  <wp:extent cx="345688" cy="379143"/>
                  <wp:effectExtent l="0" t="0" r="10160" b="1905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57459" t="20261" r="37023" b="73633"/>
                          <a:stretch/>
                        </pic:blipFill>
                        <pic:spPr>
                          <a:xfrm>
                            <a:off x="0" y="0"/>
                            <a:ext cx="345688" cy="37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961" w:rsidRPr="00CB0961" w14:paraId="6466BA05" w14:textId="77777777" w:rsidTr="00CB0961">
        <w:tc>
          <w:tcPr>
            <w:tcW w:w="1696" w:type="dxa"/>
            <w:vAlign w:val="center"/>
          </w:tcPr>
          <w:p w14:paraId="4AA1825C" w14:textId="4C816680" w:rsidR="00CB0961" w:rsidRPr="00CB0961" w:rsidRDefault="00CB0961" w:rsidP="00F33D18">
            <w:pPr>
              <w:jc w:val="left"/>
              <w:rPr>
                <w:rFonts w:cs="Arial"/>
                <w:b/>
                <w:color w:val="385623" w:themeColor="accent6" w:themeShade="80"/>
                <w:sz w:val="18"/>
                <w:szCs w:val="18"/>
              </w:rPr>
            </w:pPr>
            <w:r w:rsidRPr="00CB0961">
              <w:rPr>
                <w:rFonts w:cs="Arial"/>
                <w:b/>
                <w:color w:val="385623" w:themeColor="accent6" w:themeShade="80"/>
                <w:sz w:val="18"/>
                <w:szCs w:val="18"/>
              </w:rPr>
              <w:t>Principio 6</w:t>
            </w:r>
          </w:p>
        </w:tc>
        <w:tc>
          <w:tcPr>
            <w:tcW w:w="5103" w:type="dxa"/>
            <w:vAlign w:val="center"/>
          </w:tcPr>
          <w:p w14:paraId="3112D34C" w14:textId="58699042" w:rsidR="00CB0961" w:rsidRPr="00CB0961" w:rsidRDefault="00CB0961" w:rsidP="00F33D18">
            <w:pPr>
              <w:jc w:val="left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CB0961">
              <w:rPr>
                <w:rFonts w:cs="Arial"/>
                <w:color w:val="385623" w:themeColor="accent6" w:themeShade="80"/>
                <w:sz w:val="18"/>
                <w:szCs w:val="18"/>
              </w:rPr>
              <w:t>Proporcionar ayuda y consejo para fomentar la gestión responsable de los productos quí</w:t>
            </w:r>
            <w:r w:rsidR="00826FFB">
              <w:rPr>
                <w:rFonts w:cs="Arial"/>
                <w:color w:val="385623" w:themeColor="accent6" w:themeShade="80"/>
                <w:sz w:val="18"/>
                <w:szCs w:val="18"/>
              </w:rPr>
              <w:t xml:space="preserve">micos en todas las personas </w:t>
            </w:r>
            <w:r w:rsidRPr="00CB0961">
              <w:rPr>
                <w:rFonts w:cs="Arial"/>
                <w:color w:val="385623" w:themeColor="accent6" w:themeShade="80"/>
                <w:sz w:val="18"/>
                <w:szCs w:val="18"/>
              </w:rPr>
              <w:t>que los gestionan y utilizan a lo largo de la cadena de producto.</w:t>
            </w:r>
          </w:p>
        </w:tc>
        <w:tc>
          <w:tcPr>
            <w:tcW w:w="2160" w:type="dxa"/>
            <w:vAlign w:val="center"/>
          </w:tcPr>
          <w:p w14:paraId="3A40D636" w14:textId="21C4FA55" w:rsidR="00CB0961" w:rsidRPr="00CB0961" w:rsidRDefault="00B91487" w:rsidP="00B91487">
            <w:pPr>
              <w:jc w:val="center"/>
              <w:rPr>
                <w:rFonts w:cs="Arial"/>
                <w:color w:val="385623" w:themeColor="accent6" w:themeShade="80"/>
                <w:sz w:val="18"/>
                <w:szCs w:val="18"/>
              </w:rPr>
            </w:pPr>
            <w:r w:rsidRPr="00B91487">
              <w:rPr>
                <w:rFonts w:cs="Arial"/>
                <w:noProof/>
                <w:color w:val="385623" w:themeColor="accent6" w:themeShade="80"/>
                <w:sz w:val="18"/>
                <w:szCs w:val="18"/>
                <w:lang w:val="es-ES" w:eastAsia="es-ES"/>
              </w:rPr>
              <w:drawing>
                <wp:inline distT="0" distB="0" distL="0" distR="0" wp14:anchorId="1CC45F21" wp14:editId="34823D12">
                  <wp:extent cx="345688" cy="379143"/>
                  <wp:effectExtent l="0" t="0" r="10160" b="1905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80243" t="36424" r="14239" b="57470"/>
                          <a:stretch/>
                        </pic:blipFill>
                        <pic:spPr>
                          <a:xfrm>
                            <a:off x="0" y="0"/>
                            <a:ext cx="345688" cy="37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7C66F9" w14:textId="3B83273E" w:rsidR="005B695A" w:rsidRDefault="00F33D18" w:rsidP="00F33D18">
      <w:bookmarkStart w:id="0" w:name="_GoBack"/>
      <w:bookmarkEnd w:id="0"/>
      <w:r w:rsidRPr="00F33D18">
        <w:rPr>
          <w:rFonts w:cs="Arial"/>
          <w:color w:val="385623"/>
          <w:sz w:val="22"/>
          <w:szCs w:val="22"/>
        </w:rPr>
        <w:t xml:space="preserve"> </w:t>
      </w:r>
    </w:p>
    <w:sectPr w:rsidR="005B695A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18"/>
    <w:rsid w:val="000260DE"/>
    <w:rsid w:val="000263AD"/>
    <w:rsid w:val="00043275"/>
    <w:rsid w:val="000538A6"/>
    <w:rsid w:val="00056563"/>
    <w:rsid w:val="000673D0"/>
    <w:rsid w:val="000956E1"/>
    <w:rsid w:val="000B7A9C"/>
    <w:rsid w:val="000E330B"/>
    <w:rsid w:val="0010122B"/>
    <w:rsid w:val="00107F66"/>
    <w:rsid w:val="00155F7C"/>
    <w:rsid w:val="00162F9C"/>
    <w:rsid w:val="00163C4A"/>
    <w:rsid w:val="0018113C"/>
    <w:rsid w:val="001E4359"/>
    <w:rsid w:val="002316B9"/>
    <w:rsid w:val="00260CF5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5B20A9"/>
    <w:rsid w:val="005B5C8A"/>
    <w:rsid w:val="00656431"/>
    <w:rsid w:val="00672A85"/>
    <w:rsid w:val="006E79C2"/>
    <w:rsid w:val="007554D5"/>
    <w:rsid w:val="007B1A54"/>
    <w:rsid w:val="007F70E6"/>
    <w:rsid w:val="00822346"/>
    <w:rsid w:val="008264D6"/>
    <w:rsid w:val="00826FFB"/>
    <w:rsid w:val="0086396F"/>
    <w:rsid w:val="0088109B"/>
    <w:rsid w:val="008A6FC1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B91487"/>
    <w:rsid w:val="00C1031A"/>
    <w:rsid w:val="00C208D5"/>
    <w:rsid w:val="00C279A0"/>
    <w:rsid w:val="00C35022"/>
    <w:rsid w:val="00C9612B"/>
    <w:rsid w:val="00CA015A"/>
    <w:rsid w:val="00CB0932"/>
    <w:rsid w:val="00CB0961"/>
    <w:rsid w:val="00CB5FE5"/>
    <w:rsid w:val="00CB672C"/>
    <w:rsid w:val="00CD5ABB"/>
    <w:rsid w:val="00D20C96"/>
    <w:rsid w:val="00D33ABE"/>
    <w:rsid w:val="00DF0FDB"/>
    <w:rsid w:val="00E23A65"/>
    <w:rsid w:val="00E330AD"/>
    <w:rsid w:val="00E34BE5"/>
    <w:rsid w:val="00E600F9"/>
    <w:rsid w:val="00E6735C"/>
    <w:rsid w:val="00ED379C"/>
    <w:rsid w:val="00F106FB"/>
    <w:rsid w:val="00F33D18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64D3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D18"/>
    <w:pPr>
      <w:jc w:val="both"/>
    </w:pPr>
    <w:rPr>
      <w:rFonts w:ascii="Arial" w:eastAsia="Times New Roman" w:hAnsi="Arial" w:cs="Times New Roman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6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9</cp:revision>
  <dcterms:created xsi:type="dcterms:W3CDTF">2018-06-21T20:52:00Z</dcterms:created>
  <dcterms:modified xsi:type="dcterms:W3CDTF">2018-07-19T20:46:00Z</dcterms:modified>
</cp:coreProperties>
</file>