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02C88" w14:textId="1B9D654F" w:rsidR="00EA217F" w:rsidRDefault="005C3FFB" w:rsidP="00EA217F">
      <w:pPr>
        <w:jc w:val="left"/>
        <w:rPr>
          <w:rFonts w:cs="Arial"/>
          <w:sz w:val="22"/>
          <w:szCs w:val="22"/>
        </w:rPr>
      </w:pPr>
      <w:r>
        <w:rPr>
          <w:rFonts w:cs="Arial"/>
          <w:sz w:val="22"/>
          <w:szCs w:val="22"/>
        </w:rPr>
        <w:t>Por favor hacer una nueva interactividad a partir del modelo de interfaz y de los textos que se presentan a continuació</w:t>
      </w:r>
      <w:r w:rsidR="00DE01C3">
        <w:rPr>
          <w:rFonts w:cs="Arial"/>
          <w:sz w:val="22"/>
          <w:szCs w:val="22"/>
        </w:rPr>
        <w:t>n. La idea es que al empezar la interactividad el estudiante vea el título y la introducción, luego que vea la interfaz principal y que cuando termine de escuchar todos los audios, aparezca un globo de texto con la recapitulación.</w:t>
      </w:r>
    </w:p>
    <w:p w14:paraId="75992E8D" w14:textId="77777777" w:rsidR="00EA217F" w:rsidRPr="00EA217F" w:rsidRDefault="00EA217F" w:rsidP="00EA217F">
      <w:pPr>
        <w:jc w:val="left"/>
        <w:rPr>
          <w:rFonts w:cs="Arial"/>
          <w:sz w:val="22"/>
          <w:szCs w:val="22"/>
        </w:rPr>
      </w:pPr>
    </w:p>
    <w:p w14:paraId="109BCC90" w14:textId="77777777" w:rsidR="00EA217F" w:rsidRPr="00EA217F" w:rsidRDefault="00EA217F" w:rsidP="00EA217F">
      <w:pPr>
        <w:jc w:val="left"/>
        <w:rPr>
          <w:rFonts w:cs="Arial"/>
          <w:sz w:val="22"/>
          <w:szCs w:val="22"/>
        </w:rPr>
      </w:pPr>
      <w:r w:rsidRPr="00EA217F">
        <w:rPr>
          <w:rFonts w:cs="Arial"/>
          <w:b/>
          <w:sz w:val="22"/>
          <w:szCs w:val="22"/>
        </w:rPr>
        <w:t>Título:</w:t>
      </w:r>
      <w:r>
        <w:rPr>
          <w:rFonts w:cs="Arial"/>
          <w:sz w:val="22"/>
          <w:szCs w:val="22"/>
        </w:rPr>
        <w:t xml:space="preserve"> </w:t>
      </w:r>
      <w:r w:rsidRPr="00FF2408">
        <w:rPr>
          <w:rFonts w:cs="Arial"/>
          <w:color w:val="385623" w:themeColor="accent6" w:themeShade="80"/>
          <w:sz w:val="22"/>
          <w:szCs w:val="22"/>
        </w:rPr>
        <w:t>Tendencias de la ética medioambiental</w:t>
      </w:r>
    </w:p>
    <w:p w14:paraId="4403752C" w14:textId="77777777" w:rsidR="00EA217F" w:rsidRDefault="00EA217F" w:rsidP="00EA217F">
      <w:pPr>
        <w:jc w:val="left"/>
        <w:rPr>
          <w:rFonts w:cs="Arial"/>
          <w:sz w:val="22"/>
          <w:szCs w:val="22"/>
        </w:rPr>
      </w:pPr>
    </w:p>
    <w:p w14:paraId="671CA474" w14:textId="08F71A84" w:rsidR="005C3FFB" w:rsidRDefault="005C3FFB" w:rsidP="00EA217F">
      <w:pPr>
        <w:jc w:val="left"/>
        <w:rPr>
          <w:rFonts w:cs="Arial"/>
          <w:sz w:val="22"/>
          <w:szCs w:val="22"/>
        </w:rPr>
      </w:pPr>
      <w:r w:rsidRPr="005C3FFB">
        <w:rPr>
          <w:rFonts w:cs="Arial"/>
          <w:b/>
          <w:sz w:val="22"/>
          <w:szCs w:val="22"/>
        </w:rPr>
        <w:t>Instrucción:</w:t>
      </w:r>
      <w:r>
        <w:rPr>
          <w:rFonts w:cs="Arial"/>
          <w:sz w:val="22"/>
          <w:szCs w:val="22"/>
        </w:rPr>
        <w:t xml:space="preserve"> </w:t>
      </w:r>
      <w:r w:rsidRPr="005C3FFB">
        <w:rPr>
          <w:rFonts w:cs="Arial"/>
          <w:color w:val="385623" w:themeColor="accent6" w:themeShade="80"/>
          <w:sz w:val="22"/>
          <w:szCs w:val="22"/>
        </w:rPr>
        <w:t>Las tendencias o corrientes de pensamiento de la ética medioambiental permiten abordar los problemas medioambientales desde un punto de vista racional y con un enfoque moral. Haga clic sobre cada una de las tendencias para escuchar su respectiva descripción.</w:t>
      </w:r>
    </w:p>
    <w:p w14:paraId="50DDF6CB" w14:textId="77777777" w:rsidR="005C3FFB" w:rsidRDefault="005C3FFB" w:rsidP="00EA217F">
      <w:pPr>
        <w:jc w:val="left"/>
        <w:rPr>
          <w:rFonts w:cs="Arial"/>
          <w:sz w:val="22"/>
          <w:szCs w:val="22"/>
        </w:rPr>
      </w:pPr>
    </w:p>
    <w:p w14:paraId="08296F89" w14:textId="38A8978A" w:rsidR="005C3FFB" w:rsidRPr="005C3FFB" w:rsidRDefault="005C3FFB" w:rsidP="00EA217F">
      <w:pPr>
        <w:jc w:val="left"/>
        <w:rPr>
          <w:rFonts w:cs="Arial"/>
          <w:b/>
          <w:sz w:val="22"/>
          <w:szCs w:val="22"/>
        </w:rPr>
      </w:pPr>
      <w:r w:rsidRPr="005C3FFB">
        <w:rPr>
          <w:rFonts w:cs="Arial"/>
          <w:b/>
          <w:sz w:val="22"/>
          <w:szCs w:val="22"/>
        </w:rPr>
        <w:t>Modelo de interfaz principal:</w:t>
      </w:r>
    </w:p>
    <w:p w14:paraId="6E519EDD" w14:textId="77777777" w:rsidR="005C3FFB" w:rsidRDefault="005C3FFB" w:rsidP="00EA217F">
      <w:pPr>
        <w:jc w:val="left"/>
        <w:rPr>
          <w:rFonts w:cs="Arial"/>
          <w:sz w:val="22"/>
          <w:szCs w:val="22"/>
        </w:rPr>
      </w:pPr>
    </w:p>
    <w:p w14:paraId="36CA4886" w14:textId="72FC38AA" w:rsidR="005C3FFB" w:rsidRDefault="00FF2408" w:rsidP="00EA217F">
      <w:pPr>
        <w:jc w:val="left"/>
        <w:rPr>
          <w:rFonts w:cs="Arial"/>
          <w:sz w:val="22"/>
          <w:szCs w:val="22"/>
        </w:rPr>
      </w:pPr>
      <w:r w:rsidRPr="002D7E4A">
        <w:rPr>
          <w:rFonts w:cs="Arial"/>
          <w:noProof/>
          <w:color w:val="385623" w:themeColor="accent6" w:themeShade="80"/>
          <w:sz w:val="22"/>
          <w:szCs w:val="22"/>
          <w:lang w:val="es-ES" w:eastAsia="es-ES"/>
        </w:rPr>
        <w:drawing>
          <wp:inline distT="0" distB="0" distL="0" distR="0" wp14:anchorId="5116D0C3" wp14:editId="65744C92">
            <wp:extent cx="5612130" cy="2416247"/>
            <wp:effectExtent l="0" t="0" r="0" b="0"/>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94D09C9" w14:textId="77777777" w:rsidR="005C3FFB" w:rsidRDefault="005C3FFB" w:rsidP="00EA217F">
      <w:pPr>
        <w:jc w:val="left"/>
        <w:rPr>
          <w:rFonts w:cs="Arial"/>
          <w:sz w:val="22"/>
          <w:szCs w:val="22"/>
        </w:rPr>
      </w:pPr>
    </w:p>
    <w:p w14:paraId="593851CD" w14:textId="60A70F6B" w:rsidR="005C3FFB" w:rsidRPr="005C3FFB" w:rsidRDefault="005C3FFB" w:rsidP="00EA217F">
      <w:pPr>
        <w:jc w:val="left"/>
        <w:rPr>
          <w:rFonts w:cs="Arial"/>
          <w:b/>
          <w:sz w:val="22"/>
          <w:szCs w:val="22"/>
        </w:rPr>
      </w:pPr>
      <w:r w:rsidRPr="005C3FFB">
        <w:rPr>
          <w:rFonts w:cs="Arial"/>
          <w:b/>
          <w:sz w:val="22"/>
          <w:szCs w:val="22"/>
        </w:rPr>
        <w:t>Textos:</w:t>
      </w:r>
    </w:p>
    <w:p w14:paraId="6B7D13F9" w14:textId="77777777" w:rsidR="005C3FFB" w:rsidRDefault="005C3FFB" w:rsidP="00EA217F">
      <w:pPr>
        <w:jc w:val="left"/>
        <w:rPr>
          <w:rFonts w:cs="Arial"/>
          <w:sz w:val="22"/>
          <w:szCs w:val="22"/>
        </w:rPr>
      </w:pPr>
    </w:p>
    <w:tbl>
      <w:tblPr>
        <w:tblStyle w:val="Tablaconcuadrcula"/>
        <w:tblW w:w="8926" w:type="dxa"/>
        <w:tblLook w:val="04A0" w:firstRow="1" w:lastRow="0" w:firstColumn="1" w:lastColumn="0" w:noHBand="0" w:noVBand="1"/>
      </w:tblPr>
      <w:tblGrid>
        <w:gridCol w:w="2123"/>
        <w:gridCol w:w="6803"/>
      </w:tblGrid>
      <w:tr w:rsidR="005C3FFB" w14:paraId="0751D446" w14:textId="77777777" w:rsidTr="005C3FFB">
        <w:tc>
          <w:tcPr>
            <w:tcW w:w="2123" w:type="dxa"/>
            <w:vAlign w:val="center"/>
          </w:tcPr>
          <w:p w14:paraId="0E905845" w14:textId="2E169239" w:rsidR="005C3FFB" w:rsidRPr="005C3FFB" w:rsidRDefault="005C3FFB" w:rsidP="005C3FFB">
            <w:pPr>
              <w:jc w:val="center"/>
              <w:rPr>
                <w:rFonts w:cs="Arial"/>
                <w:b/>
                <w:sz w:val="22"/>
                <w:szCs w:val="22"/>
              </w:rPr>
            </w:pPr>
            <w:r w:rsidRPr="005C3FFB">
              <w:rPr>
                <w:rFonts w:cs="Arial"/>
                <w:b/>
                <w:sz w:val="22"/>
                <w:szCs w:val="22"/>
              </w:rPr>
              <w:t>Título</w:t>
            </w:r>
          </w:p>
        </w:tc>
        <w:tc>
          <w:tcPr>
            <w:tcW w:w="6803" w:type="dxa"/>
            <w:vAlign w:val="center"/>
          </w:tcPr>
          <w:p w14:paraId="5297096F" w14:textId="32F45A2B" w:rsidR="005C3FFB" w:rsidRPr="005C3FFB" w:rsidRDefault="005C3FFB" w:rsidP="005C3FFB">
            <w:pPr>
              <w:jc w:val="center"/>
              <w:rPr>
                <w:rFonts w:cs="Arial"/>
                <w:b/>
                <w:sz w:val="22"/>
                <w:szCs w:val="22"/>
              </w:rPr>
            </w:pPr>
            <w:r w:rsidRPr="005C3FFB">
              <w:rPr>
                <w:rFonts w:cs="Arial"/>
                <w:b/>
                <w:sz w:val="22"/>
                <w:szCs w:val="22"/>
              </w:rPr>
              <w:t>Audio</w:t>
            </w:r>
          </w:p>
        </w:tc>
      </w:tr>
      <w:tr w:rsidR="005C3FFB" w14:paraId="5050B520" w14:textId="77777777" w:rsidTr="005C3FFB">
        <w:tc>
          <w:tcPr>
            <w:tcW w:w="2123" w:type="dxa"/>
            <w:vAlign w:val="center"/>
          </w:tcPr>
          <w:p w14:paraId="694938F3" w14:textId="192F3F9B" w:rsidR="005C3FFB" w:rsidRPr="005C3FFB" w:rsidRDefault="005C3FFB" w:rsidP="00EA217F">
            <w:pPr>
              <w:jc w:val="left"/>
              <w:rPr>
                <w:rFonts w:cs="Arial"/>
                <w:b/>
                <w:color w:val="385623" w:themeColor="accent6" w:themeShade="80"/>
                <w:sz w:val="22"/>
                <w:szCs w:val="22"/>
              </w:rPr>
            </w:pPr>
            <w:r w:rsidRPr="005C3FFB">
              <w:rPr>
                <w:rFonts w:cs="Arial"/>
                <w:b/>
                <w:color w:val="385623" w:themeColor="accent6" w:themeShade="80"/>
                <w:sz w:val="22"/>
                <w:szCs w:val="22"/>
              </w:rPr>
              <w:t>Antropocentrismo</w:t>
            </w:r>
          </w:p>
        </w:tc>
        <w:tc>
          <w:tcPr>
            <w:tcW w:w="6803" w:type="dxa"/>
            <w:vAlign w:val="center"/>
          </w:tcPr>
          <w:p w14:paraId="391AB2F8" w14:textId="5B02E59B" w:rsidR="005C3FFB" w:rsidRPr="005C3FFB" w:rsidRDefault="005C3FFB" w:rsidP="005C3FFB">
            <w:pPr>
              <w:jc w:val="left"/>
              <w:rPr>
                <w:rFonts w:cs="Arial"/>
                <w:color w:val="385623" w:themeColor="accent6" w:themeShade="80"/>
                <w:sz w:val="22"/>
                <w:szCs w:val="22"/>
              </w:rPr>
            </w:pPr>
            <w:r w:rsidRPr="005C3FFB">
              <w:rPr>
                <w:rFonts w:cs="Arial"/>
                <w:color w:val="385623" w:themeColor="accent6" w:themeShade="80"/>
                <w:sz w:val="22"/>
                <w:szCs w:val="22"/>
              </w:rPr>
              <w:t xml:space="preserve">La palabra antropocentrismo se forma a partir de las palabras griegas </w:t>
            </w:r>
            <w:r w:rsidRPr="005C3FFB">
              <w:rPr>
                <w:rFonts w:cs="Arial"/>
                <w:i/>
                <w:color w:val="385623" w:themeColor="accent6" w:themeShade="80"/>
                <w:sz w:val="22"/>
                <w:szCs w:val="22"/>
              </w:rPr>
              <w:t>anthropos</w:t>
            </w:r>
            <w:r w:rsidRPr="005C3FFB">
              <w:rPr>
                <w:rFonts w:cs="Arial"/>
                <w:color w:val="385623" w:themeColor="accent6" w:themeShade="80"/>
                <w:sz w:val="22"/>
                <w:szCs w:val="22"/>
              </w:rPr>
              <w:t xml:space="preserve"> que significa ser humano, y </w:t>
            </w:r>
            <w:r w:rsidRPr="005C3FFB">
              <w:rPr>
                <w:rFonts w:cs="Arial"/>
                <w:i/>
                <w:color w:val="385623" w:themeColor="accent6" w:themeShade="80"/>
                <w:sz w:val="22"/>
                <w:szCs w:val="22"/>
              </w:rPr>
              <w:t>kentron</w:t>
            </w:r>
            <w:r w:rsidRPr="005C3FFB">
              <w:rPr>
                <w:rFonts w:cs="Arial"/>
                <w:color w:val="385623" w:themeColor="accent6" w:themeShade="80"/>
                <w:sz w:val="22"/>
                <w:szCs w:val="22"/>
              </w:rPr>
              <w:t xml:space="preserve"> que significa centro. Esta corriente de pensamiento se basa en el preservacionismo y plantea que el ser humano es el centro del universo. Por ejemplo, el antropocentrismo se diferencia del biocentrismo, pues este último incluye factores como los ecosistemas y todos los seres vivos que los conforman.</w:t>
            </w:r>
          </w:p>
        </w:tc>
      </w:tr>
      <w:tr w:rsidR="005C3FFB" w14:paraId="09F9436B" w14:textId="77777777" w:rsidTr="005C3FFB">
        <w:tc>
          <w:tcPr>
            <w:tcW w:w="2123" w:type="dxa"/>
            <w:vAlign w:val="center"/>
          </w:tcPr>
          <w:p w14:paraId="41DE3B3E" w14:textId="7E38379E" w:rsidR="005C3FFB" w:rsidRPr="005C3FFB" w:rsidRDefault="005C3FFB" w:rsidP="00EA217F">
            <w:pPr>
              <w:jc w:val="left"/>
              <w:rPr>
                <w:rFonts w:cs="Arial"/>
                <w:b/>
                <w:color w:val="385623" w:themeColor="accent6" w:themeShade="80"/>
                <w:sz w:val="22"/>
                <w:szCs w:val="22"/>
              </w:rPr>
            </w:pPr>
            <w:r w:rsidRPr="005C3FFB">
              <w:rPr>
                <w:rFonts w:cs="Arial"/>
                <w:b/>
                <w:color w:val="385623" w:themeColor="accent6" w:themeShade="80"/>
                <w:sz w:val="22"/>
                <w:szCs w:val="22"/>
              </w:rPr>
              <w:t>Corrientes fisiocéntricas</w:t>
            </w:r>
          </w:p>
        </w:tc>
        <w:tc>
          <w:tcPr>
            <w:tcW w:w="6803" w:type="dxa"/>
            <w:vAlign w:val="center"/>
          </w:tcPr>
          <w:p w14:paraId="0593964A" w14:textId="443216CC" w:rsidR="005C3FFB" w:rsidRPr="005C3FFB" w:rsidRDefault="005C3FFB" w:rsidP="00EA217F">
            <w:pPr>
              <w:jc w:val="left"/>
              <w:rPr>
                <w:rFonts w:cs="Arial"/>
                <w:color w:val="385623" w:themeColor="accent6" w:themeShade="80"/>
                <w:sz w:val="22"/>
                <w:szCs w:val="22"/>
              </w:rPr>
            </w:pPr>
            <w:r w:rsidRPr="005C3FFB">
              <w:rPr>
                <w:rFonts w:cs="Arial"/>
                <w:color w:val="385623" w:themeColor="accent6" w:themeShade="80"/>
                <w:sz w:val="22"/>
                <w:szCs w:val="22"/>
              </w:rPr>
              <w:t>Las corrientes fisiocéntricas plantean que los sistemas éticos basados en el antropocentrismo no pueden dar respuesta a los problemas morales de la interacción entre los sistemas económicos, sociales y medioambientales, pues se requiere un cambio profundo en el paradigma que mantiene al hombre en el centro del desarrollo.</w:t>
            </w:r>
          </w:p>
        </w:tc>
      </w:tr>
      <w:tr w:rsidR="005C3FFB" w14:paraId="62BAD803" w14:textId="77777777" w:rsidTr="005C3FFB">
        <w:tc>
          <w:tcPr>
            <w:tcW w:w="2123" w:type="dxa"/>
            <w:vAlign w:val="center"/>
          </w:tcPr>
          <w:p w14:paraId="3A9C0BA1" w14:textId="5A187E31" w:rsidR="005C3FFB" w:rsidRPr="005C3FFB" w:rsidRDefault="005C3FFB" w:rsidP="00EA217F">
            <w:pPr>
              <w:jc w:val="left"/>
              <w:rPr>
                <w:rFonts w:cs="Arial"/>
                <w:b/>
                <w:color w:val="385623" w:themeColor="accent6" w:themeShade="80"/>
                <w:sz w:val="22"/>
                <w:szCs w:val="22"/>
              </w:rPr>
            </w:pPr>
            <w:r w:rsidRPr="005C3FFB">
              <w:rPr>
                <w:rFonts w:cs="Arial"/>
                <w:b/>
                <w:color w:val="385623" w:themeColor="accent6" w:themeShade="80"/>
                <w:sz w:val="22"/>
                <w:szCs w:val="22"/>
              </w:rPr>
              <w:t>Biocentrismo</w:t>
            </w:r>
          </w:p>
        </w:tc>
        <w:tc>
          <w:tcPr>
            <w:tcW w:w="6803" w:type="dxa"/>
            <w:vAlign w:val="center"/>
          </w:tcPr>
          <w:p w14:paraId="781A0F05" w14:textId="310CFB7B" w:rsidR="005C3FFB" w:rsidRPr="005C3FFB" w:rsidRDefault="005C3FFB" w:rsidP="00EA217F">
            <w:pPr>
              <w:jc w:val="left"/>
              <w:rPr>
                <w:rFonts w:cs="Arial"/>
                <w:color w:val="385623" w:themeColor="accent6" w:themeShade="80"/>
                <w:sz w:val="22"/>
                <w:szCs w:val="22"/>
              </w:rPr>
            </w:pPr>
            <w:r w:rsidRPr="005C3FFB">
              <w:rPr>
                <w:rFonts w:cs="Arial"/>
                <w:color w:val="385623" w:themeColor="accent6" w:themeShade="80"/>
                <w:sz w:val="22"/>
                <w:szCs w:val="22"/>
              </w:rPr>
              <w:t xml:space="preserve">La palabra biocentrismo se forma a partir del a raíz griega </w:t>
            </w:r>
            <w:r w:rsidRPr="005C3FFB">
              <w:rPr>
                <w:rFonts w:cs="Arial"/>
                <w:i/>
                <w:color w:val="385623" w:themeColor="accent6" w:themeShade="80"/>
                <w:sz w:val="22"/>
                <w:szCs w:val="22"/>
              </w:rPr>
              <w:t>bio</w:t>
            </w:r>
            <w:r w:rsidRPr="005C3FFB">
              <w:rPr>
                <w:rFonts w:cs="Arial"/>
                <w:color w:val="385623" w:themeColor="accent6" w:themeShade="80"/>
                <w:sz w:val="22"/>
                <w:szCs w:val="22"/>
              </w:rPr>
              <w:t xml:space="preserve"> que significa vida. Esto quiere decir que el biocentrismo es una doctrina que plantea que la vida es el centro de todos los fines del pensamiento humano, pues su principal premisa es la de preservar todas las formas de vida de la Tierra.</w:t>
            </w:r>
          </w:p>
          <w:p w14:paraId="1ABF1ECA" w14:textId="77777777" w:rsidR="005C3FFB" w:rsidRPr="005C3FFB" w:rsidRDefault="005C3FFB" w:rsidP="00EA217F">
            <w:pPr>
              <w:jc w:val="left"/>
              <w:rPr>
                <w:rFonts w:cs="Arial"/>
                <w:color w:val="385623" w:themeColor="accent6" w:themeShade="80"/>
                <w:sz w:val="22"/>
                <w:szCs w:val="22"/>
              </w:rPr>
            </w:pPr>
          </w:p>
          <w:p w14:paraId="0F76FC54" w14:textId="241BD827" w:rsidR="005C3FFB" w:rsidRPr="005C3FFB" w:rsidRDefault="005C3FFB" w:rsidP="00EA217F">
            <w:pPr>
              <w:jc w:val="left"/>
              <w:rPr>
                <w:rFonts w:cs="Arial"/>
                <w:color w:val="385623" w:themeColor="accent6" w:themeShade="80"/>
                <w:sz w:val="22"/>
                <w:szCs w:val="22"/>
              </w:rPr>
            </w:pPr>
            <w:r w:rsidRPr="005C3FFB">
              <w:rPr>
                <w:rFonts w:cs="Arial"/>
                <w:color w:val="385623" w:themeColor="accent6" w:themeShade="80"/>
                <w:sz w:val="22"/>
                <w:szCs w:val="22"/>
              </w:rPr>
              <w:t>De acuerdo con Burgui (2011), el biocentrismo es una corriente de pensamiento que propone extender y sobreponer las leyes morales a todos los seres vivos</w:t>
            </w:r>
            <w:r w:rsidR="002C448D">
              <w:rPr>
                <w:rFonts w:cs="Arial"/>
                <w:color w:val="385623" w:themeColor="accent6" w:themeShade="80"/>
                <w:sz w:val="22"/>
                <w:szCs w:val="22"/>
              </w:rPr>
              <w:t>,</w:t>
            </w:r>
            <w:r w:rsidRPr="005C3FFB">
              <w:rPr>
                <w:rFonts w:cs="Arial"/>
                <w:color w:val="385623" w:themeColor="accent6" w:themeShade="80"/>
                <w:sz w:val="22"/>
                <w:szCs w:val="22"/>
              </w:rPr>
              <w:t xml:space="preserve"> para que estas se centren de la misma manera en todos los element</w:t>
            </w:r>
            <w:r w:rsidR="002C448D">
              <w:rPr>
                <w:rFonts w:cs="Arial"/>
                <w:color w:val="385623" w:themeColor="accent6" w:themeShade="80"/>
                <w:sz w:val="22"/>
                <w:szCs w:val="22"/>
              </w:rPr>
              <w:t>os vivos de naturaleza</w:t>
            </w:r>
            <w:r w:rsidRPr="005C3FFB">
              <w:rPr>
                <w:rFonts w:cs="Arial"/>
                <w:color w:val="385623" w:themeColor="accent6" w:themeShade="80"/>
                <w:sz w:val="22"/>
                <w:szCs w:val="22"/>
              </w:rPr>
              <w:t>. Esta corriente se opone a la superioridad del ser humano.</w:t>
            </w:r>
          </w:p>
        </w:tc>
      </w:tr>
      <w:tr w:rsidR="005C3FFB" w14:paraId="7C6E80D4" w14:textId="77777777" w:rsidTr="005C3FFB">
        <w:tc>
          <w:tcPr>
            <w:tcW w:w="2123" w:type="dxa"/>
            <w:vAlign w:val="center"/>
          </w:tcPr>
          <w:p w14:paraId="0C92210D" w14:textId="2989224B" w:rsidR="005C3FFB" w:rsidRPr="005C3FFB" w:rsidRDefault="005C3FFB" w:rsidP="00EA217F">
            <w:pPr>
              <w:jc w:val="left"/>
              <w:rPr>
                <w:rFonts w:cs="Arial"/>
                <w:b/>
                <w:color w:val="385623" w:themeColor="accent6" w:themeShade="80"/>
                <w:sz w:val="22"/>
                <w:szCs w:val="22"/>
              </w:rPr>
            </w:pPr>
            <w:r>
              <w:rPr>
                <w:rFonts w:cs="Arial"/>
                <w:b/>
                <w:color w:val="385623" w:themeColor="accent6" w:themeShade="80"/>
                <w:sz w:val="22"/>
                <w:szCs w:val="22"/>
              </w:rPr>
              <w:lastRenderedPageBreak/>
              <w:t>E</w:t>
            </w:r>
            <w:r w:rsidRPr="005C3FFB">
              <w:rPr>
                <w:rFonts w:cs="Arial"/>
                <w:b/>
                <w:color w:val="385623" w:themeColor="accent6" w:themeShade="80"/>
                <w:sz w:val="22"/>
                <w:szCs w:val="22"/>
              </w:rPr>
              <w:t>cocentrismo</w:t>
            </w:r>
          </w:p>
        </w:tc>
        <w:tc>
          <w:tcPr>
            <w:tcW w:w="6803" w:type="dxa"/>
            <w:vAlign w:val="center"/>
          </w:tcPr>
          <w:p w14:paraId="5D0AA526" w14:textId="760D041C" w:rsidR="005C3FFB" w:rsidRPr="005C3FFB" w:rsidRDefault="005C3FFB" w:rsidP="00EA217F">
            <w:pPr>
              <w:jc w:val="left"/>
              <w:rPr>
                <w:rFonts w:cs="Arial"/>
                <w:color w:val="385623" w:themeColor="accent6" w:themeShade="80"/>
                <w:sz w:val="22"/>
                <w:szCs w:val="22"/>
              </w:rPr>
            </w:pPr>
            <w:r w:rsidRPr="005C3FFB">
              <w:rPr>
                <w:rFonts w:cs="Arial"/>
                <w:color w:val="385623" w:themeColor="accent6" w:themeShade="80"/>
                <w:sz w:val="22"/>
                <w:szCs w:val="22"/>
              </w:rPr>
              <w:t>De acuerdo con Burgui (2011), el ecocentrismo, a diferencia de la corriente biocentrista, propone a todos los seres vivos como ejes importantes dentro del sistema medioambiental, pero adicionalmente considera las interacciones entre todos los elementos vivos y no vivos, incluyendo ecosistemas, geosistemas, paisajes, etc.</w:t>
            </w:r>
          </w:p>
        </w:tc>
      </w:tr>
      <w:tr w:rsidR="005C3FFB" w14:paraId="61C2AFCC" w14:textId="77777777" w:rsidTr="005C3FFB">
        <w:tc>
          <w:tcPr>
            <w:tcW w:w="2123" w:type="dxa"/>
            <w:vAlign w:val="center"/>
          </w:tcPr>
          <w:p w14:paraId="4CA8EC2F" w14:textId="3DDDD7BA" w:rsidR="005C3FFB" w:rsidRPr="005C3FFB" w:rsidRDefault="005C3FFB" w:rsidP="00EA217F">
            <w:pPr>
              <w:jc w:val="left"/>
              <w:rPr>
                <w:rFonts w:cs="Arial"/>
                <w:b/>
                <w:color w:val="385623" w:themeColor="accent6" w:themeShade="80"/>
                <w:sz w:val="22"/>
                <w:szCs w:val="22"/>
              </w:rPr>
            </w:pPr>
            <w:r>
              <w:rPr>
                <w:rFonts w:cs="Arial"/>
                <w:b/>
                <w:color w:val="385623" w:themeColor="accent6" w:themeShade="80"/>
                <w:sz w:val="22"/>
                <w:szCs w:val="22"/>
              </w:rPr>
              <w:t>É</w:t>
            </w:r>
            <w:r w:rsidRPr="005C3FFB">
              <w:rPr>
                <w:rFonts w:cs="Arial"/>
                <w:b/>
                <w:color w:val="385623" w:themeColor="accent6" w:themeShade="80"/>
                <w:sz w:val="22"/>
                <w:szCs w:val="22"/>
              </w:rPr>
              <w:t>tica de la tierra</w:t>
            </w:r>
          </w:p>
        </w:tc>
        <w:tc>
          <w:tcPr>
            <w:tcW w:w="6803" w:type="dxa"/>
            <w:vAlign w:val="center"/>
          </w:tcPr>
          <w:p w14:paraId="0779ABDB" w14:textId="00C4B1C4" w:rsidR="005C3FFB" w:rsidRPr="005C3FFB" w:rsidRDefault="005C3FFB" w:rsidP="00F5211D">
            <w:pPr>
              <w:jc w:val="left"/>
              <w:rPr>
                <w:rFonts w:cs="Arial"/>
                <w:color w:val="385623" w:themeColor="accent6" w:themeShade="80"/>
                <w:sz w:val="22"/>
                <w:szCs w:val="22"/>
              </w:rPr>
            </w:pPr>
            <w:r w:rsidRPr="005C3FFB">
              <w:rPr>
                <w:rFonts w:cs="Arial"/>
                <w:color w:val="385623" w:themeColor="accent6" w:themeShade="80"/>
                <w:sz w:val="22"/>
                <w:szCs w:val="22"/>
              </w:rPr>
              <w:t xml:space="preserve">De acuerdo con Burgui (2011), las sociedades se han construido y desarrollado sobre el paradigma de la contraposición entre el hombre y la naturaleza, en el que el hombre ha dominado a la naturaleza. Sin embargo, algunos estudios sobre ecología presentan al hombre como un ser vivo igual a todos los demás. Es por esta razón que la ética de la tierra establece y nivela al hombre y a la naturaleza </w:t>
            </w:r>
            <w:r w:rsidR="00F5211D">
              <w:rPr>
                <w:rFonts w:cs="Arial"/>
                <w:color w:val="385623" w:themeColor="accent6" w:themeShade="80"/>
                <w:sz w:val="22"/>
                <w:szCs w:val="22"/>
              </w:rPr>
              <w:t>por igual</w:t>
            </w:r>
            <w:bookmarkStart w:id="0" w:name="_GoBack"/>
            <w:bookmarkEnd w:id="0"/>
            <w:r w:rsidRPr="005C3FFB">
              <w:rPr>
                <w:rFonts w:cs="Arial"/>
                <w:color w:val="385623" w:themeColor="accent6" w:themeShade="80"/>
                <w:sz w:val="22"/>
                <w:szCs w:val="22"/>
              </w:rPr>
              <w:t>.</w:t>
            </w:r>
          </w:p>
        </w:tc>
      </w:tr>
      <w:tr w:rsidR="005C3FFB" w14:paraId="7CDC5597" w14:textId="77777777" w:rsidTr="005C3FFB">
        <w:tc>
          <w:tcPr>
            <w:tcW w:w="2123" w:type="dxa"/>
            <w:vAlign w:val="center"/>
          </w:tcPr>
          <w:p w14:paraId="7459A79B" w14:textId="13348826" w:rsidR="005C3FFB" w:rsidRPr="005C3FFB" w:rsidRDefault="005C3FFB" w:rsidP="00EA217F">
            <w:pPr>
              <w:jc w:val="left"/>
              <w:rPr>
                <w:rFonts w:cs="Arial"/>
                <w:b/>
                <w:color w:val="385623" w:themeColor="accent6" w:themeShade="80"/>
                <w:sz w:val="22"/>
                <w:szCs w:val="22"/>
              </w:rPr>
            </w:pPr>
            <w:r w:rsidRPr="005C3FFB">
              <w:rPr>
                <w:rFonts w:cs="Arial"/>
                <w:b/>
                <w:color w:val="385623" w:themeColor="accent6" w:themeShade="80"/>
                <w:sz w:val="22"/>
                <w:szCs w:val="22"/>
              </w:rPr>
              <w:t>Ecología profunda</w:t>
            </w:r>
          </w:p>
        </w:tc>
        <w:tc>
          <w:tcPr>
            <w:tcW w:w="6803" w:type="dxa"/>
            <w:vAlign w:val="center"/>
          </w:tcPr>
          <w:p w14:paraId="2E7FEE0E" w14:textId="1F077CE9" w:rsidR="005C3FFB" w:rsidRPr="005C3FFB" w:rsidRDefault="005C3FFB" w:rsidP="00EA217F">
            <w:pPr>
              <w:jc w:val="left"/>
              <w:rPr>
                <w:rFonts w:cs="Arial"/>
                <w:color w:val="385623" w:themeColor="accent6" w:themeShade="80"/>
                <w:sz w:val="22"/>
                <w:szCs w:val="22"/>
              </w:rPr>
            </w:pPr>
            <w:r w:rsidRPr="005C3FFB">
              <w:rPr>
                <w:rFonts w:cs="Arial"/>
                <w:color w:val="385623" w:themeColor="accent6" w:themeShade="80"/>
                <w:sz w:val="22"/>
                <w:szCs w:val="22"/>
              </w:rPr>
              <w:t>Puntualiza Burgui en su libro de 2011 que la ecología profunda es una corriente de pensamiento fundamentada en los movimientos activistas ecológicos, en los que los activistas denuncian una «crisis ecológica continua». Esta corriente exige un cambio ecológico profundo en lugar de una la simple implementación de sistemas de gestión medioambiental.</w:t>
            </w:r>
          </w:p>
        </w:tc>
      </w:tr>
    </w:tbl>
    <w:p w14:paraId="2DE06F9C" w14:textId="77777777" w:rsidR="00EA217F" w:rsidRPr="00DE01C3" w:rsidRDefault="00EA217F" w:rsidP="00EA217F">
      <w:pPr>
        <w:jc w:val="left"/>
        <w:rPr>
          <w:rFonts w:cs="Arial"/>
          <w:sz w:val="22"/>
          <w:szCs w:val="22"/>
        </w:rPr>
      </w:pPr>
    </w:p>
    <w:p w14:paraId="6D7AD991" w14:textId="6A84B294" w:rsidR="005B695A" w:rsidRPr="00DE01C3" w:rsidRDefault="00DE01C3" w:rsidP="00DE01C3">
      <w:pPr>
        <w:jc w:val="left"/>
        <w:rPr>
          <w:rFonts w:cs="Arial"/>
          <w:color w:val="385623" w:themeColor="accent6" w:themeShade="80"/>
          <w:sz w:val="22"/>
          <w:szCs w:val="22"/>
        </w:rPr>
      </w:pPr>
      <w:r w:rsidRPr="00DE01C3">
        <w:rPr>
          <w:rFonts w:cs="Arial"/>
          <w:b/>
          <w:sz w:val="22"/>
          <w:szCs w:val="22"/>
        </w:rPr>
        <w:t>Recapitulación:</w:t>
      </w:r>
      <w:r w:rsidRPr="00DE01C3">
        <w:rPr>
          <w:rFonts w:cs="Arial"/>
          <w:sz w:val="22"/>
          <w:szCs w:val="22"/>
        </w:rPr>
        <w:t xml:space="preserve"> </w:t>
      </w:r>
      <w:r w:rsidR="00EA217F" w:rsidRPr="001A77BD">
        <w:rPr>
          <w:rFonts w:cs="Arial"/>
          <w:color w:val="385623" w:themeColor="accent6" w:themeShade="80"/>
          <w:sz w:val="22"/>
          <w:szCs w:val="22"/>
        </w:rPr>
        <w:t>En consideración de lo anterior, la ética medioambiental tiene una gran importancia en el cuidado y la preservación de las condiciones de vida de la Tierra y permite un cambio en la comprensión y el manejo del entorno natural.</w:t>
      </w:r>
    </w:p>
    <w:sectPr w:rsidR="005B695A" w:rsidRPr="00DE01C3" w:rsidSect="00CA01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3"/>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7F"/>
    <w:rsid w:val="000260DE"/>
    <w:rsid w:val="00043275"/>
    <w:rsid w:val="000538A6"/>
    <w:rsid w:val="00056563"/>
    <w:rsid w:val="000673D0"/>
    <w:rsid w:val="000956E1"/>
    <w:rsid w:val="000B7A9C"/>
    <w:rsid w:val="000E330B"/>
    <w:rsid w:val="0010122B"/>
    <w:rsid w:val="00155F7C"/>
    <w:rsid w:val="00162F9C"/>
    <w:rsid w:val="00163C4A"/>
    <w:rsid w:val="0018113C"/>
    <w:rsid w:val="001E4359"/>
    <w:rsid w:val="002316B9"/>
    <w:rsid w:val="00260CF5"/>
    <w:rsid w:val="00292275"/>
    <w:rsid w:val="002A07B3"/>
    <w:rsid w:val="002C448D"/>
    <w:rsid w:val="0031067E"/>
    <w:rsid w:val="00350CF1"/>
    <w:rsid w:val="00373921"/>
    <w:rsid w:val="00383196"/>
    <w:rsid w:val="003A6224"/>
    <w:rsid w:val="003E6561"/>
    <w:rsid w:val="00437BED"/>
    <w:rsid w:val="00446301"/>
    <w:rsid w:val="00456F3E"/>
    <w:rsid w:val="004E6B6E"/>
    <w:rsid w:val="004E6FBC"/>
    <w:rsid w:val="005B20A9"/>
    <w:rsid w:val="005B5C8A"/>
    <w:rsid w:val="005C3FFB"/>
    <w:rsid w:val="00656431"/>
    <w:rsid w:val="00672A85"/>
    <w:rsid w:val="006E79C2"/>
    <w:rsid w:val="007554D5"/>
    <w:rsid w:val="007B1A54"/>
    <w:rsid w:val="007F70E6"/>
    <w:rsid w:val="00822346"/>
    <w:rsid w:val="008264D6"/>
    <w:rsid w:val="0086396F"/>
    <w:rsid w:val="0088109B"/>
    <w:rsid w:val="008B00B8"/>
    <w:rsid w:val="008D1C34"/>
    <w:rsid w:val="008E72E2"/>
    <w:rsid w:val="008F5A74"/>
    <w:rsid w:val="009318DB"/>
    <w:rsid w:val="009E1583"/>
    <w:rsid w:val="009E356A"/>
    <w:rsid w:val="00A05374"/>
    <w:rsid w:val="00A27CAE"/>
    <w:rsid w:val="00AA5AF5"/>
    <w:rsid w:val="00AD462A"/>
    <w:rsid w:val="00B456F8"/>
    <w:rsid w:val="00B56BB5"/>
    <w:rsid w:val="00B65BB6"/>
    <w:rsid w:val="00C1031A"/>
    <w:rsid w:val="00C208D5"/>
    <w:rsid w:val="00C279A0"/>
    <w:rsid w:val="00C35022"/>
    <w:rsid w:val="00C9612B"/>
    <w:rsid w:val="00CA015A"/>
    <w:rsid w:val="00CB0932"/>
    <w:rsid w:val="00CB5FE5"/>
    <w:rsid w:val="00CB672C"/>
    <w:rsid w:val="00CD5ABB"/>
    <w:rsid w:val="00D20C96"/>
    <w:rsid w:val="00D33ABE"/>
    <w:rsid w:val="00DE01C3"/>
    <w:rsid w:val="00DF0FDB"/>
    <w:rsid w:val="00E23A65"/>
    <w:rsid w:val="00E330AD"/>
    <w:rsid w:val="00E34BE5"/>
    <w:rsid w:val="00E600F9"/>
    <w:rsid w:val="00EA217F"/>
    <w:rsid w:val="00ED379C"/>
    <w:rsid w:val="00F106FB"/>
    <w:rsid w:val="00F35E18"/>
    <w:rsid w:val="00F5211D"/>
    <w:rsid w:val="00FB676C"/>
    <w:rsid w:val="00FF240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551BD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17F"/>
    <w:pPr>
      <w:jc w:val="both"/>
    </w:pPr>
    <w:rPr>
      <w:rFonts w:ascii="Arial" w:eastAsia="Times New Roman" w:hAnsi="Arial" w:cs="Times New Roman"/>
      <w:szCs w:val="20"/>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C3F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502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diagramData" Target="diagrams/data1.xml"/><Relationship Id="rId5" Type="http://schemas.openxmlformats.org/officeDocument/2006/relationships/diagramLayout" Target="diagrams/layout1.xml"/><Relationship Id="rId6" Type="http://schemas.openxmlformats.org/officeDocument/2006/relationships/diagramQuickStyle" Target="diagrams/quickStyle1.xml"/><Relationship Id="rId7" Type="http://schemas.openxmlformats.org/officeDocument/2006/relationships/diagramColors" Target="diagrams/colors1.xml"/><Relationship Id="rId8" Type="http://schemas.microsoft.com/office/2007/relationships/diagramDrawing" Target="diagrams/drawing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94214-14D6-B14F-8C2B-9C1111118381}" type="doc">
      <dgm:prSet loTypeId="urn:microsoft.com/office/officeart/2008/layout/HorizontalMultiLevelHierarchy" loCatId="" qsTypeId="urn:microsoft.com/office/officeart/2005/8/quickstyle/simple4" qsCatId="simple" csTypeId="urn:microsoft.com/office/officeart/2005/8/colors/accent1_2" csCatId="accent1" phldr="1"/>
      <dgm:spPr/>
      <dgm:t>
        <a:bodyPr/>
        <a:lstStyle/>
        <a:p>
          <a:endParaRPr lang="es-ES_tradnl"/>
        </a:p>
      </dgm:t>
    </dgm:pt>
    <dgm:pt modelId="{BD33B258-FC5D-9D49-ACD5-65A3D82383D4}">
      <dgm:prSet phldrT="[Texto]" custT="1"/>
      <dgm:spPr/>
      <dgm:t>
        <a:bodyPr/>
        <a:lstStyle/>
        <a:p>
          <a:r>
            <a:rPr lang="es-ES_tradnl" sz="400">
              <a:solidFill>
                <a:schemeClr val="tx1"/>
              </a:solidFill>
            </a:rPr>
            <a:t>Corrientes fisiocéntricas</a:t>
          </a:r>
        </a:p>
      </dgm:t>
    </dgm:pt>
    <dgm:pt modelId="{29568E33-BE28-784D-A46C-3CCB1BE13B67}" type="parTrans" cxnId="{953C5301-DB6B-354B-8B5E-3C918C5A066A}">
      <dgm:prSet/>
      <dgm:spPr/>
      <dgm:t>
        <a:bodyPr/>
        <a:lstStyle/>
        <a:p>
          <a:endParaRPr lang="es-ES_tradnl" sz="400"/>
        </a:p>
      </dgm:t>
    </dgm:pt>
    <dgm:pt modelId="{74DFF047-935C-6A41-AF55-57BEEF253179}" type="sibTrans" cxnId="{953C5301-DB6B-354B-8B5E-3C918C5A066A}">
      <dgm:prSet/>
      <dgm:spPr/>
      <dgm:t>
        <a:bodyPr/>
        <a:lstStyle/>
        <a:p>
          <a:endParaRPr lang="es-ES_tradnl" sz="400"/>
        </a:p>
      </dgm:t>
    </dgm:pt>
    <dgm:pt modelId="{F073D906-5DD2-374F-B91C-ED061A3AB474}">
      <dgm:prSet phldrT="[Texto]" custT="1"/>
      <dgm:spPr/>
      <dgm:t>
        <a:bodyPr/>
        <a:lstStyle/>
        <a:p>
          <a:r>
            <a:rPr lang="es-ES_tradnl" sz="400">
              <a:solidFill>
                <a:schemeClr val="tx1"/>
              </a:solidFill>
            </a:rPr>
            <a:t>Biocentrismo</a:t>
          </a:r>
        </a:p>
      </dgm:t>
    </dgm:pt>
    <dgm:pt modelId="{9A12BF76-F4EE-5A45-B217-610330DBE472}" type="parTrans" cxnId="{26DD3519-2E84-9B49-8763-8BED945704C0}">
      <dgm:prSet custT="1"/>
      <dgm:spPr/>
      <dgm:t>
        <a:bodyPr/>
        <a:lstStyle/>
        <a:p>
          <a:endParaRPr lang="es-ES_tradnl" sz="400"/>
        </a:p>
      </dgm:t>
    </dgm:pt>
    <dgm:pt modelId="{B64F28BE-97F9-3F42-B210-B9938714FCC1}" type="sibTrans" cxnId="{26DD3519-2E84-9B49-8763-8BED945704C0}">
      <dgm:prSet/>
      <dgm:spPr/>
      <dgm:t>
        <a:bodyPr/>
        <a:lstStyle/>
        <a:p>
          <a:endParaRPr lang="es-ES_tradnl" sz="400"/>
        </a:p>
      </dgm:t>
    </dgm:pt>
    <dgm:pt modelId="{D5BAEF6E-4E5B-9A45-A4E0-D6EC224A11D9}">
      <dgm:prSet phldrT="[Texto]" custT="1"/>
      <dgm:spPr/>
      <dgm:t>
        <a:bodyPr/>
        <a:lstStyle/>
        <a:p>
          <a:r>
            <a:rPr lang="es-ES_tradnl" sz="400">
              <a:solidFill>
                <a:schemeClr val="tx1"/>
              </a:solidFill>
            </a:rPr>
            <a:t>Ecocentrismo</a:t>
          </a:r>
        </a:p>
      </dgm:t>
    </dgm:pt>
    <dgm:pt modelId="{CA8E0750-FAF7-6D4F-8496-BB31985E22E3}" type="parTrans" cxnId="{301E7BD2-F60A-0347-80EF-7A9B28690F6F}">
      <dgm:prSet custT="1"/>
      <dgm:spPr/>
      <dgm:t>
        <a:bodyPr/>
        <a:lstStyle/>
        <a:p>
          <a:endParaRPr lang="es-ES_tradnl" sz="400"/>
        </a:p>
      </dgm:t>
    </dgm:pt>
    <dgm:pt modelId="{9A7DE9E3-43A8-C344-85F8-8DD7C9538B30}" type="sibTrans" cxnId="{301E7BD2-F60A-0347-80EF-7A9B28690F6F}">
      <dgm:prSet/>
      <dgm:spPr/>
      <dgm:t>
        <a:bodyPr/>
        <a:lstStyle/>
        <a:p>
          <a:endParaRPr lang="es-ES_tradnl" sz="400"/>
        </a:p>
      </dgm:t>
    </dgm:pt>
    <dgm:pt modelId="{7E83BB03-0649-6642-9B64-8BBF706AA050}">
      <dgm:prSet phldrT="[Texto]" custT="1"/>
      <dgm:spPr/>
      <dgm:t>
        <a:bodyPr/>
        <a:lstStyle/>
        <a:p>
          <a:r>
            <a:rPr lang="es-ES_tradnl" sz="400">
              <a:solidFill>
                <a:schemeClr val="tx1"/>
              </a:solidFill>
            </a:rPr>
            <a:t>Ética de la tierra</a:t>
          </a:r>
        </a:p>
      </dgm:t>
    </dgm:pt>
    <dgm:pt modelId="{0E35B90C-9FC8-494F-AC14-FF4A7284BD21}" type="parTrans" cxnId="{94F0F309-944D-5142-A812-5B16D85A98BC}">
      <dgm:prSet custT="1"/>
      <dgm:spPr/>
      <dgm:t>
        <a:bodyPr/>
        <a:lstStyle/>
        <a:p>
          <a:endParaRPr lang="es-ES_tradnl" sz="400"/>
        </a:p>
      </dgm:t>
    </dgm:pt>
    <dgm:pt modelId="{A5CB247E-B42F-FE4B-8BBA-3ABEB879111F}" type="sibTrans" cxnId="{94F0F309-944D-5142-A812-5B16D85A98BC}">
      <dgm:prSet/>
      <dgm:spPr/>
      <dgm:t>
        <a:bodyPr/>
        <a:lstStyle/>
        <a:p>
          <a:endParaRPr lang="es-ES_tradnl" sz="400"/>
        </a:p>
      </dgm:t>
    </dgm:pt>
    <dgm:pt modelId="{9F8B424C-8F19-464B-9B98-EE1F0823A500}">
      <dgm:prSet phldrT="[Texto]" custT="1"/>
      <dgm:spPr/>
      <dgm:t>
        <a:bodyPr/>
        <a:lstStyle/>
        <a:p>
          <a:r>
            <a:rPr lang="es-ES_tradnl" sz="400">
              <a:solidFill>
                <a:schemeClr val="tx1"/>
              </a:solidFill>
            </a:rPr>
            <a:t>Ecología profunda (</a:t>
          </a:r>
          <a:r>
            <a:rPr lang="es-ES_tradnl" sz="400" i="1">
              <a:solidFill>
                <a:schemeClr val="tx1"/>
              </a:solidFill>
            </a:rPr>
            <a:t>deep ecology</a:t>
          </a:r>
          <a:r>
            <a:rPr lang="es-ES_tradnl" sz="400">
              <a:solidFill>
                <a:schemeClr val="tx1"/>
              </a:solidFill>
            </a:rPr>
            <a:t>)</a:t>
          </a:r>
        </a:p>
      </dgm:t>
    </dgm:pt>
    <dgm:pt modelId="{BB41019A-A0C3-4E45-BCE8-9E559A22CC2C}" type="parTrans" cxnId="{81416168-7A1E-9547-A1DA-1A08BB297314}">
      <dgm:prSet custT="1"/>
      <dgm:spPr/>
      <dgm:t>
        <a:bodyPr/>
        <a:lstStyle/>
        <a:p>
          <a:endParaRPr lang="es-ES_tradnl" sz="400"/>
        </a:p>
      </dgm:t>
    </dgm:pt>
    <dgm:pt modelId="{5C81F59F-D961-1E4E-93E5-56FE4BD0D7E3}" type="sibTrans" cxnId="{81416168-7A1E-9547-A1DA-1A08BB297314}">
      <dgm:prSet/>
      <dgm:spPr/>
      <dgm:t>
        <a:bodyPr/>
        <a:lstStyle/>
        <a:p>
          <a:endParaRPr lang="es-ES_tradnl" sz="400"/>
        </a:p>
      </dgm:t>
    </dgm:pt>
    <dgm:pt modelId="{6FC3CBF4-E7FF-594D-9612-3C05A0FDD942}">
      <dgm:prSet phldrT="[Texto]" custT="1"/>
      <dgm:spPr/>
      <dgm:t>
        <a:bodyPr/>
        <a:lstStyle/>
        <a:p>
          <a:r>
            <a:rPr lang="es-ES_tradnl" sz="400">
              <a:solidFill>
                <a:schemeClr val="tx1"/>
              </a:solidFill>
            </a:rPr>
            <a:t>Antropocentrismo</a:t>
          </a:r>
        </a:p>
      </dgm:t>
    </dgm:pt>
    <dgm:pt modelId="{6BC9C72B-BC46-8540-A014-5CEC3F2A6E5B}" type="parTrans" cxnId="{E94483D1-CBE5-D745-80E8-5F4A54672083}">
      <dgm:prSet/>
      <dgm:spPr/>
      <dgm:t>
        <a:bodyPr/>
        <a:lstStyle/>
        <a:p>
          <a:endParaRPr lang="es-ES" sz="400"/>
        </a:p>
      </dgm:t>
    </dgm:pt>
    <dgm:pt modelId="{824DCEA7-E107-6F43-9059-CDC506D9191B}" type="sibTrans" cxnId="{E94483D1-CBE5-D745-80E8-5F4A54672083}">
      <dgm:prSet/>
      <dgm:spPr/>
      <dgm:t>
        <a:bodyPr/>
        <a:lstStyle/>
        <a:p>
          <a:endParaRPr lang="es-ES" sz="400"/>
        </a:p>
      </dgm:t>
    </dgm:pt>
    <dgm:pt modelId="{2ACBF61D-22CE-054C-8CC4-8B2D746289C4}" type="pres">
      <dgm:prSet presAssocID="{E2094214-14D6-B14F-8C2B-9C1111118381}" presName="Name0" presStyleCnt="0">
        <dgm:presLayoutVars>
          <dgm:chPref val="1"/>
          <dgm:dir/>
          <dgm:animOne val="branch"/>
          <dgm:animLvl val="lvl"/>
          <dgm:resizeHandles val="exact"/>
        </dgm:presLayoutVars>
      </dgm:prSet>
      <dgm:spPr/>
      <dgm:t>
        <a:bodyPr/>
        <a:lstStyle/>
        <a:p>
          <a:endParaRPr lang="es-ES"/>
        </a:p>
      </dgm:t>
    </dgm:pt>
    <dgm:pt modelId="{16EB3657-8E5E-584C-A0E5-36D28DF02FDE}" type="pres">
      <dgm:prSet presAssocID="{BD33B258-FC5D-9D49-ACD5-65A3D82383D4}" presName="root1" presStyleCnt="0"/>
      <dgm:spPr/>
    </dgm:pt>
    <dgm:pt modelId="{FF612830-1F22-A24B-9BD6-EB66F17F9C99}" type="pres">
      <dgm:prSet presAssocID="{BD33B258-FC5D-9D49-ACD5-65A3D82383D4}" presName="LevelOneTextNode" presStyleLbl="node0" presStyleIdx="0" presStyleCnt="2">
        <dgm:presLayoutVars>
          <dgm:chPref val="3"/>
        </dgm:presLayoutVars>
      </dgm:prSet>
      <dgm:spPr/>
      <dgm:t>
        <a:bodyPr/>
        <a:lstStyle/>
        <a:p>
          <a:endParaRPr lang="es-ES"/>
        </a:p>
      </dgm:t>
    </dgm:pt>
    <dgm:pt modelId="{2AF2D1E9-FECC-C049-83BA-051766CA2D6D}" type="pres">
      <dgm:prSet presAssocID="{BD33B258-FC5D-9D49-ACD5-65A3D82383D4}" presName="level2hierChild" presStyleCnt="0"/>
      <dgm:spPr/>
    </dgm:pt>
    <dgm:pt modelId="{20D34AB3-2A4B-094D-A171-5E51F58AE22B}" type="pres">
      <dgm:prSet presAssocID="{9A12BF76-F4EE-5A45-B217-610330DBE472}" presName="conn2-1" presStyleLbl="parChTrans1D2" presStyleIdx="0" presStyleCnt="4"/>
      <dgm:spPr/>
      <dgm:t>
        <a:bodyPr/>
        <a:lstStyle/>
        <a:p>
          <a:endParaRPr lang="es-ES"/>
        </a:p>
      </dgm:t>
    </dgm:pt>
    <dgm:pt modelId="{627934EC-C9A6-7746-B67C-0633ABF1DAEB}" type="pres">
      <dgm:prSet presAssocID="{9A12BF76-F4EE-5A45-B217-610330DBE472}" presName="connTx" presStyleLbl="parChTrans1D2" presStyleIdx="0" presStyleCnt="4"/>
      <dgm:spPr/>
      <dgm:t>
        <a:bodyPr/>
        <a:lstStyle/>
        <a:p>
          <a:endParaRPr lang="es-ES"/>
        </a:p>
      </dgm:t>
    </dgm:pt>
    <dgm:pt modelId="{65E71B9C-437A-A240-815B-4B21622A11D7}" type="pres">
      <dgm:prSet presAssocID="{F073D906-5DD2-374F-B91C-ED061A3AB474}" presName="root2" presStyleCnt="0"/>
      <dgm:spPr/>
    </dgm:pt>
    <dgm:pt modelId="{15E7F011-0300-0C47-BAA8-EC7995680DC6}" type="pres">
      <dgm:prSet presAssocID="{F073D906-5DD2-374F-B91C-ED061A3AB474}" presName="LevelTwoTextNode" presStyleLbl="node2" presStyleIdx="0" presStyleCnt="4">
        <dgm:presLayoutVars>
          <dgm:chPref val="3"/>
        </dgm:presLayoutVars>
      </dgm:prSet>
      <dgm:spPr/>
      <dgm:t>
        <a:bodyPr/>
        <a:lstStyle/>
        <a:p>
          <a:endParaRPr lang="es-ES"/>
        </a:p>
      </dgm:t>
    </dgm:pt>
    <dgm:pt modelId="{B096C664-89A6-E946-AB24-21A872F5A80A}" type="pres">
      <dgm:prSet presAssocID="{F073D906-5DD2-374F-B91C-ED061A3AB474}" presName="level3hierChild" presStyleCnt="0"/>
      <dgm:spPr/>
    </dgm:pt>
    <dgm:pt modelId="{22CDBD9F-CA88-EE48-8E66-DD3AF7775462}" type="pres">
      <dgm:prSet presAssocID="{CA8E0750-FAF7-6D4F-8496-BB31985E22E3}" presName="conn2-1" presStyleLbl="parChTrans1D2" presStyleIdx="1" presStyleCnt="4"/>
      <dgm:spPr/>
      <dgm:t>
        <a:bodyPr/>
        <a:lstStyle/>
        <a:p>
          <a:endParaRPr lang="es-ES"/>
        </a:p>
      </dgm:t>
    </dgm:pt>
    <dgm:pt modelId="{CE32F834-2BF8-A24C-B727-E3073C641273}" type="pres">
      <dgm:prSet presAssocID="{CA8E0750-FAF7-6D4F-8496-BB31985E22E3}" presName="connTx" presStyleLbl="parChTrans1D2" presStyleIdx="1" presStyleCnt="4"/>
      <dgm:spPr/>
      <dgm:t>
        <a:bodyPr/>
        <a:lstStyle/>
        <a:p>
          <a:endParaRPr lang="es-ES"/>
        </a:p>
      </dgm:t>
    </dgm:pt>
    <dgm:pt modelId="{2E23D409-EE4A-594A-984A-1C2BBF9A2786}" type="pres">
      <dgm:prSet presAssocID="{D5BAEF6E-4E5B-9A45-A4E0-D6EC224A11D9}" presName="root2" presStyleCnt="0"/>
      <dgm:spPr/>
    </dgm:pt>
    <dgm:pt modelId="{0A870958-7A9A-FF47-9D2D-562FF8200866}" type="pres">
      <dgm:prSet presAssocID="{D5BAEF6E-4E5B-9A45-A4E0-D6EC224A11D9}" presName="LevelTwoTextNode" presStyleLbl="node2" presStyleIdx="1" presStyleCnt="4">
        <dgm:presLayoutVars>
          <dgm:chPref val="3"/>
        </dgm:presLayoutVars>
      </dgm:prSet>
      <dgm:spPr/>
      <dgm:t>
        <a:bodyPr/>
        <a:lstStyle/>
        <a:p>
          <a:endParaRPr lang="es-ES"/>
        </a:p>
      </dgm:t>
    </dgm:pt>
    <dgm:pt modelId="{990709C8-186A-9747-B9CB-76B5B79633A6}" type="pres">
      <dgm:prSet presAssocID="{D5BAEF6E-4E5B-9A45-A4E0-D6EC224A11D9}" presName="level3hierChild" presStyleCnt="0"/>
      <dgm:spPr/>
    </dgm:pt>
    <dgm:pt modelId="{5AE0E470-671C-A64D-997A-65B831D21E5C}" type="pres">
      <dgm:prSet presAssocID="{0E35B90C-9FC8-494F-AC14-FF4A7284BD21}" presName="conn2-1" presStyleLbl="parChTrans1D2" presStyleIdx="2" presStyleCnt="4"/>
      <dgm:spPr/>
      <dgm:t>
        <a:bodyPr/>
        <a:lstStyle/>
        <a:p>
          <a:endParaRPr lang="es-ES"/>
        </a:p>
      </dgm:t>
    </dgm:pt>
    <dgm:pt modelId="{36031225-5F0C-FC4F-BB12-CC436D6F6329}" type="pres">
      <dgm:prSet presAssocID="{0E35B90C-9FC8-494F-AC14-FF4A7284BD21}" presName="connTx" presStyleLbl="parChTrans1D2" presStyleIdx="2" presStyleCnt="4"/>
      <dgm:spPr/>
      <dgm:t>
        <a:bodyPr/>
        <a:lstStyle/>
        <a:p>
          <a:endParaRPr lang="es-ES"/>
        </a:p>
      </dgm:t>
    </dgm:pt>
    <dgm:pt modelId="{D38A37F5-E8FC-4F4F-A7DB-FF7F36574C7C}" type="pres">
      <dgm:prSet presAssocID="{7E83BB03-0649-6642-9B64-8BBF706AA050}" presName="root2" presStyleCnt="0"/>
      <dgm:spPr/>
    </dgm:pt>
    <dgm:pt modelId="{A9340E50-7096-8641-972D-DBF2952B8828}" type="pres">
      <dgm:prSet presAssocID="{7E83BB03-0649-6642-9B64-8BBF706AA050}" presName="LevelTwoTextNode" presStyleLbl="node2" presStyleIdx="2" presStyleCnt="4">
        <dgm:presLayoutVars>
          <dgm:chPref val="3"/>
        </dgm:presLayoutVars>
      </dgm:prSet>
      <dgm:spPr/>
      <dgm:t>
        <a:bodyPr/>
        <a:lstStyle/>
        <a:p>
          <a:endParaRPr lang="es-ES_tradnl"/>
        </a:p>
      </dgm:t>
    </dgm:pt>
    <dgm:pt modelId="{0A5067D5-815A-9B4D-9409-DB51863FBAD3}" type="pres">
      <dgm:prSet presAssocID="{7E83BB03-0649-6642-9B64-8BBF706AA050}" presName="level3hierChild" presStyleCnt="0"/>
      <dgm:spPr/>
    </dgm:pt>
    <dgm:pt modelId="{0349D95D-86E0-2E4F-A2AB-A49A682499C0}" type="pres">
      <dgm:prSet presAssocID="{BB41019A-A0C3-4E45-BCE8-9E559A22CC2C}" presName="conn2-1" presStyleLbl="parChTrans1D2" presStyleIdx="3" presStyleCnt="4"/>
      <dgm:spPr/>
      <dgm:t>
        <a:bodyPr/>
        <a:lstStyle/>
        <a:p>
          <a:endParaRPr lang="es-ES"/>
        </a:p>
      </dgm:t>
    </dgm:pt>
    <dgm:pt modelId="{0B070A1C-DB9B-6E47-8BDB-F97A52FB1BC8}" type="pres">
      <dgm:prSet presAssocID="{BB41019A-A0C3-4E45-BCE8-9E559A22CC2C}" presName="connTx" presStyleLbl="parChTrans1D2" presStyleIdx="3" presStyleCnt="4"/>
      <dgm:spPr/>
      <dgm:t>
        <a:bodyPr/>
        <a:lstStyle/>
        <a:p>
          <a:endParaRPr lang="es-ES"/>
        </a:p>
      </dgm:t>
    </dgm:pt>
    <dgm:pt modelId="{CBD257F0-AF37-D94F-9252-EAD7B9CBD108}" type="pres">
      <dgm:prSet presAssocID="{9F8B424C-8F19-464B-9B98-EE1F0823A500}" presName="root2" presStyleCnt="0"/>
      <dgm:spPr/>
    </dgm:pt>
    <dgm:pt modelId="{96840950-ACCD-5941-AF1A-B4F3F3199612}" type="pres">
      <dgm:prSet presAssocID="{9F8B424C-8F19-464B-9B98-EE1F0823A500}" presName="LevelTwoTextNode" presStyleLbl="node2" presStyleIdx="3" presStyleCnt="4" custScaleY="123678">
        <dgm:presLayoutVars>
          <dgm:chPref val="3"/>
        </dgm:presLayoutVars>
      </dgm:prSet>
      <dgm:spPr/>
      <dgm:t>
        <a:bodyPr/>
        <a:lstStyle/>
        <a:p>
          <a:endParaRPr lang="es-ES_tradnl"/>
        </a:p>
      </dgm:t>
    </dgm:pt>
    <dgm:pt modelId="{93DFEF19-421E-2C41-BE88-C4D7E0007374}" type="pres">
      <dgm:prSet presAssocID="{9F8B424C-8F19-464B-9B98-EE1F0823A500}" presName="level3hierChild" presStyleCnt="0"/>
      <dgm:spPr/>
    </dgm:pt>
    <dgm:pt modelId="{9AD0F046-D184-1B4F-B761-7715CE4987DB}" type="pres">
      <dgm:prSet presAssocID="{6FC3CBF4-E7FF-594D-9612-3C05A0FDD942}" presName="root1" presStyleCnt="0"/>
      <dgm:spPr/>
    </dgm:pt>
    <dgm:pt modelId="{00C37ADA-B5BD-A14F-911C-DDE308021F19}" type="pres">
      <dgm:prSet presAssocID="{6FC3CBF4-E7FF-594D-9612-3C05A0FDD942}" presName="LevelOneTextNode" presStyleLbl="node0" presStyleIdx="1" presStyleCnt="2" custLinFactX="-44571" custLinFactY="-10609" custLinFactNeighborX="-100000" custLinFactNeighborY="-100000">
        <dgm:presLayoutVars>
          <dgm:chPref val="3"/>
        </dgm:presLayoutVars>
      </dgm:prSet>
      <dgm:spPr/>
      <dgm:t>
        <a:bodyPr/>
        <a:lstStyle/>
        <a:p>
          <a:endParaRPr lang="es-ES"/>
        </a:p>
      </dgm:t>
    </dgm:pt>
    <dgm:pt modelId="{F4F22DF9-9FB0-064C-B81B-FDB408ED69CE}" type="pres">
      <dgm:prSet presAssocID="{6FC3CBF4-E7FF-594D-9612-3C05A0FDD942}" presName="level2hierChild" presStyleCnt="0"/>
      <dgm:spPr/>
    </dgm:pt>
  </dgm:ptLst>
  <dgm:cxnLst>
    <dgm:cxn modelId="{2DC23EC6-AD25-D446-AF71-12EE0BA0B878}" type="presOf" srcId="{0E35B90C-9FC8-494F-AC14-FF4A7284BD21}" destId="{5AE0E470-671C-A64D-997A-65B831D21E5C}" srcOrd="0" destOrd="0" presId="urn:microsoft.com/office/officeart/2008/layout/HorizontalMultiLevelHierarchy"/>
    <dgm:cxn modelId="{81416168-7A1E-9547-A1DA-1A08BB297314}" srcId="{BD33B258-FC5D-9D49-ACD5-65A3D82383D4}" destId="{9F8B424C-8F19-464B-9B98-EE1F0823A500}" srcOrd="3" destOrd="0" parTransId="{BB41019A-A0C3-4E45-BCE8-9E559A22CC2C}" sibTransId="{5C81F59F-D961-1E4E-93E5-56FE4BD0D7E3}"/>
    <dgm:cxn modelId="{94F0F309-944D-5142-A812-5B16D85A98BC}" srcId="{BD33B258-FC5D-9D49-ACD5-65A3D82383D4}" destId="{7E83BB03-0649-6642-9B64-8BBF706AA050}" srcOrd="2" destOrd="0" parTransId="{0E35B90C-9FC8-494F-AC14-FF4A7284BD21}" sibTransId="{A5CB247E-B42F-FE4B-8BBA-3ABEB879111F}"/>
    <dgm:cxn modelId="{A2D1331C-69F8-3D4F-AEC2-8C8DE069D83B}" type="presOf" srcId="{6FC3CBF4-E7FF-594D-9612-3C05A0FDD942}" destId="{00C37ADA-B5BD-A14F-911C-DDE308021F19}" srcOrd="0" destOrd="0" presId="urn:microsoft.com/office/officeart/2008/layout/HorizontalMultiLevelHierarchy"/>
    <dgm:cxn modelId="{E94483D1-CBE5-D745-80E8-5F4A54672083}" srcId="{E2094214-14D6-B14F-8C2B-9C1111118381}" destId="{6FC3CBF4-E7FF-594D-9612-3C05A0FDD942}" srcOrd="1" destOrd="0" parTransId="{6BC9C72B-BC46-8540-A014-5CEC3F2A6E5B}" sibTransId="{824DCEA7-E107-6F43-9059-CDC506D9191B}"/>
    <dgm:cxn modelId="{953C5301-DB6B-354B-8B5E-3C918C5A066A}" srcId="{E2094214-14D6-B14F-8C2B-9C1111118381}" destId="{BD33B258-FC5D-9D49-ACD5-65A3D82383D4}" srcOrd="0" destOrd="0" parTransId="{29568E33-BE28-784D-A46C-3CCB1BE13B67}" sibTransId="{74DFF047-935C-6A41-AF55-57BEEF253179}"/>
    <dgm:cxn modelId="{33659063-6BA2-534A-A218-556A99C86B9A}" type="presOf" srcId="{E2094214-14D6-B14F-8C2B-9C1111118381}" destId="{2ACBF61D-22CE-054C-8CC4-8B2D746289C4}" srcOrd="0" destOrd="0" presId="urn:microsoft.com/office/officeart/2008/layout/HorizontalMultiLevelHierarchy"/>
    <dgm:cxn modelId="{1EE2827C-9AAF-7743-9E77-21E0DEDDDC40}" type="presOf" srcId="{CA8E0750-FAF7-6D4F-8496-BB31985E22E3}" destId="{22CDBD9F-CA88-EE48-8E66-DD3AF7775462}" srcOrd="0" destOrd="0" presId="urn:microsoft.com/office/officeart/2008/layout/HorizontalMultiLevelHierarchy"/>
    <dgm:cxn modelId="{6D76EBE3-FBD7-8F4C-8A6A-BCBAB85EC59B}" type="presOf" srcId="{BB41019A-A0C3-4E45-BCE8-9E559A22CC2C}" destId="{0B070A1C-DB9B-6E47-8BDB-F97A52FB1BC8}" srcOrd="1" destOrd="0" presId="urn:microsoft.com/office/officeart/2008/layout/HorizontalMultiLevelHierarchy"/>
    <dgm:cxn modelId="{1AF582A2-42CE-0B4E-A5D0-91E232FE117B}" type="presOf" srcId="{9F8B424C-8F19-464B-9B98-EE1F0823A500}" destId="{96840950-ACCD-5941-AF1A-B4F3F3199612}" srcOrd="0" destOrd="0" presId="urn:microsoft.com/office/officeart/2008/layout/HorizontalMultiLevelHierarchy"/>
    <dgm:cxn modelId="{9C120021-B992-8748-9DA2-02F79F98A1E8}" type="presOf" srcId="{0E35B90C-9FC8-494F-AC14-FF4A7284BD21}" destId="{36031225-5F0C-FC4F-BB12-CC436D6F6329}" srcOrd="1" destOrd="0" presId="urn:microsoft.com/office/officeart/2008/layout/HorizontalMultiLevelHierarchy"/>
    <dgm:cxn modelId="{88772DA2-464A-EE4A-A491-A510B8357783}" type="presOf" srcId="{7E83BB03-0649-6642-9B64-8BBF706AA050}" destId="{A9340E50-7096-8641-972D-DBF2952B8828}" srcOrd="0" destOrd="0" presId="urn:microsoft.com/office/officeart/2008/layout/HorizontalMultiLevelHierarchy"/>
    <dgm:cxn modelId="{AF387262-A6B9-1D40-AB21-8BDC216F8581}" type="presOf" srcId="{F073D906-5DD2-374F-B91C-ED061A3AB474}" destId="{15E7F011-0300-0C47-BAA8-EC7995680DC6}" srcOrd="0" destOrd="0" presId="urn:microsoft.com/office/officeart/2008/layout/HorizontalMultiLevelHierarchy"/>
    <dgm:cxn modelId="{26DD3519-2E84-9B49-8763-8BED945704C0}" srcId="{BD33B258-FC5D-9D49-ACD5-65A3D82383D4}" destId="{F073D906-5DD2-374F-B91C-ED061A3AB474}" srcOrd="0" destOrd="0" parTransId="{9A12BF76-F4EE-5A45-B217-610330DBE472}" sibTransId="{B64F28BE-97F9-3F42-B210-B9938714FCC1}"/>
    <dgm:cxn modelId="{C6DC0B98-8EA7-E14D-BB64-4027BFE88D83}" type="presOf" srcId="{9A12BF76-F4EE-5A45-B217-610330DBE472}" destId="{20D34AB3-2A4B-094D-A171-5E51F58AE22B}" srcOrd="0" destOrd="0" presId="urn:microsoft.com/office/officeart/2008/layout/HorizontalMultiLevelHierarchy"/>
    <dgm:cxn modelId="{A3B06A05-A00A-D243-A874-F939DFCCE9A9}" type="presOf" srcId="{CA8E0750-FAF7-6D4F-8496-BB31985E22E3}" destId="{CE32F834-2BF8-A24C-B727-E3073C641273}" srcOrd="1" destOrd="0" presId="urn:microsoft.com/office/officeart/2008/layout/HorizontalMultiLevelHierarchy"/>
    <dgm:cxn modelId="{301E7BD2-F60A-0347-80EF-7A9B28690F6F}" srcId="{BD33B258-FC5D-9D49-ACD5-65A3D82383D4}" destId="{D5BAEF6E-4E5B-9A45-A4E0-D6EC224A11D9}" srcOrd="1" destOrd="0" parTransId="{CA8E0750-FAF7-6D4F-8496-BB31985E22E3}" sibTransId="{9A7DE9E3-43A8-C344-85F8-8DD7C9538B30}"/>
    <dgm:cxn modelId="{0B671E1F-72D4-464C-AD5E-5A860BAF0503}" type="presOf" srcId="{9A12BF76-F4EE-5A45-B217-610330DBE472}" destId="{627934EC-C9A6-7746-B67C-0633ABF1DAEB}" srcOrd="1" destOrd="0" presId="urn:microsoft.com/office/officeart/2008/layout/HorizontalMultiLevelHierarchy"/>
    <dgm:cxn modelId="{412CF5BA-0B2C-ED43-BC36-2FFCFCD57429}" type="presOf" srcId="{BB41019A-A0C3-4E45-BCE8-9E559A22CC2C}" destId="{0349D95D-86E0-2E4F-A2AB-A49A682499C0}" srcOrd="0" destOrd="0" presId="urn:microsoft.com/office/officeart/2008/layout/HorizontalMultiLevelHierarchy"/>
    <dgm:cxn modelId="{3BA78819-7C5D-0843-BA24-F515F57674AD}" type="presOf" srcId="{D5BAEF6E-4E5B-9A45-A4E0-D6EC224A11D9}" destId="{0A870958-7A9A-FF47-9D2D-562FF8200866}" srcOrd="0" destOrd="0" presId="urn:microsoft.com/office/officeart/2008/layout/HorizontalMultiLevelHierarchy"/>
    <dgm:cxn modelId="{1673323E-7670-F943-BC56-D9B11B2D92C3}" type="presOf" srcId="{BD33B258-FC5D-9D49-ACD5-65A3D82383D4}" destId="{FF612830-1F22-A24B-9BD6-EB66F17F9C99}" srcOrd="0" destOrd="0" presId="urn:microsoft.com/office/officeart/2008/layout/HorizontalMultiLevelHierarchy"/>
    <dgm:cxn modelId="{9DA97FD5-ED4B-5A4B-A123-3E2F51FAA5BC}" type="presParOf" srcId="{2ACBF61D-22CE-054C-8CC4-8B2D746289C4}" destId="{16EB3657-8E5E-584C-A0E5-36D28DF02FDE}" srcOrd="0" destOrd="0" presId="urn:microsoft.com/office/officeart/2008/layout/HorizontalMultiLevelHierarchy"/>
    <dgm:cxn modelId="{D18423A6-F494-7F40-A4BC-9266718BC184}" type="presParOf" srcId="{16EB3657-8E5E-584C-A0E5-36D28DF02FDE}" destId="{FF612830-1F22-A24B-9BD6-EB66F17F9C99}" srcOrd="0" destOrd="0" presId="urn:microsoft.com/office/officeart/2008/layout/HorizontalMultiLevelHierarchy"/>
    <dgm:cxn modelId="{0311C9DA-E90C-BB42-A6C1-4EBC89043C01}" type="presParOf" srcId="{16EB3657-8E5E-584C-A0E5-36D28DF02FDE}" destId="{2AF2D1E9-FECC-C049-83BA-051766CA2D6D}" srcOrd="1" destOrd="0" presId="urn:microsoft.com/office/officeart/2008/layout/HorizontalMultiLevelHierarchy"/>
    <dgm:cxn modelId="{82529C01-50E1-D24C-A947-068F82B4A6DE}" type="presParOf" srcId="{2AF2D1E9-FECC-C049-83BA-051766CA2D6D}" destId="{20D34AB3-2A4B-094D-A171-5E51F58AE22B}" srcOrd="0" destOrd="0" presId="urn:microsoft.com/office/officeart/2008/layout/HorizontalMultiLevelHierarchy"/>
    <dgm:cxn modelId="{92D5EB1B-D194-024F-9AAB-D4FC51C2B097}" type="presParOf" srcId="{20D34AB3-2A4B-094D-A171-5E51F58AE22B}" destId="{627934EC-C9A6-7746-B67C-0633ABF1DAEB}" srcOrd="0" destOrd="0" presId="urn:microsoft.com/office/officeart/2008/layout/HorizontalMultiLevelHierarchy"/>
    <dgm:cxn modelId="{19FE6912-C0DE-764D-80A4-628CF7EAEE35}" type="presParOf" srcId="{2AF2D1E9-FECC-C049-83BA-051766CA2D6D}" destId="{65E71B9C-437A-A240-815B-4B21622A11D7}" srcOrd="1" destOrd="0" presId="urn:microsoft.com/office/officeart/2008/layout/HorizontalMultiLevelHierarchy"/>
    <dgm:cxn modelId="{9719E7BD-92A7-BE4C-B5E6-96633C367875}" type="presParOf" srcId="{65E71B9C-437A-A240-815B-4B21622A11D7}" destId="{15E7F011-0300-0C47-BAA8-EC7995680DC6}" srcOrd="0" destOrd="0" presId="urn:microsoft.com/office/officeart/2008/layout/HorizontalMultiLevelHierarchy"/>
    <dgm:cxn modelId="{601F3DF9-4543-BF43-AC48-78FD041F4A87}" type="presParOf" srcId="{65E71B9C-437A-A240-815B-4B21622A11D7}" destId="{B096C664-89A6-E946-AB24-21A872F5A80A}" srcOrd="1" destOrd="0" presId="urn:microsoft.com/office/officeart/2008/layout/HorizontalMultiLevelHierarchy"/>
    <dgm:cxn modelId="{96F47FD0-9286-FB4B-A01B-706020B1F1BA}" type="presParOf" srcId="{2AF2D1E9-FECC-C049-83BA-051766CA2D6D}" destId="{22CDBD9F-CA88-EE48-8E66-DD3AF7775462}" srcOrd="2" destOrd="0" presId="urn:microsoft.com/office/officeart/2008/layout/HorizontalMultiLevelHierarchy"/>
    <dgm:cxn modelId="{DE18A7A4-2A5D-F144-BFA6-544EA0113389}" type="presParOf" srcId="{22CDBD9F-CA88-EE48-8E66-DD3AF7775462}" destId="{CE32F834-2BF8-A24C-B727-E3073C641273}" srcOrd="0" destOrd="0" presId="urn:microsoft.com/office/officeart/2008/layout/HorizontalMultiLevelHierarchy"/>
    <dgm:cxn modelId="{21CCE232-FEFE-ED47-8331-D47F1FD3714D}" type="presParOf" srcId="{2AF2D1E9-FECC-C049-83BA-051766CA2D6D}" destId="{2E23D409-EE4A-594A-984A-1C2BBF9A2786}" srcOrd="3" destOrd="0" presId="urn:microsoft.com/office/officeart/2008/layout/HorizontalMultiLevelHierarchy"/>
    <dgm:cxn modelId="{F89A3FD0-E4D1-B347-B6C0-9A5AC72EA645}" type="presParOf" srcId="{2E23D409-EE4A-594A-984A-1C2BBF9A2786}" destId="{0A870958-7A9A-FF47-9D2D-562FF8200866}" srcOrd="0" destOrd="0" presId="urn:microsoft.com/office/officeart/2008/layout/HorizontalMultiLevelHierarchy"/>
    <dgm:cxn modelId="{3FF7B082-77A5-5243-B985-608625F28F92}" type="presParOf" srcId="{2E23D409-EE4A-594A-984A-1C2BBF9A2786}" destId="{990709C8-186A-9747-B9CB-76B5B79633A6}" srcOrd="1" destOrd="0" presId="urn:microsoft.com/office/officeart/2008/layout/HorizontalMultiLevelHierarchy"/>
    <dgm:cxn modelId="{4A3DAC98-71A9-6348-97EB-92265D825E62}" type="presParOf" srcId="{2AF2D1E9-FECC-C049-83BA-051766CA2D6D}" destId="{5AE0E470-671C-A64D-997A-65B831D21E5C}" srcOrd="4" destOrd="0" presId="urn:microsoft.com/office/officeart/2008/layout/HorizontalMultiLevelHierarchy"/>
    <dgm:cxn modelId="{F60A107B-5020-E441-B8DB-0F8DDDB54448}" type="presParOf" srcId="{5AE0E470-671C-A64D-997A-65B831D21E5C}" destId="{36031225-5F0C-FC4F-BB12-CC436D6F6329}" srcOrd="0" destOrd="0" presId="urn:microsoft.com/office/officeart/2008/layout/HorizontalMultiLevelHierarchy"/>
    <dgm:cxn modelId="{870138F1-7A54-3149-97B2-A3D014A1F216}" type="presParOf" srcId="{2AF2D1E9-FECC-C049-83BA-051766CA2D6D}" destId="{D38A37F5-E8FC-4F4F-A7DB-FF7F36574C7C}" srcOrd="5" destOrd="0" presId="urn:microsoft.com/office/officeart/2008/layout/HorizontalMultiLevelHierarchy"/>
    <dgm:cxn modelId="{6B46A0B3-DA5F-1347-9983-6614E5472360}" type="presParOf" srcId="{D38A37F5-E8FC-4F4F-A7DB-FF7F36574C7C}" destId="{A9340E50-7096-8641-972D-DBF2952B8828}" srcOrd="0" destOrd="0" presId="urn:microsoft.com/office/officeart/2008/layout/HorizontalMultiLevelHierarchy"/>
    <dgm:cxn modelId="{FD4ABA64-541F-7D48-943F-62679B70B8FB}" type="presParOf" srcId="{D38A37F5-E8FC-4F4F-A7DB-FF7F36574C7C}" destId="{0A5067D5-815A-9B4D-9409-DB51863FBAD3}" srcOrd="1" destOrd="0" presId="urn:microsoft.com/office/officeart/2008/layout/HorizontalMultiLevelHierarchy"/>
    <dgm:cxn modelId="{EB3B5542-CEC4-E446-B7C3-FE8F9D52911C}" type="presParOf" srcId="{2AF2D1E9-FECC-C049-83BA-051766CA2D6D}" destId="{0349D95D-86E0-2E4F-A2AB-A49A682499C0}" srcOrd="6" destOrd="0" presId="urn:microsoft.com/office/officeart/2008/layout/HorizontalMultiLevelHierarchy"/>
    <dgm:cxn modelId="{9A2805F9-2060-8847-BF9B-DD616A3D8D6F}" type="presParOf" srcId="{0349D95D-86E0-2E4F-A2AB-A49A682499C0}" destId="{0B070A1C-DB9B-6E47-8BDB-F97A52FB1BC8}" srcOrd="0" destOrd="0" presId="urn:microsoft.com/office/officeart/2008/layout/HorizontalMultiLevelHierarchy"/>
    <dgm:cxn modelId="{4E3F3FB6-1787-324F-85A9-47019927E421}" type="presParOf" srcId="{2AF2D1E9-FECC-C049-83BA-051766CA2D6D}" destId="{CBD257F0-AF37-D94F-9252-EAD7B9CBD108}" srcOrd="7" destOrd="0" presId="urn:microsoft.com/office/officeart/2008/layout/HorizontalMultiLevelHierarchy"/>
    <dgm:cxn modelId="{19C0250E-6CC2-FC4C-AA7B-D471AA705722}" type="presParOf" srcId="{CBD257F0-AF37-D94F-9252-EAD7B9CBD108}" destId="{96840950-ACCD-5941-AF1A-B4F3F3199612}" srcOrd="0" destOrd="0" presId="urn:microsoft.com/office/officeart/2008/layout/HorizontalMultiLevelHierarchy"/>
    <dgm:cxn modelId="{4D8042B1-EFF7-C345-A529-6B124A582F48}" type="presParOf" srcId="{CBD257F0-AF37-D94F-9252-EAD7B9CBD108}" destId="{93DFEF19-421E-2C41-BE88-C4D7E0007374}" srcOrd="1" destOrd="0" presId="urn:microsoft.com/office/officeart/2008/layout/HorizontalMultiLevelHierarchy"/>
    <dgm:cxn modelId="{89D8F763-EBAE-1E4C-BFD7-8AE2C8ED58EC}" type="presParOf" srcId="{2ACBF61D-22CE-054C-8CC4-8B2D746289C4}" destId="{9AD0F046-D184-1B4F-B761-7715CE4987DB}" srcOrd="1" destOrd="0" presId="urn:microsoft.com/office/officeart/2008/layout/HorizontalMultiLevelHierarchy"/>
    <dgm:cxn modelId="{607950D3-BD98-C34A-9253-487CEC9A37C5}" type="presParOf" srcId="{9AD0F046-D184-1B4F-B761-7715CE4987DB}" destId="{00C37ADA-B5BD-A14F-911C-DDE308021F19}" srcOrd="0" destOrd="0" presId="urn:microsoft.com/office/officeart/2008/layout/HorizontalMultiLevelHierarchy"/>
    <dgm:cxn modelId="{5E158CFB-8F7C-5E45-B847-D63BCBAD8F9B}" type="presParOf" srcId="{9AD0F046-D184-1B4F-B761-7715CE4987DB}" destId="{F4F22DF9-9FB0-064C-B81B-FDB408ED69CE}" srcOrd="1" destOrd="0" presId="urn:microsoft.com/office/officeart/2008/layout/HorizontalMultiLevelHierarchy"/>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9D95D-86E0-2E4F-A2AB-A49A682499C0}">
      <dsp:nvSpPr>
        <dsp:cNvPr id="0" name=""/>
        <dsp:cNvSpPr/>
      </dsp:nvSpPr>
      <dsp:spPr>
        <a:xfrm>
          <a:off x="2476992" y="590199"/>
          <a:ext cx="147051" cy="420306"/>
        </a:xfrm>
        <a:custGeom>
          <a:avLst/>
          <a:gdLst/>
          <a:ahLst/>
          <a:cxnLst/>
          <a:rect l="0" t="0" r="0" b="0"/>
          <a:pathLst>
            <a:path>
              <a:moveTo>
                <a:pt x="0" y="0"/>
              </a:moveTo>
              <a:lnTo>
                <a:pt x="73525" y="0"/>
              </a:lnTo>
              <a:lnTo>
                <a:pt x="73525" y="420306"/>
              </a:lnTo>
              <a:lnTo>
                <a:pt x="147051" y="42030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S_tradnl" sz="400" kern="1200"/>
        </a:p>
      </dsp:txBody>
      <dsp:txXfrm>
        <a:off x="2539386" y="789220"/>
        <a:ext cx="22264" cy="22264"/>
      </dsp:txXfrm>
    </dsp:sp>
    <dsp:sp modelId="{5AE0E470-671C-A64D-997A-65B831D21E5C}">
      <dsp:nvSpPr>
        <dsp:cNvPr id="0" name=""/>
        <dsp:cNvSpPr/>
      </dsp:nvSpPr>
      <dsp:spPr>
        <a:xfrm>
          <a:off x="2476992" y="590199"/>
          <a:ext cx="147051" cy="113563"/>
        </a:xfrm>
        <a:custGeom>
          <a:avLst/>
          <a:gdLst/>
          <a:ahLst/>
          <a:cxnLst/>
          <a:rect l="0" t="0" r="0" b="0"/>
          <a:pathLst>
            <a:path>
              <a:moveTo>
                <a:pt x="0" y="0"/>
              </a:moveTo>
              <a:lnTo>
                <a:pt x="73525" y="0"/>
              </a:lnTo>
              <a:lnTo>
                <a:pt x="73525" y="113563"/>
              </a:lnTo>
              <a:lnTo>
                <a:pt x="147051" y="11356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S_tradnl" sz="400" kern="1200"/>
        </a:p>
      </dsp:txBody>
      <dsp:txXfrm>
        <a:off x="2545873" y="642335"/>
        <a:ext cx="9289" cy="9289"/>
      </dsp:txXfrm>
    </dsp:sp>
    <dsp:sp modelId="{22CDBD9F-CA88-EE48-8E66-DD3AF7775462}">
      <dsp:nvSpPr>
        <dsp:cNvPr id="0" name=""/>
        <dsp:cNvSpPr/>
      </dsp:nvSpPr>
      <dsp:spPr>
        <a:xfrm>
          <a:off x="2476992" y="423558"/>
          <a:ext cx="147051" cy="166640"/>
        </a:xfrm>
        <a:custGeom>
          <a:avLst/>
          <a:gdLst/>
          <a:ahLst/>
          <a:cxnLst/>
          <a:rect l="0" t="0" r="0" b="0"/>
          <a:pathLst>
            <a:path>
              <a:moveTo>
                <a:pt x="0" y="166640"/>
              </a:moveTo>
              <a:lnTo>
                <a:pt x="73525" y="166640"/>
              </a:lnTo>
              <a:lnTo>
                <a:pt x="73525" y="0"/>
              </a:lnTo>
              <a:lnTo>
                <a:pt x="147051"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S_tradnl" sz="400" kern="1200"/>
        </a:p>
      </dsp:txBody>
      <dsp:txXfrm>
        <a:off x="2544962" y="501322"/>
        <a:ext cx="11112" cy="11112"/>
      </dsp:txXfrm>
    </dsp:sp>
    <dsp:sp modelId="{20D34AB3-2A4B-094D-A171-5E51F58AE22B}">
      <dsp:nvSpPr>
        <dsp:cNvPr id="0" name=""/>
        <dsp:cNvSpPr/>
      </dsp:nvSpPr>
      <dsp:spPr>
        <a:xfrm>
          <a:off x="2476992" y="143353"/>
          <a:ext cx="147051" cy="446845"/>
        </a:xfrm>
        <a:custGeom>
          <a:avLst/>
          <a:gdLst/>
          <a:ahLst/>
          <a:cxnLst/>
          <a:rect l="0" t="0" r="0" b="0"/>
          <a:pathLst>
            <a:path>
              <a:moveTo>
                <a:pt x="0" y="446845"/>
              </a:moveTo>
              <a:lnTo>
                <a:pt x="73525" y="446845"/>
              </a:lnTo>
              <a:lnTo>
                <a:pt x="73525" y="0"/>
              </a:lnTo>
              <a:lnTo>
                <a:pt x="147051"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S_tradnl" sz="400" kern="1200"/>
        </a:p>
      </dsp:txBody>
      <dsp:txXfrm>
        <a:off x="2538758" y="355015"/>
        <a:ext cx="23520" cy="23520"/>
      </dsp:txXfrm>
    </dsp:sp>
    <dsp:sp modelId="{FF612830-1F22-A24B-9BD6-EB66F17F9C99}">
      <dsp:nvSpPr>
        <dsp:cNvPr id="0" name=""/>
        <dsp:cNvSpPr/>
      </dsp:nvSpPr>
      <dsp:spPr>
        <a:xfrm rot="16200000">
          <a:off x="1775007" y="478117"/>
          <a:ext cx="1179808" cy="2241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_tradnl" sz="400" kern="1200">
              <a:solidFill>
                <a:schemeClr val="tx1"/>
              </a:solidFill>
            </a:rPr>
            <a:t>Corrientes fisiocéntricas</a:t>
          </a:r>
        </a:p>
      </dsp:txBody>
      <dsp:txXfrm>
        <a:off x="1775007" y="478117"/>
        <a:ext cx="1179808" cy="224163"/>
      </dsp:txXfrm>
    </dsp:sp>
    <dsp:sp modelId="{15E7F011-0300-0C47-BAA8-EC7995680DC6}">
      <dsp:nvSpPr>
        <dsp:cNvPr id="0" name=""/>
        <dsp:cNvSpPr/>
      </dsp:nvSpPr>
      <dsp:spPr>
        <a:xfrm>
          <a:off x="2624044" y="31271"/>
          <a:ext cx="735256" cy="2241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_tradnl" sz="400" kern="1200">
              <a:solidFill>
                <a:schemeClr val="tx1"/>
              </a:solidFill>
            </a:rPr>
            <a:t>Biocentrismo</a:t>
          </a:r>
        </a:p>
      </dsp:txBody>
      <dsp:txXfrm>
        <a:off x="2624044" y="31271"/>
        <a:ext cx="735256" cy="224163"/>
      </dsp:txXfrm>
    </dsp:sp>
    <dsp:sp modelId="{0A870958-7A9A-FF47-9D2D-562FF8200866}">
      <dsp:nvSpPr>
        <dsp:cNvPr id="0" name=""/>
        <dsp:cNvSpPr/>
      </dsp:nvSpPr>
      <dsp:spPr>
        <a:xfrm>
          <a:off x="2624044" y="311476"/>
          <a:ext cx="735256" cy="2241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_tradnl" sz="400" kern="1200">
              <a:solidFill>
                <a:schemeClr val="tx1"/>
              </a:solidFill>
            </a:rPr>
            <a:t>Ecocentrismo</a:t>
          </a:r>
        </a:p>
      </dsp:txBody>
      <dsp:txXfrm>
        <a:off x="2624044" y="311476"/>
        <a:ext cx="735256" cy="224163"/>
      </dsp:txXfrm>
    </dsp:sp>
    <dsp:sp modelId="{A9340E50-7096-8641-972D-DBF2952B8828}">
      <dsp:nvSpPr>
        <dsp:cNvPr id="0" name=""/>
        <dsp:cNvSpPr/>
      </dsp:nvSpPr>
      <dsp:spPr>
        <a:xfrm>
          <a:off x="2624044" y="591680"/>
          <a:ext cx="735256" cy="2241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_tradnl" sz="400" kern="1200">
              <a:solidFill>
                <a:schemeClr val="tx1"/>
              </a:solidFill>
            </a:rPr>
            <a:t>Ética de la tierra</a:t>
          </a:r>
        </a:p>
      </dsp:txBody>
      <dsp:txXfrm>
        <a:off x="2624044" y="591680"/>
        <a:ext cx="735256" cy="224163"/>
      </dsp:txXfrm>
    </dsp:sp>
    <dsp:sp modelId="{96840950-ACCD-5941-AF1A-B4F3F3199612}">
      <dsp:nvSpPr>
        <dsp:cNvPr id="0" name=""/>
        <dsp:cNvSpPr/>
      </dsp:nvSpPr>
      <dsp:spPr>
        <a:xfrm>
          <a:off x="2624044" y="871885"/>
          <a:ext cx="735256" cy="2772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_tradnl" sz="400" kern="1200">
              <a:solidFill>
                <a:schemeClr val="tx1"/>
              </a:solidFill>
            </a:rPr>
            <a:t>Ecología profunda (</a:t>
          </a:r>
          <a:r>
            <a:rPr lang="es-ES_tradnl" sz="400" i="1" kern="1200">
              <a:solidFill>
                <a:schemeClr val="tx1"/>
              </a:solidFill>
            </a:rPr>
            <a:t>deep ecology</a:t>
          </a:r>
          <a:r>
            <a:rPr lang="es-ES_tradnl" sz="400" kern="1200">
              <a:solidFill>
                <a:schemeClr val="tx1"/>
              </a:solidFill>
            </a:rPr>
            <a:t>)</a:t>
          </a:r>
        </a:p>
      </dsp:txBody>
      <dsp:txXfrm>
        <a:off x="2624044" y="871885"/>
        <a:ext cx="735256" cy="277240"/>
      </dsp:txXfrm>
    </dsp:sp>
    <dsp:sp modelId="{00C37ADA-B5BD-A14F-911C-DDE308021F19}">
      <dsp:nvSpPr>
        <dsp:cNvPr id="0" name=""/>
        <dsp:cNvSpPr/>
      </dsp:nvSpPr>
      <dsp:spPr>
        <a:xfrm rot="16200000">
          <a:off x="1450931" y="477822"/>
          <a:ext cx="1179808" cy="2241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_tradnl" sz="400" kern="1200">
              <a:solidFill>
                <a:schemeClr val="tx1"/>
              </a:solidFill>
            </a:rPr>
            <a:t>Antropocentrismo</a:t>
          </a:r>
        </a:p>
      </dsp:txBody>
      <dsp:txXfrm>
        <a:off x="1450931" y="477822"/>
        <a:ext cx="1179808" cy="22416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540</Words>
  <Characters>2971</Characters>
  <Application>Microsoft Macintosh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5</cp:revision>
  <dcterms:created xsi:type="dcterms:W3CDTF">2018-06-19T15:54:00Z</dcterms:created>
  <dcterms:modified xsi:type="dcterms:W3CDTF">2018-07-16T14:45:00Z</dcterms:modified>
</cp:coreProperties>
</file>