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6DF88" w14:textId="166CD4C9" w:rsidR="00E50BB5" w:rsidRDefault="00E50BB5" w:rsidP="00E50BB5">
      <w:pPr>
        <w:pStyle w:val="Prrafodelista"/>
        <w:ind w:left="0"/>
        <w:contextualSpacing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Por favor hacer una nueva interactividad a partir del modelo: </w:t>
      </w:r>
      <w:proofErr w:type="spellStart"/>
      <w:r w:rsidR="004F3414">
        <w:rPr>
          <w:rFonts w:cs="Arial"/>
          <w:sz w:val="22"/>
          <w:szCs w:val="22"/>
        </w:rPr>
        <w:t>Edge</w:t>
      </w:r>
      <w:proofErr w:type="spellEnd"/>
      <w:r w:rsidR="004F3414">
        <w:rPr>
          <w:rFonts w:cs="Arial"/>
          <w:sz w:val="22"/>
          <w:szCs w:val="22"/>
        </w:rPr>
        <w:t xml:space="preserve"> / 5 ítems / Círculo compuesto</w:t>
      </w:r>
      <w:r>
        <w:rPr>
          <w:rFonts w:cs="Arial"/>
          <w:sz w:val="22"/>
          <w:szCs w:val="22"/>
        </w:rPr>
        <w:t>, y de los siguientes textos.</w:t>
      </w:r>
    </w:p>
    <w:p w14:paraId="478A3601" w14:textId="77777777" w:rsidR="00E50BB5" w:rsidRDefault="00E50BB5" w:rsidP="00E50BB5">
      <w:pPr>
        <w:pStyle w:val="Prrafodelista"/>
        <w:ind w:left="0"/>
        <w:contextualSpacing w:val="0"/>
        <w:jc w:val="left"/>
        <w:rPr>
          <w:rFonts w:cs="Arial"/>
          <w:sz w:val="22"/>
          <w:szCs w:val="22"/>
        </w:rPr>
      </w:pPr>
    </w:p>
    <w:p w14:paraId="1C4696C9" w14:textId="4237449C" w:rsidR="00E50BB5" w:rsidRDefault="00E50BB5" w:rsidP="00E50BB5">
      <w:pPr>
        <w:pStyle w:val="Prrafodelista"/>
        <w:ind w:left="0"/>
        <w:contextualSpacing w:val="0"/>
        <w:jc w:val="left"/>
        <w:rPr>
          <w:rFonts w:cs="Arial"/>
          <w:sz w:val="22"/>
          <w:szCs w:val="22"/>
        </w:rPr>
      </w:pPr>
      <w:r w:rsidRPr="00E50BB5">
        <w:rPr>
          <w:rFonts w:cs="Arial"/>
          <w:b/>
          <w:sz w:val="22"/>
          <w:szCs w:val="22"/>
        </w:rPr>
        <w:t>Título:</w:t>
      </w:r>
      <w:r>
        <w:rPr>
          <w:rFonts w:cs="Arial"/>
          <w:sz w:val="22"/>
          <w:szCs w:val="22"/>
        </w:rPr>
        <w:t xml:space="preserve"> </w:t>
      </w:r>
      <w:r w:rsidRPr="004F3414">
        <w:rPr>
          <w:rFonts w:cs="Arial"/>
          <w:color w:val="385623" w:themeColor="accent6" w:themeShade="80"/>
          <w:sz w:val="22"/>
          <w:szCs w:val="22"/>
        </w:rPr>
        <w:t>Organización del sistema de vigilancia del cumplimiento de la normativa</w:t>
      </w:r>
      <w:bookmarkStart w:id="0" w:name="_GoBack"/>
      <w:bookmarkEnd w:id="0"/>
      <w:r w:rsidRPr="004F3414">
        <w:rPr>
          <w:rFonts w:cs="Arial"/>
          <w:color w:val="385623" w:themeColor="accent6" w:themeShade="80"/>
          <w:sz w:val="22"/>
          <w:szCs w:val="22"/>
        </w:rPr>
        <w:t xml:space="preserve"> medioambiental</w:t>
      </w:r>
    </w:p>
    <w:p w14:paraId="5B136F5D" w14:textId="77777777" w:rsidR="00E50BB5" w:rsidRDefault="00E50BB5" w:rsidP="00E50BB5">
      <w:pPr>
        <w:pStyle w:val="Prrafodelista"/>
        <w:ind w:left="0"/>
        <w:contextualSpacing w:val="0"/>
        <w:jc w:val="left"/>
        <w:rPr>
          <w:rFonts w:cs="Arial"/>
          <w:sz w:val="22"/>
          <w:szCs w:val="22"/>
        </w:rPr>
      </w:pPr>
    </w:p>
    <w:p w14:paraId="13A43488" w14:textId="5CC0EF59" w:rsidR="00E50BB5" w:rsidRDefault="00E50BB5" w:rsidP="00E50BB5">
      <w:pPr>
        <w:pStyle w:val="Prrafodelista"/>
        <w:ind w:left="0"/>
        <w:contextualSpacing w:val="0"/>
        <w:jc w:val="left"/>
        <w:rPr>
          <w:rFonts w:cs="Arial"/>
          <w:sz w:val="22"/>
          <w:szCs w:val="22"/>
        </w:rPr>
      </w:pPr>
      <w:r w:rsidRPr="00E50BB5">
        <w:rPr>
          <w:rFonts w:cs="Arial"/>
          <w:b/>
          <w:sz w:val="22"/>
          <w:szCs w:val="22"/>
        </w:rPr>
        <w:t>Instrucción:</w:t>
      </w:r>
      <w:r w:rsidR="004F3414">
        <w:rPr>
          <w:rFonts w:cs="Arial"/>
          <w:sz w:val="22"/>
          <w:szCs w:val="22"/>
        </w:rPr>
        <w:t xml:space="preserve"> </w:t>
      </w:r>
      <w:r w:rsidR="004F3414" w:rsidRPr="004F3414">
        <w:rPr>
          <w:rFonts w:cs="Arial"/>
          <w:color w:val="385623" w:themeColor="accent6" w:themeShade="80"/>
          <w:sz w:val="22"/>
          <w:szCs w:val="22"/>
        </w:rPr>
        <w:t>Haga clic sobre cada una de las instituciones para conocer sus respectivas funciones.</w:t>
      </w:r>
    </w:p>
    <w:p w14:paraId="1D7FEE8B" w14:textId="77777777" w:rsidR="00E50BB5" w:rsidRPr="004F3414" w:rsidRDefault="00E50BB5" w:rsidP="00E50BB5">
      <w:pPr>
        <w:pStyle w:val="Prrafodelista"/>
        <w:ind w:left="0"/>
        <w:contextualSpacing w:val="0"/>
        <w:jc w:val="left"/>
        <w:rPr>
          <w:rFonts w:cs="Arial"/>
          <w:sz w:val="22"/>
          <w:szCs w:val="22"/>
        </w:rPr>
      </w:pPr>
    </w:p>
    <w:p w14:paraId="70AB07F7" w14:textId="6C5D7861" w:rsidR="004F3414" w:rsidRPr="004F3414" w:rsidRDefault="004F3414" w:rsidP="00E50BB5">
      <w:pPr>
        <w:pStyle w:val="Prrafodelista"/>
        <w:ind w:left="0"/>
        <w:contextualSpacing w:val="0"/>
        <w:jc w:val="left"/>
        <w:rPr>
          <w:rFonts w:cs="Arial"/>
          <w:sz w:val="22"/>
          <w:szCs w:val="22"/>
        </w:rPr>
      </w:pPr>
      <w:r w:rsidRPr="004F3414">
        <w:rPr>
          <w:rFonts w:cs="Arial"/>
          <w:sz w:val="22"/>
          <w:szCs w:val="22"/>
        </w:rPr>
        <w:t>Textos:</w:t>
      </w:r>
    </w:p>
    <w:p w14:paraId="22B6BB69" w14:textId="77777777" w:rsidR="00E50BB5" w:rsidRDefault="00E50BB5" w:rsidP="00E50BB5">
      <w:pPr>
        <w:widowControl w:val="0"/>
        <w:autoSpaceDE w:val="0"/>
        <w:autoSpaceDN w:val="0"/>
        <w:adjustRightInd w:val="0"/>
        <w:jc w:val="left"/>
        <w:rPr>
          <w:rFonts w:eastAsiaTheme="minorEastAsia" w:cs="Arial"/>
          <w:sz w:val="22"/>
          <w:szCs w:val="22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7E2459" w14:paraId="65787AAF" w14:textId="77777777" w:rsidTr="007E2459">
        <w:tc>
          <w:tcPr>
            <w:tcW w:w="2263" w:type="dxa"/>
            <w:vAlign w:val="center"/>
          </w:tcPr>
          <w:p w14:paraId="6E57F34A" w14:textId="432950EA" w:rsidR="007E2459" w:rsidRPr="007E2459" w:rsidRDefault="007E2459" w:rsidP="007E2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22"/>
                <w:szCs w:val="22"/>
                <w:lang w:eastAsia="es-ES_tradnl"/>
              </w:rPr>
            </w:pPr>
            <w:r w:rsidRPr="007E2459">
              <w:rPr>
                <w:rFonts w:eastAsiaTheme="minorEastAsia" w:cs="Arial"/>
                <w:b/>
                <w:sz w:val="22"/>
                <w:szCs w:val="22"/>
                <w:lang w:eastAsia="es-ES_tradnl"/>
              </w:rPr>
              <w:t>Título</w:t>
            </w:r>
          </w:p>
        </w:tc>
        <w:tc>
          <w:tcPr>
            <w:tcW w:w="6521" w:type="dxa"/>
            <w:vAlign w:val="center"/>
          </w:tcPr>
          <w:p w14:paraId="3F1D6355" w14:textId="2311F89A" w:rsidR="007E2459" w:rsidRPr="007E2459" w:rsidRDefault="007E2459" w:rsidP="007E2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22"/>
                <w:szCs w:val="22"/>
                <w:lang w:eastAsia="es-ES_tradnl"/>
              </w:rPr>
            </w:pPr>
            <w:r w:rsidRPr="007E2459">
              <w:rPr>
                <w:rFonts w:eastAsiaTheme="minorEastAsia" w:cs="Arial"/>
                <w:b/>
                <w:sz w:val="22"/>
                <w:szCs w:val="22"/>
                <w:lang w:eastAsia="es-ES_tradnl"/>
              </w:rPr>
              <w:t>Texto</w:t>
            </w:r>
          </w:p>
        </w:tc>
      </w:tr>
      <w:tr w:rsidR="007E2459" w14:paraId="29302CB1" w14:textId="77777777" w:rsidTr="007E2459">
        <w:tc>
          <w:tcPr>
            <w:tcW w:w="2263" w:type="dxa"/>
            <w:vAlign w:val="center"/>
          </w:tcPr>
          <w:p w14:paraId="5A077E5D" w14:textId="13E0E174" w:rsidR="007E2459" w:rsidRPr="007E2459" w:rsidRDefault="007E2459" w:rsidP="00E50B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Arial"/>
                <w:b/>
                <w:sz w:val="22"/>
                <w:szCs w:val="22"/>
                <w:lang w:eastAsia="es-ES_tradnl"/>
              </w:rPr>
            </w:pPr>
            <w:r w:rsidRPr="007E2459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Ministerio de Ambiente y Desarrollo Sostenible</w:t>
            </w:r>
          </w:p>
        </w:tc>
        <w:tc>
          <w:tcPr>
            <w:tcW w:w="6521" w:type="dxa"/>
            <w:vAlign w:val="center"/>
          </w:tcPr>
          <w:p w14:paraId="6C879A1D" w14:textId="0EB4C46E" w:rsidR="007E2459" w:rsidRDefault="007E2459" w:rsidP="00E50B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Arial"/>
                <w:sz w:val="22"/>
                <w:szCs w:val="22"/>
                <w:lang w:eastAsia="es-ES_tradnl"/>
              </w:rPr>
            </w:pPr>
            <w:r w:rsidRPr="00431E31">
              <w:rPr>
                <w:rFonts w:cs="Arial"/>
                <w:color w:val="385623" w:themeColor="accent6" w:themeShade="80"/>
                <w:sz w:val="22"/>
                <w:szCs w:val="22"/>
              </w:rPr>
              <w:t>Es la entidad pública encargada de definir las políticas medioambientales a ni</w:t>
            </w:r>
            <w:r w:rsidRPr="006321DE">
              <w:rPr>
                <w:rFonts w:cs="Arial"/>
                <w:color w:val="385623" w:themeColor="accent6" w:themeShade="80"/>
                <w:sz w:val="22"/>
                <w:szCs w:val="22"/>
              </w:rPr>
              <w:t xml:space="preserve">vel nacional; de promover el uso consciente de los recursos; de gestionar la recuperación de los ecosistemas afectados, y de propender por la conservación, protección, ordenamiento, manejo, uso y aprovechamiento de los recursos naturales renovables, con el fin de buscar un desarrollo sostenible en el país, garantizándole a la población colombiana el uso, goce y disfrute de un </w:t>
            </w:r>
            <w:r w:rsidR="004C0E8B">
              <w:rPr>
                <w:rFonts w:cs="Arial"/>
                <w:color w:val="385623" w:themeColor="accent6" w:themeShade="80"/>
                <w:sz w:val="22"/>
                <w:szCs w:val="22"/>
              </w:rPr>
              <w:t>medio</w:t>
            </w:r>
            <w:r w:rsidRPr="006321DE">
              <w:rPr>
                <w:rFonts w:cs="Arial"/>
                <w:color w:val="385623" w:themeColor="accent6" w:themeShade="80"/>
                <w:sz w:val="22"/>
                <w:szCs w:val="22"/>
              </w:rPr>
              <w:t>ambiente sano.</w:t>
            </w:r>
          </w:p>
        </w:tc>
      </w:tr>
      <w:tr w:rsidR="007E2459" w14:paraId="064C8BC4" w14:textId="77777777" w:rsidTr="007E2459">
        <w:tc>
          <w:tcPr>
            <w:tcW w:w="2263" w:type="dxa"/>
            <w:vAlign w:val="center"/>
          </w:tcPr>
          <w:p w14:paraId="382F5A58" w14:textId="498EB0F6" w:rsidR="007E2459" w:rsidRPr="007E2459" w:rsidRDefault="007E2459" w:rsidP="00E50B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Arial"/>
                <w:b/>
                <w:sz w:val="22"/>
                <w:szCs w:val="22"/>
                <w:lang w:eastAsia="es-ES_tradnl"/>
              </w:rPr>
            </w:pPr>
            <w:r w:rsidRPr="007E2459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Corporaciones autónomas regionales (CAR)</w:t>
            </w:r>
          </w:p>
        </w:tc>
        <w:tc>
          <w:tcPr>
            <w:tcW w:w="6521" w:type="dxa"/>
            <w:vAlign w:val="center"/>
          </w:tcPr>
          <w:p w14:paraId="0BA9A5DB" w14:textId="13AEACDA" w:rsidR="007E2459" w:rsidRDefault="007E2459" w:rsidP="00E50B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Arial"/>
                <w:sz w:val="22"/>
                <w:szCs w:val="22"/>
                <w:lang w:eastAsia="es-ES_tradnl"/>
              </w:rPr>
            </w:pPr>
            <w:r w:rsidRPr="006321DE">
              <w:rPr>
                <w:rFonts w:cs="Arial"/>
                <w:color w:val="385623" w:themeColor="accent6" w:themeShade="80"/>
                <w:sz w:val="22"/>
                <w:szCs w:val="22"/>
              </w:rPr>
              <w:t>Son las entidades públicas encargadas de implementar y verificar el cumplimiento de las normas medioambientales a nivel regional. Su tarea es administrar los recursos naturales renovables y propender por el desarrollo sostenible en cada una de las regiones del país.</w:t>
            </w:r>
          </w:p>
        </w:tc>
      </w:tr>
      <w:tr w:rsidR="007E2459" w14:paraId="23C06C95" w14:textId="77777777" w:rsidTr="007E2459">
        <w:tc>
          <w:tcPr>
            <w:tcW w:w="2263" w:type="dxa"/>
            <w:vAlign w:val="center"/>
          </w:tcPr>
          <w:p w14:paraId="419AA370" w14:textId="7E4C2BA6" w:rsidR="007E2459" w:rsidRPr="007E2459" w:rsidRDefault="007E2459" w:rsidP="00E50B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Arial"/>
                <w:b/>
                <w:sz w:val="22"/>
                <w:szCs w:val="22"/>
                <w:lang w:eastAsia="es-ES_tradnl"/>
              </w:rPr>
            </w:pPr>
            <w:r w:rsidRPr="007E2459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Unidades ambientales urbanas</w:t>
            </w:r>
          </w:p>
        </w:tc>
        <w:tc>
          <w:tcPr>
            <w:tcW w:w="6521" w:type="dxa"/>
            <w:vAlign w:val="center"/>
          </w:tcPr>
          <w:p w14:paraId="647CD33B" w14:textId="2ABDA903" w:rsidR="007E2459" w:rsidRDefault="007E2459" w:rsidP="00F82FE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Arial"/>
                <w:sz w:val="22"/>
                <w:szCs w:val="22"/>
                <w:lang w:eastAsia="es-ES_tradnl"/>
              </w:rPr>
            </w:pPr>
            <w:r w:rsidRPr="006321DE">
              <w:rPr>
                <w:rFonts w:cs="Arial"/>
                <w:color w:val="385623" w:themeColor="accent6" w:themeShade="80"/>
                <w:sz w:val="22"/>
                <w:szCs w:val="22"/>
              </w:rPr>
              <w:t xml:space="preserve">Son entidades públicas encargadas de la administración y el control de los problemas medioambientales que suceden en poblaciones urbanas, cuya población </w:t>
            </w:r>
            <w:r w:rsidR="00F82FE5">
              <w:rPr>
                <w:rFonts w:cs="Arial"/>
                <w:color w:val="385623" w:themeColor="accent6" w:themeShade="80"/>
                <w:sz w:val="22"/>
                <w:szCs w:val="22"/>
              </w:rPr>
              <w:t>es</w:t>
            </w:r>
            <w:r w:rsidRPr="006321DE">
              <w:rPr>
                <w:rFonts w:cs="Arial"/>
                <w:color w:val="385623" w:themeColor="accent6" w:themeShade="80"/>
                <w:sz w:val="22"/>
                <w:szCs w:val="22"/>
              </w:rPr>
              <w:t xml:space="preserve"> mayor a un millón de habitantes.</w:t>
            </w:r>
          </w:p>
        </w:tc>
      </w:tr>
      <w:tr w:rsidR="007E2459" w14:paraId="55608BEB" w14:textId="77777777" w:rsidTr="007E2459">
        <w:tc>
          <w:tcPr>
            <w:tcW w:w="2263" w:type="dxa"/>
            <w:vAlign w:val="center"/>
          </w:tcPr>
          <w:p w14:paraId="2812440E" w14:textId="255A7DE2" w:rsidR="007E2459" w:rsidRPr="007E2459" w:rsidRDefault="007E2459" w:rsidP="00E50B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Arial"/>
                <w:b/>
                <w:sz w:val="22"/>
                <w:szCs w:val="22"/>
                <w:lang w:eastAsia="es-ES_tradnl"/>
              </w:rPr>
            </w:pPr>
            <w:r w:rsidRPr="007E2459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Municipio</w:t>
            </w:r>
            <w:r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s</w:t>
            </w:r>
          </w:p>
        </w:tc>
        <w:tc>
          <w:tcPr>
            <w:tcW w:w="6521" w:type="dxa"/>
            <w:vAlign w:val="center"/>
          </w:tcPr>
          <w:p w14:paraId="5FC9A234" w14:textId="17856D89" w:rsidR="007E2459" w:rsidRDefault="007E2459" w:rsidP="00E50B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Arial"/>
                <w:sz w:val="22"/>
                <w:szCs w:val="22"/>
                <w:lang w:eastAsia="es-ES_tradnl"/>
              </w:rPr>
            </w:pPr>
            <w:r w:rsidRPr="006321DE">
              <w:rPr>
                <w:rFonts w:cs="Arial"/>
                <w:color w:val="385623" w:themeColor="accent6" w:themeShade="80"/>
                <w:sz w:val="22"/>
                <w:szCs w:val="22"/>
              </w:rPr>
              <w:t>Desde su alcaldía, cada municipio debe realizar actividades de regulación ambiental, ayudando a las CAR a controlar el uso adecuado de los recursos naturales de la región.</w:t>
            </w:r>
          </w:p>
        </w:tc>
      </w:tr>
      <w:tr w:rsidR="007E2459" w14:paraId="60A9F103" w14:textId="77777777" w:rsidTr="007E2459">
        <w:tc>
          <w:tcPr>
            <w:tcW w:w="2263" w:type="dxa"/>
            <w:vAlign w:val="center"/>
          </w:tcPr>
          <w:p w14:paraId="73E486D7" w14:textId="7732FECB" w:rsidR="007E2459" w:rsidRPr="007E2459" w:rsidRDefault="007E2459" w:rsidP="00E50B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Arial"/>
                <w:b/>
                <w:sz w:val="22"/>
                <w:szCs w:val="22"/>
                <w:lang w:eastAsia="es-ES_tradnl"/>
              </w:rPr>
            </w:pPr>
            <w:r w:rsidRPr="007E2459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Institutos de investigación</w:t>
            </w:r>
          </w:p>
        </w:tc>
        <w:tc>
          <w:tcPr>
            <w:tcW w:w="6521" w:type="dxa"/>
            <w:vAlign w:val="center"/>
          </w:tcPr>
          <w:p w14:paraId="2115E975" w14:textId="0C9E060B" w:rsidR="007E2459" w:rsidRDefault="007E2459" w:rsidP="00E50B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Arial"/>
                <w:sz w:val="22"/>
                <w:szCs w:val="22"/>
                <w:lang w:eastAsia="es-ES_tradnl"/>
              </w:rPr>
            </w:pPr>
            <w:r w:rsidRPr="006321DE">
              <w:rPr>
                <w:rFonts w:cs="Arial"/>
                <w:color w:val="385623" w:themeColor="accent6" w:themeShade="80"/>
                <w:sz w:val="22"/>
                <w:szCs w:val="22"/>
              </w:rPr>
              <w:t>Son entidades dedicadas a la investigación en temas medioambientales, cuyo objetivo es el de desarrollar estrategias de mejoramiento a nivel nacional. Una de estas entidades es el Instituto de Investigación de Recursos Biológicos Alexander von Humboldt.</w:t>
            </w:r>
          </w:p>
        </w:tc>
      </w:tr>
    </w:tbl>
    <w:p w14:paraId="1273F532" w14:textId="77777777" w:rsidR="00E50BB5" w:rsidRPr="006321DE" w:rsidRDefault="00E50BB5" w:rsidP="00E50BB5">
      <w:pPr>
        <w:jc w:val="left"/>
        <w:rPr>
          <w:rFonts w:cs="Arial"/>
          <w:color w:val="385623" w:themeColor="accent6" w:themeShade="80"/>
          <w:sz w:val="22"/>
          <w:szCs w:val="22"/>
        </w:rPr>
      </w:pPr>
    </w:p>
    <w:sectPr w:rsidR="00E50BB5" w:rsidRPr="006321DE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B5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2316B9"/>
    <w:rsid w:val="00260CF5"/>
    <w:rsid w:val="00292275"/>
    <w:rsid w:val="002967BB"/>
    <w:rsid w:val="002A07B3"/>
    <w:rsid w:val="0031067E"/>
    <w:rsid w:val="00350CF1"/>
    <w:rsid w:val="00373921"/>
    <w:rsid w:val="00383196"/>
    <w:rsid w:val="003A6224"/>
    <w:rsid w:val="003E6561"/>
    <w:rsid w:val="003E7FB5"/>
    <w:rsid w:val="00437BED"/>
    <w:rsid w:val="00446301"/>
    <w:rsid w:val="00456F3E"/>
    <w:rsid w:val="004C0E8B"/>
    <w:rsid w:val="004E6B6E"/>
    <w:rsid w:val="004E6FBC"/>
    <w:rsid w:val="004F3414"/>
    <w:rsid w:val="005B20A9"/>
    <w:rsid w:val="005B5C8A"/>
    <w:rsid w:val="00656431"/>
    <w:rsid w:val="00672A85"/>
    <w:rsid w:val="006E79C2"/>
    <w:rsid w:val="007554D5"/>
    <w:rsid w:val="007B1A54"/>
    <w:rsid w:val="007E2459"/>
    <w:rsid w:val="007F70E6"/>
    <w:rsid w:val="00822346"/>
    <w:rsid w:val="008264D6"/>
    <w:rsid w:val="0086396F"/>
    <w:rsid w:val="0088109B"/>
    <w:rsid w:val="00893C61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025B3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330AD"/>
    <w:rsid w:val="00E34BE5"/>
    <w:rsid w:val="00E50BB5"/>
    <w:rsid w:val="00E600F9"/>
    <w:rsid w:val="00ED379C"/>
    <w:rsid w:val="00F106FB"/>
    <w:rsid w:val="00F35E18"/>
    <w:rsid w:val="00F82FE5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C267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BB5"/>
    <w:pPr>
      <w:jc w:val="both"/>
    </w:pPr>
    <w:rPr>
      <w:rFonts w:ascii="Arial" w:eastAsia="Times New Roman" w:hAnsi="Arial" w:cs="Times New Roman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50B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287</Words>
  <Characters>1580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11</cp:revision>
  <dcterms:created xsi:type="dcterms:W3CDTF">2018-06-18T19:49:00Z</dcterms:created>
  <dcterms:modified xsi:type="dcterms:W3CDTF">2018-07-19T14:25:00Z</dcterms:modified>
</cp:coreProperties>
</file>