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A256B" w14:textId="77777777" w:rsidR="003F096E" w:rsidRPr="00052429" w:rsidRDefault="00550E1B" w:rsidP="00550E1B">
      <w:pPr>
        <w:jc w:val="center"/>
        <w:rPr>
          <w:rFonts w:ascii="Arial" w:hAnsi="Arial" w:cs="Arial"/>
          <w:b/>
          <w:sz w:val="32"/>
          <w:szCs w:val="32"/>
        </w:rPr>
      </w:pPr>
      <w:r w:rsidRPr="00052429">
        <w:rPr>
          <w:rFonts w:ascii="Arial" w:hAnsi="Arial" w:cs="Arial"/>
          <w:b/>
          <w:sz w:val="32"/>
          <w:szCs w:val="32"/>
        </w:rPr>
        <w:t>FORMATO DE INTERACTIVIDADES</w:t>
      </w:r>
    </w:p>
    <w:p w14:paraId="279A45A0" w14:textId="77777777" w:rsidR="00E52639" w:rsidRPr="00052429" w:rsidRDefault="00E52639">
      <w:pPr>
        <w:rPr>
          <w:rFonts w:ascii="Arial" w:hAnsi="Arial" w:cs="Arial"/>
        </w:rPr>
      </w:pPr>
    </w:p>
    <w:tbl>
      <w:tblPr>
        <w:tblW w:w="14296" w:type="dxa"/>
        <w:tblInd w:w="-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022"/>
        <w:gridCol w:w="730"/>
        <w:gridCol w:w="548"/>
        <w:gridCol w:w="913"/>
        <w:gridCol w:w="5373"/>
        <w:gridCol w:w="3535"/>
        <w:gridCol w:w="644"/>
      </w:tblGrid>
      <w:tr w:rsidR="00DB23BC" w:rsidRPr="00052429" w14:paraId="4D4FFA16" w14:textId="77777777">
        <w:trPr>
          <w:cantSplit/>
          <w:trHeight w:val="287"/>
        </w:trPr>
        <w:tc>
          <w:tcPr>
            <w:tcW w:w="1531" w:type="dxa"/>
            <w:shd w:val="clear" w:color="auto" w:fill="C0C0C0"/>
          </w:tcPr>
          <w:p w14:paraId="646DD71A" w14:textId="77777777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022" w:type="dxa"/>
            <w:shd w:val="clear" w:color="auto" w:fill="DFDFDF"/>
          </w:tcPr>
          <w:p w14:paraId="64E1E153" w14:textId="3D49F557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278" w:type="dxa"/>
            <w:gridSpan w:val="2"/>
            <w:shd w:val="clear" w:color="auto" w:fill="BFBFBF"/>
          </w:tcPr>
          <w:p w14:paraId="488E2809" w14:textId="77777777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0465" w:type="dxa"/>
            <w:gridSpan w:val="4"/>
            <w:shd w:val="clear" w:color="auto" w:fill="DFDFDF"/>
          </w:tcPr>
          <w:p w14:paraId="10A2B6EA" w14:textId="49194C9F" w:rsidR="00DB23BC" w:rsidRPr="00052429" w:rsidRDefault="00DB23BC" w:rsidP="007E01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Administración Moderna</w:t>
            </w:r>
          </w:p>
        </w:tc>
      </w:tr>
      <w:tr w:rsidR="00DB23BC" w:rsidRPr="00052429" w14:paraId="1CC00555" w14:textId="77777777">
        <w:trPr>
          <w:cantSplit/>
          <w:trHeight w:val="227"/>
        </w:trPr>
        <w:tc>
          <w:tcPr>
            <w:tcW w:w="1531" w:type="dxa"/>
            <w:shd w:val="clear" w:color="auto" w:fill="C0C0C0"/>
          </w:tcPr>
          <w:p w14:paraId="1039F7FC" w14:textId="77777777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022" w:type="dxa"/>
            <w:shd w:val="clear" w:color="auto" w:fill="DFDFDF"/>
          </w:tcPr>
          <w:p w14:paraId="1AEB37CB" w14:textId="5955DADA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91" w:type="dxa"/>
            <w:gridSpan w:val="3"/>
            <w:shd w:val="clear" w:color="auto" w:fill="BFBFBF"/>
          </w:tcPr>
          <w:p w14:paraId="4CC837E5" w14:textId="77777777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TITULO UNIDAD</w:t>
            </w:r>
          </w:p>
        </w:tc>
        <w:tc>
          <w:tcPr>
            <w:tcW w:w="9552" w:type="dxa"/>
            <w:gridSpan w:val="3"/>
            <w:shd w:val="clear" w:color="auto" w:fill="DFDFDF"/>
          </w:tcPr>
          <w:p w14:paraId="38151B2B" w14:textId="6A9D476D" w:rsidR="00DB23BC" w:rsidRPr="00052429" w:rsidRDefault="00DB23BC" w:rsidP="00F76356">
            <w:pPr>
              <w:rPr>
                <w:rFonts w:ascii="Arial" w:hAnsi="Arial" w:cs="Arial"/>
              </w:rPr>
            </w:pPr>
            <w:r w:rsidRPr="007F50B6">
              <w:rPr>
                <w:rFonts w:ascii="Arial" w:eastAsia="Calibri" w:hAnsi="Arial" w:cs="Arial"/>
                <w:b/>
                <w:sz w:val="18"/>
                <w:szCs w:val="22"/>
                <w:lang w:val="es-CO" w:eastAsia="en-US"/>
              </w:rPr>
              <w:t>La toma de decisiones eficientes y eficaces</w:t>
            </w:r>
          </w:p>
        </w:tc>
      </w:tr>
      <w:tr w:rsidR="00DB23BC" w:rsidRPr="00052429" w14:paraId="4287D236" w14:textId="77777777" w:rsidTr="00633D54">
        <w:trPr>
          <w:cantSplit/>
          <w:trHeight w:val="548"/>
        </w:trPr>
        <w:tc>
          <w:tcPr>
            <w:tcW w:w="3283" w:type="dxa"/>
            <w:gridSpan w:val="3"/>
            <w:shd w:val="clear" w:color="auto" w:fill="C0C0C0"/>
          </w:tcPr>
          <w:p w14:paraId="0D995703" w14:textId="77777777" w:rsidR="00DB23BC" w:rsidRPr="00052429" w:rsidRDefault="00DB23BC" w:rsidP="006D56FA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052429">
              <w:rPr>
                <w:sz w:val="20"/>
                <w:szCs w:val="20"/>
              </w:rPr>
              <w:t>TITULO PANTALLA</w:t>
            </w:r>
          </w:p>
        </w:tc>
        <w:tc>
          <w:tcPr>
            <w:tcW w:w="6834" w:type="dxa"/>
            <w:gridSpan w:val="3"/>
            <w:shd w:val="clear" w:color="auto" w:fill="DFDFDF"/>
          </w:tcPr>
          <w:p w14:paraId="4EABCC5B" w14:textId="6DC0F334" w:rsidR="00DB23BC" w:rsidRPr="00052429" w:rsidRDefault="00DB23BC" w:rsidP="008F26AB">
            <w:pPr>
              <w:rPr>
                <w:rFonts w:ascii="Arial" w:hAnsi="Arial" w:cs="Arial"/>
              </w:rPr>
            </w:pPr>
            <w:r w:rsidRPr="00AE4C9B">
              <w:rPr>
                <w:rFonts w:ascii="Arial" w:hAnsi="Arial" w:cs="Arial"/>
                <w:b/>
                <w:sz w:val="20"/>
              </w:rPr>
              <w:t>Modelos de toma de decisiones</w:t>
            </w:r>
          </w:p>
        </w:tc>
        <w:tc>
          <w:tcPr>
            <w:tcW w:w="3535" w:type="dxa"/>
            <w:shd w:val="clear" w:color="auto" w:fill="C0C0C0"/>
          </w:tcPr>
          <w:p w14:paraId="2FCB96BA" w14:textId="77777777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PANTALLA </w:t>
            </w:r>
          </w:p>
          <w:p w14:paraId="306224FA" w14:textId="77777777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bCs/>
                <w:sz w:val="20"/>
                <w:szCs w:val="20"/>
              </w:rPr>
              <w:t>CORRESPONDIENTE</w:t>
            </w:r>
          </w:p>
        </w:tc>
        <w:tc>
          <w:tcPr>
            <w:tcW w:w="644" w:type="dxa"/>
            <w:shd w:val="clear" w:color="auto" w:fill="DFDFDF"/>
          </w:tcPr>
          <w:p w14:paraId="403168A1" w14:textId="6BC62260" w:rsidR="00DB23BC" w:rsidRPr="00052429" w:rsidRDefault="00DB23BC" w:rsidP="006D56F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B23BC" w:rsidRPr="00052429" w14:paraId="0914124E" w14:textId="77777777">
        <w:trPr>
          <w:cantSplit/>
          <w:trHeight w:val="227"/>
        </w:trPr>
        <w:tc>
          <w:tcPr>
            <w:tcW w:w="3283" w:type="dxa"/>
            <w:gridSpan w:val="3"/>
            <w:shd w:val="clear" w:color="auto" w:fill="C0C0C0"/>
            <w:vAlign w:val="center"/>
          </w:tcPr>
          <w:p w14:paraId="6F9846C5" w14:textId="77777777" w:rsidR="00DB23BC" w:rsidRPr="00052429" w:rsidRDefault="00DB23BC" w:rsidP="00E52639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rPr>
                <w:sz w:val="20"/>
                <w:szCs w:val="20"/>
              </w:rPr>
            </w:pPr>
            <w:r w:rsidRPr="00052429">
              <w:rPr>
                <w:sz w:val="20"/>
                <w:szCs w:val="20"/>
              </w:rPr>
              <w:t>TÍTULO INTERACTIVIDAD</w:t>
            </w:r>
          </w:p>
        </w:tc>
        <w:tc>
          <w:tcPr>
            <w:tcW w:w="11013" w:type="dxa"/>
            <w:gridSpan w:val="5"/>
            <w:shd w:val="clear" w:color="auto" w:fill="DFDFDF"/>
          </w:tcPr>
          <w:p w14:paraId="3FDFD5A6" w14:textId="1E3F050F" w:rsidR="00DB23BC" w:rsidRPr="00052429" w:rsidRDefault="00DB23BC" w:rsidP="00F76356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Modelos de toma de decisiones y sus supuestos</w:t>
            </w:r>
          </w:p>
        </w:tc>
      </w:tr>
    </w:tbl>
    <w:tbl>
      <w:tblPr>
        <w:tblpPr w:leftFromText="141" w:rightFromText="141" w:vertAnchor="text" w:horzAnchor="margin" w:tblpX="-214" w:tblpY="84"/>
        <w:tblW w:w="14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55"/>
        <w:gridCol w:w="4183"/>
      </w:tblGrid>
      <w:tr w:rsidR="00E52639" w:rsidRPr="00052429" w14:paraId="73CE5ED3" w14:textId="77777777">
        <w:trPr>
          <w:cantSplit/>
          <w:trHeight w:val="339"/>
        </w:trPr>
        <w:tc>
          <w:tcPr>
            <w:tcW w:w="14176" w:type="dxa"/>
            <w:gridSpan w:val="3"/>
            <w:shd w:val="clear" w:color="auto" w:fill="EAF1DD"/>
            <w:vAlign w:val="center"/>
          </w:tcPr>
          <w:p w14:paraId="620EFB5F" w14:textId="77777777" w:rsidR="00E52639" w:rsidRPr="00052429" w:rsidRDefault="006D56FA" w:rsidP="00E52639">
            <w:pPr>
              <w:pStyle w:val="Ttulo1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052429">
              <w:rPr>
                <w:sz w:val="20"/>
                <w:szCs w:val="20"/>
              </w:rPr>
              <w:t>INTERACTIVIDADES</w:t>
            </w:r>
          </w:p>
        </w:tc>
      </w:tr>
      <w:tr w:rsidR="00633D54" w:rsidRPr="00052429" w14:paraId="7AEECBE1" w14:textId="77777777" w:rsidTr="00A420FE">
        <w:trPr>
          <w:cantSplit/>
          <w:trHeight w:val="314"/>
        </w:trPr>
        <w:tc>
          <w:tcPr>
            <w:tcW w:w="2338" w:type="dxa"/>
            <w:tcBorders>
              <w:bottom w:val="single" w:sz="12" w:space="0" w:color="000000"/>
            </w:tcBorders>
            <w:shd w:val="clear" w:color="auto" w:fill="EAF1DD"/>
          </w:tcPr>
          <w:p w14:paraId="0507A018" w14:textId="77777777" w:rsidR="00633D54" w:rsidRPr="00052429" w:rsidRDefault="00633D54" w:rsidP="00633D54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i/>
                <w:iCs/>
              </w:rPr>
            </w:pPr>
            <w:r w:rsidRPr="00052429">
              <w:rPr>
                <w:i/>
                <w:iCs/>
                <w:sz w:val="22"/>
                <w:szCs w:val="22"/>
              </w:rPr>
              <w:t>Tipo de Interactividad</w:t>
            </w:r>
          </w:p>
        </w:tc>
        <w:tc>
          <w:tcPr>
            <w:tcW w:w="7655" w:type="dxa"/>
            <w:tcBorders>
              <w:bottom w:val="single" w:sz="12" w:space="0" w:color="000000"/>
            </w:tcBorders>
            <w:shd w:val="clear" w:color="auto" w:fill="EAF1DD"/>
          </w:tcPr>
          <w:p w14:paraId="10956B00" w14:textId="20657A0C" w:rsidR="00633D54" w:rsidRPr="00052429" w:rsidRDefault="00633D54" w:rsidP="00524D44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  <w:rPr>
                <w:i/>
                <w:iCs/>
              </w:rPr>
            </w:pPr>
            <w:r w:rsidRPr="00052429">
              <w:rPr>
                <w:i/>
                <w:iCs/>
                <w:sz w:val="22"/>
                <w:szCs w:val="22"/>
              </w:rPr>
              <w:t>Contenido</w:t>
            </w:r>
            <w:r w:rsidR="001916DF" w:rsidRPr="00052429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183" w:type="dxa"/>
            <w:tcBorders>
              <w:bottom w:val="single" w:sz="12" w:space="0" w:color="000000"/>
            </w:tcBorders>
            <w:shd w:val="clear" w:color="auto" w:fill="EAF1DD"/>
          </w:tcPr>
          <w:p w14:paraId="4F368DE8" w14:textId="77777777" w:rsidR="00633D54" w:rsidRPr="00052429" w:rsidRDefault="00633D54" w:rsidP="00633D54">
            <w:pPr>
              <w:pStyle w:val="Ttulo1"/>
              <w:tabs>
                <w:tab w:val="left" w:pos="0"/>
              </w:tabs>
              <w:snapToGrid w:val="0"/>
              <w:spacing w:before="60" w:after="60"/>
              <w:jc w:val="center"/>
            </w:pPr>
            <w:r w:rsidRPr="00052429">
              <w:rPr>
                <w:i/>
                <w:iCs/>
                <w:sz w:val="22"/>
                <w:szCs w:val="22"/>
              </w:rPr>
              <w:t xml:space="preserve">Plantilla </w:t>
            </w:r>
          </w:p>
        </w:tc>
      </w:tr>
      <w:tr w:rsidR="00E52639" w:rsidRPr="00052429" w14:paraId="5D4E0175" w14:textId="77777777" w:rsidTr="00A420FE">
        <w:trPr>
          <w:cantSplit/>
          <w:trHeight w:val="7564"/>
        </w:trPr>
        <w:tc>
          <w:tcPr>
            <w:tcW w:w="2338" w:type="dxa"/>
            <w:shd w:val="clear" w:color="auto" w:fill="FFFFFF"/>
            <w:vAlign w:val="center"/>
          </w:tcPr>
          <w:p w14:paraId="143447D3" w14:textId="243BB28D" w:rsidR="00E52639" w:rsidRPr="00052429" w:rsidRDefault="00E52639" w:rsidP="00E5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sz w:val="20"/>
                <w:szCs w:val="20"/>
              </w:rPr>
              <w:lastRenderedPageBreak/>
              <w:t>CARPETAS</w:t>
            </w:r>
          </w:p>
          <w:p w14:paraId="7E4C9B75" w14:textId="1A8CCD2F" w:rsidR="00E52639" w:rsidRDefault="00E52639" w:rsidP="00E52639">
            <w:pPr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Interactividad que permite mostrar un concepto, definirlo y enumerar los componentes más importantes que hacen parte de ese concepto. De igual manera sirve para mostrar un procedimiento y los pasos secuénciales que lo componen. </w:t>
            </w:r>
          </w:p>
          <w:p w14:paraId="26A8481C" w14:textId="77777777" w:rsidR="004672C8" w:rsidRPr="00052429" w:rsidRDefault="004672C8" w:rsidP="00E52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9090B" w14:textId="630D9151" w:rsidR="00080BC6" w:rsidRDefault="00E52639" w:rsidP="00E52639">
            <w:pPr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Facilita la explicación de conceptos  y sus componentes, procedimientos y sus pasos, clasificación de elementos, </w:t>
            </w:r>
            <w:r w:rsidR="005D35BB" w:rsidRPr="00052429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20E33151" w14:textId="77777777" w:rsidR="004672C8" w:rsidRPr="00052429" w:rsidRDefault="004672C8" w:rsidP="00E52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C3FE7" w14:textId="371C5C2B" w:rsidR="004C3178" w:rsidRPr="00052429" w:rsidRDefault="00412011" w:rsidP="00E526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  <w:sz w:val="20"/>
                <w:szCs w:val="20"/>
              </w:rPr>
              <w:t>Notas</w:t>
            </w:r>
            <w:r w:rsidR="00080BC6" w:rsidRPr="0005242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CA5D3C2" w14:textId="035DC9E2" w:rsidR="00080BC6" w:rsidRPr="00052429" w:rsidRDefault="004C317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Admite hasta 9 botones.</w:t>
            </w:r>
          </w:p>
          <w:p w14:paraId="25D6DBD2" w14:textId="61B39B36" w:rsidR="00B906E8" w:rsidRPr="00052429" w:rsidRDefault="00B906E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El título debe tener menos de 49 caracteres</w:t>
            </w:r>
            <w:r w:rsidR="004C3178" w:rsidRPr="00052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169377" w14:textId="0605D4F5" w:rsidR="00B906E8" w:rsidRPr="00052429" w:rsidRDefault="00B906E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Cada botón </w:t>
            </w:r>
            <w:r w:rsidR="006359FE" w:rsidRPr="00052429">
              <w:rPr>
                <w:rFonts w:ascii="Arial" w:hAnsi="Arial" w:cs="Arial"/>
                <w:sz w:val="20"/>
                <w:szCs w:val="20"/>
              </w:rPr>
              <w:t>puede</w:t>
            </w:r>
            <w:r w:rsidRPr="00052429">
              <w:rPr>
                <w:rFonts w:ascii="Arial" w:hAnsi="Arial" w:cs="Arial"/>
                <w:sz w:val="20"/>
                <w:szCs w:val="20"/>
              </w:rPr>
              <w:t xml:space="preserve"> tener </w:t>
            </w:r>
            <w:r w:rsidR="006359FE" w:rsidRPr="00052429">
              <w:rPr>
                <w:rFonts w:ascii="Arial" w:hAnsi="Arial" w:cs="Arial"/>
                <w:sz w:val="20"/>
                <w:szCs w:val="20"/>
              </w:rPr>
              <w:t xml:space="preserve">hasta </w:t>
            </w:r>
            <w:r w:rsidR="00FA45AF" w:rsidRPr="00052429">
              <w:rPr>
                <w:rFonts w:ascii="Arial" w:hAnsi="Arial" w:cs="Arial"/>
                <w:sz w:val="20"/>
                <w:szCs w:val="20"/>
              </w:rPr>
              <w:t>23</w:t>
            </w:r>
            <w:r w:rsidRPr="00052429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  <w:r w:rsidR="006359FE" w:rsidRPr="00052429">
              <w:rPr>
                <w:rFonts w:ascii="Arial" w:hAnsi="Arial" w:cs="Arial"/>
                <w:sz w:val="20"/>
                <w:szCs w:val="20"/>
              </w:rPr>
              <w:t xml:space="preserve"> visibles.</w:t>
            </w:r>
          </w:p>
          <w:p w14:paraId="008C32FB" w14:textId="194AE032" w:rsidR="004C3178" w:rsidRPr="00052429" w:rsidRDefault="004C3178" w:rsidP="004C3178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 xml:space="preserve">El botón principal puede excluirse si no se necesita </w:t>
            </w:r>
            <w:r w:rsidR="005D35BB" w:rsidRPr="00052429">
              <w:rPr>
                <w:rFonts w:ascii="Arial" w:hAnsi="Arial" w:cs="Arial"/>
                <w:sz w:val="20"/>
                <w:szCs w:val="20"/>
              </w:rPr>
              <w:t>una</w:t>
            </w:r>
            <w:r w:rsidRPr="00052429">
              <w:rPr>
                <w:rFonts w:ascii="Arial" w:hAnsi="Arial" w:cs="Arial"/>
                <w:sz w:val="20"/>
                <w:szCs w:val="20"/>
              </w:rPr>
              <w:t xml:space="preserve"> información detallada del concepto.</w:t>
            </w:r>
          </w:p>
          <w:p w14:paraId="093BF1E3" w14:textId="65841269" w:rsidR="004C3178" w:rsidRPr="00052429" w:rsidRDefault="004C3178" w:rsidP="00E52639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sz w:val="20"/>
                <w:szCs w:val="20"/>
              </w:rPr>
              <w:t>Admite fotografías</w:t>
            </w:r>
            <w:r w:rsidR="00DF2BC3" w:rsidRPr="00052429">
              <w:rPr>
                <w:rFonts w:ascii="Arial" w:hAnsi="Arial" w:cs="Arial"/>
                <w:sz w:val="20"/>
                <w:szCs w:val="20"/>
              </w:rPr>
              <w:t>,</w:t>
            </w:r>
            <w:r w:rsidR="00C76EB3" w:rsidRPr="00052429">
              <w:rPr>
                <w:rFonts w:ascii="Arial" w:hAnsi="Arial" w:cs="Arial"/>
                <w:sz w:val="20"/>
                <w:szCs w:val="20"/>
              </w:rPr>
              <w:t xml:space="preserve"> videos</w:t>
            </w:r>
            <w:r w:rsidR="00DF2BC3" w:rsidRPr="00052429">
              <w:rPr>
                <w:rFonts w:ascii="Arial" w:hAnsi="Arial" w:cs="Arial"/>
                <w:sz w:val="20"/>
                <w:szCs w:val="20"/>
              </w:rPr>
              <w:t xml:space="preserve"> o sólo texto</w:t>
            </w:r>
            <w:r w:rsidR="00113E0E" w:rsidRPr="000524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FE219A" w14:textId="77777777" w:rsidR="00A9701A" w:rsidRDefault="00BB2375" w:rsidP="00BB2375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1 cita bibliográfica por pantalla</w:t>
            </w:r>
          </w:p>
          <w:p w14:paraId="5BF4CC3E" w14:textId="1275B9BC" w:rsidR="00BB2375" w:rsidRPr="00052429" w:rsidRDefault="00BB2375" w:rsidP="00BB2375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Campos obligatorios</w:t>
            </w:r>
          </w:p>
        </w:tc>
        <w:tc>
          <w:tcPr>
            <w:tcW w:w="7655" w:type="dxa"/>
            <w:shd w:val="clear" w:color="auto" w:fill="FFFFFF"/>
          </w:tcPr>
          <w:p w14:paraId="57CEEC40" w14:textId="0E1C59DC" w:rsidR="001E281E" w:rsidRDefault="001E281E" w:rsidP="00A420FE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60" w:after="60"/>
            </w:pPr>
            <w:r>
              <w:rPr>
                <w:bCs w:val="0"/>
                <w:noProof/>
                <w:szCs w:val="22"/>
                <w:lang w:eastAsia="es-ES"/>
              </w:rPr>
              <w:t>Título</w:t>
            </w:r>
            <w:r w:rsidR="00A420FE">
              <w:rPr>
                <w:bCs w:val="0"/>
                <w:noProof/>
                <w:szCs w:val="22"/>
                <w:lang w:eastAsia="es-ES"/>
              </w:rPr>
              <w:t xml:space="preserve">: </w:t>
            </w:r>
            <w:r w:rsidR="00A420FE">
              <w:rPr>
                <w:sz w:val="20"/>
                <w:szCs w:val="20"/>
                <w:lang w:eastAsia="es-ES"/>
              </w:rPr>
              <w:t>Modelos</w:t>
            </w:r>
            <w:r w:rsidR="00A420FE">
              <w:rPr>
                <w:sz w:val="20"/>
                <w:szCs w:val="20"/>
                <w:lang w:eastAsia="es-ES"/>
              </w:rPr>
              <w:t xml:space="preserve"> de toma de decisiones y sus supuestos</w:t>
            </w:r>
          </w:p>
          <w:p w14:paraId="384A4AB0" w14:textId="77777777" w:rsidR="001E281E" w:rsidRPr="00052429" w:rsidRDefault="001E281E" w:rsidP="001E281E">
            <w:pPr>
              <w:rPr>
                <w:rFonts w:ascii="Arial" w:hAnsi="Arial" w:cs="Arial"/>
              </w:rPr>
            </w:pPr>
          </w:p>
          <w:p w14:paraId="0CF671D3" w14:textId="77777777" w:rsidR="00052429" w:rsidRPr="00052429" w:rsidRDefault="00052429" w:rsidP="00052429">
            <w:pPr>
              <w:rPr>
                <w:rFonts w:ascii="Arial" w:hAnsi="Arial" w:cs="Arial"/>
                <w:b/>
              </w:rPr>
            </w:pPr>
          </w:p>
          <w:p w14:paraId="3F2F707D" w14:textId="5153FF79" w:rsidR="00A420FE" w:rsidRPr="00E377BA" w:rsidRDefault="00BB2375" w:rsidP="00A420FE">
            <w:pPr>
              <w:pStyle w:val="SinespaciadoCa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633D54" w:rsidRPr="00052429">
              <w:rPr>
                <w:rFonts w:ascii="Arial" w:hAnsi="Arial" w:cs="Arial"/>
                <w:b/>
              </w:rPr>
              <w:t>Instrucciones</w:t>
            </w:r>
            <w:r w:rsidR="00A420FE" w:rsidRPr="00052429">
              <w:rPr>
                <w:rFonts w:ascii="Arial" w:hAnsi="Arial" w:cs="Arial"/>
              </w:rPr>
              <w:t xml:space="preserve">: </w:t>
            </w:r>
            <w:r w:rsidR="00A420FE" w:rsidRPr="00E377BA">
              <w:rPr>
                <w:rFonts w:ascii="Arial" w:hAnsi="Arial" w:cs="Arial"/>
                <w:sz w:val="20"/>
                <w:szCs w:val="20"/>
              </w:rPr>
              <w:t>Para</w:t>
            </w:r>
            <w:r w:rsidR="00A420FE" w:rsidRPr="00E377BA">
              <w:rPr>
                <w:rFonts w:ascii="Arial" w:hAnsi="Arial" w:cs="Arial"/>
                <w:sz w:val="20"/>
                <w:szCs w:val="20"/>
              </w:rPr>
              <w:t xml:space="preserve"> conocer</w:t>
            </w:r>
            <w:r w:rsidR="00A420FE">
              <w:rPr>
                <w:rFonts w:ascii="Arial" w:hAnsi="Arial" w:cs="Arial"/>
                <w:sz w:val="20"/>
                <w:szCs w:val="20"/>
              </w:rPr>
              <w:t xml:space="preserve"> lo</w:t>
            </w:r>
            <w:r w:rsidR="00A420FE" w:rsidRPr="00E377BA">
              <w:rPr>
                <w:rFonts w:ascii="Arial" w:hAnsi="Arial" w:cs="Arial"/>
                <w:sz w:val="20"/>
                <w:szCs w:val="20"/>
              </w:rPr>
              <w:t>s principales</w:t>
            </w:r>
            <w:r w:rsidR="00A420FE">
              <w:rPr>
                <w:rFonts w:ascii="Arial" w:hAnsi="Arial" w:cs="Arial"/>
                <w:sz w:val="20"/>
                <w:szCs w:val="20"/>
              </w:rPr>
              <w:t xml:space="preserve"> modelos de toma de decisiones y sus supuestos, </w:t>
            </w:r>
            <w:r w:rsidR="00A420FE" w:rsidRPr="00E377BA">
              <w:rPr>
                <w:rFonts w:ascii="Arial" w:hAnsi="Arial" w:cs="Arial"/>
                <w:sz w:val="20"/>
                <w:szCs w:val="20"/>
              </w:rPr>
              <w:t xml:space="preserve"> haga clic en cada uno de los conceptos de la interactividad.</w:t>
            </w:r>
          </w:p>
          <w:p w14:paraId="2580B101" w14:textId="7D49F080" w:rsidR="00633D54" w:rsidRPr="00A420FE" w:rsidRDefault="00633D54" w:rsidP="00633D54">
            <w:pPr>
              <w:rPr>
                <w:rFonts w:ascii="Arial" w:hAnsi="Arial" w:cs="Arial"/>
                <w:lang w:val="es-CO"/>
              </w:rPr>
            </w:pPr>
          </w:p>
          <w:p w14:paraId="342A7A5D" w14:textId="77777777" w:rsidR="00633D54" w:rsidRPr="00052429" w:rsidRDefault="00633D54" w:rsidP="00633D54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5DC0491C" w14:textId="782874C9" w:rsidR="00052429" w:rsidRPr="00052429" w:rsidRDefault="00BB2375" w:rsidP="00052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052429" w:rsidRPr="00052429">
              <w:rPr>
                <w:rFonts w:ascii="Arial" w:hAnsi="Arial" w:cs="Arial"/>
                <w:b/>
              </w:rPr>
              <w:t>Botón</w:t>
            </w:r>
            <w:r w:rsidR="00052429" w:rsidRPr="00052429">
              <w:rPr>
                <w:rFonts w:ascii="Arial" w:hAnsi="Arial" w:cs="Arial"/>
              </w:rPr>
              <w:t xml:space="preserve"> </w:t>
            </w:r>
            <w:r w:rsidR="00A420FE">
              <w:rPr>
                <w:rFonts w:ascii="Arial" w:hAnsi="Arial" w:cs="Arial"/>
                <w:b/>
              </w:rPr>
              <w:t>1</w:t>
            </w:r>
            <w:r w:rsidR="00052429" w:rsidRPr="00052429">
              <w:rPr>
                <w:rFonts w:ascii="Arial" w:hAnsi="Arial" w:cs="Arial"/>
              </w:rPr>
              <w:t xml:space="preserve">: </w:t>
            </w:r>
            <w:r w:rsidR="00A420FE" w:rsidRPr="00A14D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20FE" w:rsidRPr="00A14D92">
              <w:rPr>
                <w:rFonts w:ascii="Arial" w:hAnsi="Arial" w:cs="Arial"/>
                <w:b/>
                <w:sz w:val="20"/>
                <w:szCs w:val="20"/>
              </w:rPr>
              <w:t>Modelo Clásico</w:t>
            </w:r>
          </w:p>
          <w:p w14:paraId="34C19AD4" w14:textId="5B602EFF" w:rsidR="00052429" w:rsidRPr="00052429" w:rsidRDefault="00052429" w:rsidP="00052429">
            <w:pPr>
              <w:rPr>
                <w:rFonts w:ascii="Arial" w:hAnsi="Arial" w:cs="Arial"/>
              </w:rPr>
            </w:pPr>
            <w:r w:rsidRPr="00052429">
              <w:rPr>
                <w:rFonts w:ascii="Arial" w:hAnsi="Arial" w:cs="Arial"/>
                <w:b/>
              </w:rPr>
              <w:t>Imagen</w:t>
            </w:r>
            <w:r w:rsidRPr="00052429">
              <w:rPr>
                <w:rFonts w:ascii="Arial" w:hAnsi="Arial" w:cs="Arial"/>
              </w:rPr>
              <w:t xml:space="preserve">: </w:t>
            </w:r>
            <w:r w:rsidR="00597474"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97474"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>ISS_2663_04510</w:t>
            </w:r>
            <w:proofErr w:type="spellEnd"/>
          </w:p>
          <w:p w14:paraId="24A3C83C" w14:textId="204CA369" w:rsidR="00A420FE" w:rsidRPr="00A14D92" w:rsidRDefault="00BB2375" w:rsidP="00A420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052429" w:rsidRPr="00052429">
              <w:rPr>
                <w:rFonts w:ascii="Arial" w:hAnsi="Arial" w:cs="Arial"/>
                <w:b/>
              </w:rPr>
              <w:t>Descripción</w:t>
            </w:r>
            <w:r w:rsidR="00A420FE" w:rsidRPr="00052429">
              <w:rPr>
                <w:rFonts w:ascii="Arial" w:hAnsi="Arial" w:cs="Arial"/>
              </w:rPr>
              <w:t xml:space="preserve">: </w:t>
            </w:r>
            <w:r w:rsidR="00A420FE" w:rsidRPr="00A14D92">
              <w:rPr>
                <w:rFonts w:ascii="Arial" w:hAnsi="Arial" w:cs="Arial"/>
                <w:sz w:val="20"/>
                <w:szCs w:val="20"/>
              </w:rPr>
              <w:t>Este</w:t>
            </w:r>
            <w:r w:rsidR="00A420FE" w:rsidRPr="00A14D92">
              <w:rPr>
                <w:rFonts w:ascii="Arial" w:hAnsi="Arial" w:cs="Arial"/>
                <w:sz w:val="20"/>
                <w:szCs w:val="20"/>
              </w:rPr>
              <w:t xml:space="preserve"> modelo espera que los administradores tomen decisiones que sean sensibles en favor de los intereses económicos  de la organización. Los supuestos en los que se fundamenta son:</w:t>
            </w:r>
          </w:p>
          <w:p w14:paraId="3A457539" w14:textId="77777777" w:rsidR="00A420FE" w:rsidRPr="00A14D92" w:rsidRDefault="00A420FE" w:rsidP="00A420FE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El decisor trata de lograr metas que sean conocidas y respecto de las cuales se logre un acuerdo. Los problemas están definidos y  se formulan de una manera precisa</w:t>
            </w:r>
          </w:p>
          <w:p w14:paraId="15AED3DE" w14:textId="77777777" w:rsidR="00A420FE" w:rsidRPr="00A14D92" w:rsidRDefault="00A420FE" w:rsidP="00A420FE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El decisor se esfuerza por lograr condiciones de certeza: para ello, recopila información completa. Se calculan todas las alternativas y resultados potenciales de cada una de ellas</w:t>
            </w:r>
          </w:p>
          <w:p w14:paraId="6F029C0D" w14:textId="77777777" w:rsidR="00A420FE" w:rsidRPr="00A14D92" w:rsidRDefault="00A420FE" w:rsidP="00A420FE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Los criterios para evaluar las alternativas son conocidos, quien toma las decisiones selecciona la alternativa que maximizará el rendimiento económico para la organización.</w:t>
            </w:r>
          </w:p>
          <w:p w14:paraId="52298599" w14:textId="77777777" w:rsidR="00A420FE" w:rsidRPr="00A14D92" w:rsidRDefault="00A420FE" w:rsidP="00A420FE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El decisor es racional y usa la lógica para asignar valores, establecer preferencias de orden, evaluar alternativas o tomar  decisiones que maximizará el logro de sus metas organizacionales.</w:t>
            </w:r>
          </w:p>
          <w:p w14:paraId="46299966" w14:textId="57FE3B8B" w:rsidR="001E281E" w:rsidRPr="00052429" w:rsidRDefault="001E281E" w:rsidP="00A420FE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594C405C" w14:textId="06A1C803" w:rsidR="00E52639" w:rsidRPr="00052429" w:rsidRDefault="00C35AD5" w:rsidP="00BF6FD6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052429">
              <w:rPr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9F9A68C" wp14:editId="03B0A071">
                  <wp:extent cx="3647440" cy="2270760"/>
                  <wp:effectExtent l="0" t="0" r="10160" b="0"/>
                  <wp:docPr id="8" name="Imagen 8" descr="Macintosh HD:Users:bastian.mac:Desktop:Screen Shot 2012-11-22 at 14.39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astian.mac:Desktop:Screen Shot 2012-11-22 at 14.39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44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0FE" w:rsidRPr="00052429" w14:paraId="44951482" w14:textId="77777777" w:rsidTr="00A420FE">
        <w:trPr>
          <w:cantSplit/>
          <w:trHeight w:val="7564"/>
        </w:trPr>
        <w:tc>
          <w:tcPr>
            <w:tcW w:w="2338" w:type="dxa"/>
            <w:shd w:val="clear" w:color="auto" w:fill="FFFFFF"/>
            <w:vAlign w:val="center"/>
          </w:tcPr>
          <w:p w14:paraId="118D1281" w14:textId="77777777" w:rsidR="00A420FE" w:rsidRPr="00052429" w:rsidRDefault="00A420FE" w:rsidP="00E52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35BD6EE7" w14:textId="0218F47C" w:rsidR="00A420FE" w:rsidRPr="00052429" w:rsidRDefault="00A420FE" w:rsidP="00A42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052429">
              <w:rPr>
                <w:rFonts w:ascii="Arial" w:hAnsi="Arial" w:cs="Arial"/>
                <w:b/>
              </w:rPr>
              <w:t>Botón</w:t>
            </w:r>
            <w:r w:rsidRPr="000524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052429">
              <w:rPr>
                <w:rFonts w:ascii="Arial" w:hAnsi="Arial" w:cs="Arial"/>
              </w:rPr>
              <w:t xml:space="preserve">: </w:t>
            </w:r>
            <w:r w:rsidRPr="00A14D92">
              <w:rPr>
                <w:rFonts w:ascii="Arial" w:hAnsi="Arial" w:cs="Arial"/>
                <w:b/>
                <w:sz w:val="20"/>
                <w:szCs w:val="20"/>
              </w:rPr>
              <w:t>Modelo administrativo</w:t>
            </w:r>
            <w:r w:rsidRPr="00051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54588D" w14:textId="38728C51" w:rsidR="00A420FE" w:rsidRPr="00052429" w:rsidRDefault="00A420FE" w:rsidP="00A420FE">
            <w:pPr>
              <w:rPr>
                <w:rFonts w:ascii="Arial" w:hAnsi="Arial" w:cs="Arial"/>
              </w:rPr>
            </w:pPr>
            <w:r w:rsidRPr="00052429">
              <w:rPr>
                <w:rFonts w:ascii="Arial" w:hAnsi="Arial" w:cs="Arial"/>
                <w:b/>
              </w:rPr>
              <w:t>Imagen</w:t>
            </w:r>
            <w:r w:rsidRPr="00052429">
              <w:rPr>
                <w:rFonts w:ascii="Arial" w:hAnsi="Arial" w:cs="Arial"/>
              </w:rPr>
              <w:t xml:space="preserve">: </w:t>
            </w:r>
            <w:proofErr w:type="spellStart"/>
            <w:r w:rsidR="0011706A"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>02J91442</w:t>
            </w:r>
            <w:proofErr w:type="spellEnd"/>
          </w:p>
          <w:p w14:paraId="21D601C0" w14:textId="77777777" w:rsidR="00A420FE" w:rsidRDefault="00A420FE" w:rsidP="00A420F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052429">
              <w:rPr>
                <w:rFonts w:ascii="Arial" w:hAnsi="Arial" w:cs="Arial"/>
                <w:b/>
              </w:rPr>
              <w:t>Descripción</w:t>
            </w:r>
            <w:r w:rsidRPr="00052429">
              <w:rPr>
                <w:rFonts w:ascii="Arial" w:hAnsi="Arial" w:cs="Arial"/>
              </w:rPr>
              <w:t>: Espacio para escribir la descripción del botón</w:t>
            </w:r>
          </w:p>
          <w:p w14:paraId="2A0DE523" w14:textId="77777777" w:rsidR="00A420FE" w:rsidRPr="00BB2375" w:rsidRDefault="00A420FE" w:rsidP="00A420F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BB2375">
              <w:rPr>
                <w:rFonts w:ascii="Arial" w:hAnsi="Arial" w:cs="Arial"/>
                <w:b/>
              </w:rPr>
              <w:t>Cita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Espacio para escribir una cita bibliográfica (Puede ser excluida)</w:t>
            </w:r>
          </w:p>
          <w:p w14:paraId="483BB5E2" w14:textId="77777777" w:rsidR="00A420FE" w:rsidRDefault="00A420FE" w:rsidP="00A420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08DC1" w14:textId="77777777" w:rsidR="00A420FE" w:rsidRDefault="00A420FE" w:rsidP="00A420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 xml:space="preserve">Este modelo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14D92">
              <w:rPr>
                <w:rFonts w:ascii="Arial" w:hAnsi="Arial" w:cs="Arial"/>
                <w:sz w:val="20"/>
                <w:szCs w:val="20"/>
              </w:rPr>
              <w:t xml:space="preserve">e basa en los trabajos de Herbert A. </w:t>
            </w:r>
            <w:proofErr w:type="spellStart"/>
            <w:r w:rsidRPr="00A14D92">
              <w:rPr>
                <w:rFonts w:ascii="Arial" w:hAnsi="Arial" w:cs="Arial"/>
                <w:sz w:val="20"/>
                <w:szCs w:val="20"/>
              </w:rPr>
              <w:t>Simon</w:t>
            </w:r>
            <w:proofErr w:type="spellEnd"/>
            <w:r w:rsidRPr="00A14D92">
              <w:rPr>
                <w:rFonts w:ascii="Arial" w:hAnsi="Arial" w:cs="Arial"/>
                <w:sz w:val="20"/>
                <w:szCs w:val="20"/>
              </w:rPr>
              <w:t>, quien propone dos conceptos fundamentales para dar forma al modelo administrativo, los cuales son  la racionalidad limitada (el ser humano tiene el tiempo y la habilidad cognoscitiva que se requiere para procesar una cantidad limitada de información sobre la cual basar las decisiones) y el conformismo (elegir la primera solución alternativa que satisfaga  los criterios mínimos de decisión , indistintamente de si se presume o no la existencia de mejores soluciones).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D92">
              <w:rPr>
                <w:rFonts w:ascii="Arial" w:hAnsi="Arial" w:cs="Arial"/>
                <w:sz w:val="20"/>
                <w:szCs w:val="20"/>
              </w:rPr>
              <w:t>Este modelo  es más realista que le modelo clásico para decisiones complejas, de acuerdo al modelo administrativo, además se basa en supuestos diferentes respecto al modelo clásico:</w:t>
            </w:r>
          </w:p>
          <w:p w14:paraId="158AE661" w14:textId="77777777" w:rsidR="00A420FE" w:rsidRPr="00A14D92" w:rsidRDefault="00A420FE" w:rsidP="00A420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B4D2BC" w14:textId="77777777" w:rsidR="00A420FE" w:rsidRPr="00A14D92" w:rsidRDefault="00A420FE" w:rsidP="00A420F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Las metas de decisión son vagas, están en conflicto y carecen de un consenso entre los administradores, ya que no siempre están enterados de los problemas o de las oportunidades que existen en la organización</w:t>
            </w:r>
          </w:p>
          <w:p w14:paraId="10053251" w14:textId="77777777" w:rsidR="00A420FE" w:rsidRPr="00A14D92" w:rsidRDefault="00A420FE" w:rsidP="00A420F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No siempre se usan procedimientos racionales y cuando se usan se limitan a una perspectiva simplista del problema la cual no capta del todo la complejidad de los eventos organizacionales reales.</w:t>
            </w:r>
          </w:p>
          <w:p w14:paraId="326813DC" w14:textId="77777777" w:rsidR="00A420FE" w:rsidRPr="00A14D92" w:rsidRDefault="00A420FE" w:rsidP="00A420F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La búsqueda de los administradores de nuevas alternativas es limitada debido a las restricciones del elemento humano, de información y de recursos</w:t>
            </w:r>
          </w:p>
          <w:p w14:paraId="5DCEAEDE" w14:textId="77777777" w:rsidR="00A420FE" w:rsidRPr="00A14D92" w:rsidRDefault="00A420FE" w:rsidP="00A420FE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0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La mayoría de administradores prefiere una solución de conformista en vez de una óptima, esto ocurre porque la información es limitada.</w:t>
            </w:r>
          </w:p>
          <w:p w14:paraId="6C0BA96A" w14:textId="77777777" w:rsidR="00A420FE" w:rsidRDefault="00A420FE" w:rsidP="00A420FE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60" w:after="60"/>
              <w:rPr>
                <w:bCs w:val="0"/>
                <w:noProof/>
                <w:szCs w:val="22"/>
                <w:lang w:eastAsia="es-ES"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166F3D73" w14:textId="77777777" w:rsidR="00A420FE" w:rsidRPr="00052429" w:rsidRDefault="00A420FE" w:rsidP="00BF6FD6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jc w:val="center"/>
              <w:rPr>
                <w:noProof/>
                <w:sz w:val="20"/>
                <w:szCs w:val="20"/>
                <w:lang w:val="es-CO" w:eastAsia="es-CO"/>
              </w:rPr>
            </w:pPr>
          </w:p>
        </w:tc>
      </w:tr>
      <w:tr w:rsidR="00A420FE" w:rsidRPr="00052429" w14:paraId="182197EC" w14:textId="77777777" w:rsidTr="00A420FE">
        <w:trPr>
          <w:cantSplit/>
          <w:trHeight w:val="7564"/>
        </w:trPr>
        <w:tc>
          <w:tcPr>
            <w:tcW w:w="2338" w:type="dxa"/>
            <w:shd w:val="clear" w:color="auto" w:fill="FFFFFF"/>
            <w:vAlign w:val="center"/>
          </w:tcPr>
          <w:p w14:paraId="2A98FC6A" w14:textId="77777777" w:rsidR="00A420FE" w:rsidRPr="00052429" w:rsidRDefault="00A420FE" w:rsidP="00E52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</w:tcPr>
          <w:p w14:paraId="5BCE0A7B" w14:textId="5CDF8C57" w:rsidR="00A420FE" w:rsidRPr="00052429" w:rsidRDefault="00A420FE" w:rsidP="00A42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052429">
              <w:rPr>
                <w:rFonts w:ascii="Arial" w:hAnsi="Arial" w:cs="Arial"/>
                <w:b/>
              </w:rPr>
              <w:t>Botón</w:t>
            </w:r>
            <w:r w:rsidRPr="000524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 w:rsidRPr="00052429">
              <w:rPr>
                <w:rFonts w:ascii="Arial" w:hAnsi="Arial" w:cs="Arial"/>
              </w:rPr>
              <w:t xml:space="preserve">: </w:t>
            </w:r>
            <w:r w:rsidRPr="00A14D92">
              <w:rPr>
                <w:rFonts w:ascii="Arial" w:hAnsi="Arial" w:cs="Arial"/>
                <w:b/>
                <w:sz w:val="20"/>
                <w:szCs w:val="20"/>
              </w:rPr>
              <w:t>Modelo Político</w:t>
            </w:r>
          </w:p>
          <w:p w14:paraId="0A74F10C" w14:textId="3FC57FA7" w:rsidR="00A420FE" w:rsidRPr="00052429" w:rsidRDefault="00A420FE" w:rsidP="00A420FE">
            <w:pPr>
              <w:rPr>
                <w:rFonts w:ascii="Arial" w:hAnsi="Arial" w:cs="Arial"/>
              </w:rPr>
            </w:pPr>
            <w:r w:rsidRPr="00052429">
              <w:rPr>
                <w:rFonts w:ascii="Arial" w:hAnsi="Arial" w:cs="Arial"/>
                <w:b/>
              </w:rPr>
              <w:t>Imagen</w:t>
            </w:r>
            <w:r w:rsidRPr="00052429">
              <w:rPr>
                <w:rFonts w:ascii="Arial" w:hAnsi="Arial" w:cs="Arial"/>
              </w:rPr>
              <w:t xml:space="preserve">: </w:t>
            </w:r>
            <w:proofErr w:type="spellStart"/>
            <w:r w:rsidR="0011706A">
              <w:rPr>
                <w:rFonts w:ascii="Trebuchet MS" w:hAnsi="Trebuchet MS"/>
                <w:b/>
                <w:bCs/>
                <w:color w:val="777777"/>
                <w:sz w:val="21"/>
                <w:szCs w:val="21"/>
                <w:shd w:val="clear" w:color="auto" w:fill="FFFFFF"/>
              </w:rPr>
              <w:t>02F01223</w:t>
            </w:r>
            <w:proofErr w:type="spellEnd"/>
          </w:p>
          <w:p w14:paraId="434FFD1A" w14:textId="405FEFA9" w:rsidR="00A420FE" w:rsidRDefault="00A420FE" w:rsidP="00A420F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052429">
              <w:rPr>
                <w:rFonts w:ascii="Arial" w:hAnsi="Arial" w:cs="Arial"/>
              </w:rPr>
              <w:t xml:space="preserve"> Espacio para escribir la descripción del botón</w:t>
            </w:r>
          </w:p>
          <w:p w14:paraId="6EAD9A92" w14:textId="77777777" w:rsidR="00A420FE" w:rsidRPr="00BB2375" w:rsidRDefault="00A420FE" w:rsidP="00A420F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BB2375">
              <w:rPr>
                <w:rFonts w:ascii="Arial" w:hAnsi="Arial" w:cs="Arial"/>
                <w:b/>
              </w:rPr>
              <w:t>Cita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Espacio para escribir una cita bibliográfica (Puede ser excluida)</w:t>
            </w:r>
          </w:p>
          <w:p w14:paraId="0886D8FD" w14:textId="3B79F478" w:rsidR="00A420FE" w:rsidRPr="00A14D92" w:rsidRDefault="00A420FE" w:rsidP="00A420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29">
              <w:rPr>
                <w:rFonts w:ascii="Arial" w:hAnsi="Arial" w:cs="Arial"/>
                <w:b/>
              </w:rPr>
              <w:t>Descripción</w:t>
            </w:r>
            <w:r w:rsidRPr="00052429">
              <w:rPr>
                <w:rFonts w:ascii="Arial" w:hAnsi="Arial" w:cs="Arial"/>
              </w:rPr>
              <w:t xml:space="preserve">: </w:t>
            </w:r>
            <w:r w:rsidRPr="00A14D92">
              <w:rPr>
                <w:rFonts w:ascii="Arial" w:hAnsi="Arial" w:cs="Arial"/>
                <w:sz w:val="20"/>
                <w:szCs w:val="20"/>
              </w:rPr>
              <w:t>En este caso la mayoría de administradores buscan  la formación de coaliciones (alianza informal entre administradores que dan apoyo a una meta específica), lo que les ofrece a varios administradores la oportunidad de contribuir a la toma de decisiones, al mejorar su compromiso hacia la alternativa que finalmente se adopte. Existen cuatro supuestos básicos en relación a</w:t>
            </w:r>
            <w:bookmarkStart w:id="0" w:name="_GoBack"/>
            <w:bookmarkEnd w:id="0"/>
            <w:r w:rsidRPr="00A14D92">
              <w:rPr>
                <w:rFonts w:ascii="Arial" w:hAnsi="Arial" w:cs="Arial"/>
                <w:sz w:val="20"/>
                <w:szCs w:val="20"/>
              </w:rPr>
              <w:t xml:space="preserve"> este modelo:</w:t>
            </w:r>
          </w:p>
          <w:p w14:paraId="383F2259" w14:textId="77777777" w:rsidR="00A420FE" w:rsidRPr="00A14D92" w:rsidRDefault="00A420FE" w:rsidP="00A420FE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Las organizaciones están formadas de grupos con diversos intereses, metas y valores. Los administradores no coinciden con las prioridades de los problemas y pueden no entender o compartir las metas y los intereses de los demás administradores.</w:t>
            </w:r>
          </w:p>
          <w:p w14:paraId="69159243" w14:textId="77777777" w:rsidR="00A420FE" w:rsidRPr="00A14D92" w:rsidRDefault="00A420FE" w:rsidP="00A420FE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La información es ambigua e incompleta. El intento por ser racional está limitado por la complejidad de muchos problemas así como por las restricciones personales y organizacionales.</w:t>
            </w:r>
          </w:p>
          <w:p w14:paraId="7B98FDB0" w14:textId="77777777" w:rsidR="00A420FE" w:rsidRPr="00A14D92" w:rsidRDefault="00A420FE" w:rsidP="00A420FE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D92">
              <w:rPr>
                <w:rFonts w:ascii="Arial" w:hAnsi="Arial" w:cs="Arial"/>
                <w:sz w:val="20"/>
                <w:szCs w:val="20"/>
              </w:rPr>
              <w:t>Los administradores participan del debate para decidir las metas y discutir las alternativas. Las decisiones son el resultado de las negociaciones y las discusiones entre los miembros de la coalición.</w:t>
            </w:r>
          </w:p>
          <w:p w14:paraId="4A184161" w14:textId="77777777" w:rsidR="00A420FE" w:rsidRDefault="00A420FE" w:rsidP="00A420FE">
            <w:pPr>
              <w:rPr>
                <w:rFonts w:ascii="Arial" w:hAnsi="Arial" w:cs="Arial"/>
                <w:b/>
              </w:rPr>
            </w:pPr>
          </w:p>
        </w:tc>
        <w:tc>
          <w:tcPr>
            <w:tcW w:w="4183" w:type="dxa"/>
            <w:shd w:val="clear" w:color="auto" w:fill="auto"/>
            <w:vAlign w:val="center"/>
          </w:tcPr>
          <w:p w14:paraId="1F90FC09" w14:textId="77777777" w:rsidR="00A420FE" w:rsidRPr="00052429" w:rsidRDefault="00A420FE" w:rsidP="00BF6FD6">
            <w:pPr>
              <w:pStyle w:val="Ttulo1"/>
              <w:numPr>
                <w:ilvl w:val="0"/>
                <w:numId w:val="0"/>
              </w:numPr>
              <w:snapToGrid w:val="0"/>
              <w:spacing w:before="60" w:after="60"/>
              <w:jc w:val="center"/>
              <w:rPr>
                <w:noProof/>
                <w:sz w:val="20"/>
                <w:szCs w:val="20"/>
                <w:lang w:val="es-CO" w:eastAsia="es-CO"/>
              </w:rPr>
            </w:pPr>
          </w:p>
        </w:tc>
      </w:tr>
    </w:tbl>
    <w:p w14:paraId="391F0087" w14:textId="77777777" w:rsidR="005A6F0A" w:rsidRPr="00052429" w:rsidRDefault="005A6F0A" w:rsidP="00E377BA">
      <w:pPr>
        <w:rPr>
          <w:rFonts w:ascii="Arial" w:hAnsi="Arial" w:cs="Arial"/>
        </w:rPr>
      </w:pPr>
    </w:p>
    <w:sectPr w:rsidR="005A6F0A" w:rsidRPr="00052429" w:rsidSect="00633D54">
      <w:pgSz w:w="15840" w:h="12240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663A86"/>
    <w:multiLevelType w:val="hybridMultilevel"/>
    <w:tmpl w:val="DD2EA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18D"/>
    <w:multiLevelType w:val="hybridMultilevel"/>
    <w:tmpl w:val="6602E14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DFB4CA2"/>
    <w:multiLevelType w:val="hybridMultilevel"/>
    <w:tmpl w:val="40603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97B8A"/>
    <w:multiLevelType w:val="hybridMultilevel"/>
    <w:tmpl w:val="8512796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8BE6C5F"/>
    <w:multiLevelType w:val="hybridMultilevel"/>
    <w:tmpl w:val="0C02E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049DB"/>
    <w:multiLevelType w:val="hybridMultilevel"/>
    <w:tmpl w:val="802C8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0A"/>
    <w:rsid w:val="00045869"/>
    <w:rsid w:val="000474F5"/>
    <w:rsid w:val="00052429"/>
    <w:rsid w:val="00055DC9"/>
    <w:rsid w:val="00080BC6"/>
    <w:rsid w:val="000F5680"/>
    <w:rsid w:val="00111C70"/>
    <w:rsid w:val="00113E0E"/>
    <w:rsid w:val="0011706A"/>
    <w:rsid w:val="0014214F"/>
    <w:rsid w:val="00146B25"/>
    <w:rsid w:val="001564D5"/>
    <w:rsid w:val="001827A5"/>
    <w:rsid w:val="001837C2"/>
    <w:rsid w:val="001916DF"/>
    <w:rsid w:val="001C3DEE"/>
    <w:rsid w:val="001C5BC4"/>
    <w:rsid w:val="001E281E"/>
    <w:rsid w:val="001E30B3"/>
    <w:rsid w:val="001F12CD"/>
    <w:rsid w:val="001F597E"/>
    <w:rsid w:val="002079C6"/>
    <w:rsid w:val="00230420"/>
    <w:rsid w:val="00257427"/>
    <w:rsid w:val="002B23EA"/>
    <w:rsid w:val="00320C55"/>
    <w:rsid w:val="003A61DC"/>
    <w:rsid w:val="003F096E"/>
    <w:rsid w:val="00401166"/>
    <w:rsid w:val="00412011"/>
    <w:rsid w:val="004672C8"/>
    <w:rsid w:val="0047174D"/>
    <w:rsid w:val="004B6AEF"/>
    <w:rsid w:val="004C3178"/>
    <w:rsid w:val="004D15B3"/>
    <w:rsid w:val="00523CFC"/>
    <w:rsid w:val="00524D44"/>
    <w:rsid w:val="00525D9B"/>
    <w:rsid w:val="00550E1B"/>
    <w:rsid w:val="00576B7C"/>
    <w:rsid w:val="00597474"/>
    <w:rsid w:val="005A6F0A"/>
    <w:rsid w:val="005C41CD"/>
    <w:rsid w:val="005C4FF4"/>
    <w:rsid w:val="005D35BB"/>
    <w:rsid w:val="005D57E2"/>
    <w:rsid w:val="005F1A76"/>
    <w:rsid w:val="005F39A3"/>
    <w:rsid w:val="00633D54"/>
    <w:rsid w:val="006359FE"/>
    <w:rsid w:val="00636681"/>
    <w:rsid w:val="006731F1"/>
    <w:rsid w:val="00676E18"/>
    <w:rsid w:val="006D148B"/>
    <w:rsid w:val="006D56FA"/>
    <w:rsid w:val="006F6CAE"/>
    <w:rsid w:val="007045AF"/>
    <w:rsid w:val="00705ABB"/>
    <w:rsid w:val="00725D47"/>
    <w:rsid w:val="00731346"/>
    <w:rsid w:val="0073203D"/>
    <w:rsid w:val="00782330"/>
    <w:rsid w:val="007B2A09"/>
    <w:rsid w:val="007B2BC3"/>
    <w:rsid w:val="007B56BD"/>
    <w:rsid w:val="007E0112"/>
    <w:rsid w:val="007F4259"/>
    <w:rsid w:val="007F472B"/>
    <w:rsid w:val="00866605"/>
    <w:rsid w:val="008E47D5"/>
    <w:rsid w:val="008E7983"/>
    <w:rsid w:val="008F26AB"/>
    <w:rsid w:val="009159CA"/>
    <w:rsid w:val="00923444"/>
    <w:rsid w:val="0095067C"/>
    <w:rsid w:val="00973469"/>
    <w:rsid w:val="00984DEE"/>
    <w:rsid w:val="009B6EF4"/>
    <w:rsid w:val="009C0B0C"/>
    <w:rsid w:val="00A36B71"/>
    <w:rsid w:val="00A420FE"/>
    <w:rsid w:val="00A70276"/>
    <w:rsid w:val="00A73FB4"/>
    <w:rsid w:val="00A9701A"/>
    <w:rsid w:val="00AA2AD1"/>
    <w:rsid w:val="00AE782B"/>
    <w:rsid w:val="00B30099"/>
    <w:rsid w:val="00B34964"/>
    <w:rsid w:val="00B416E0"/>
    <w:rsid w:val="00B44E37"/>
    <w:rsid w:val="00B51F72"/>
    <w:rsid w:val="00B66BB9"/>
    <w:rsid w:val="00B906E8"/>
    <w:rsid w:val="00BB2375"/>
    <w:rsid w:val="00BC7D5B"/>
    <w:rsid w:val="00BF6FD6"/>
    <w:rsid w:val="00C3178F"/>
    <w:rsid w:val="00C35AD5"/>
    <w:rsid w:val="00C50772"/>
    <w:rsid w:val="00C76EB3"/>
    <w:rsid w:val="00C82097"/>
    <w:rsid w:val="00C90100"/>
    <w:rsid w:val="00D24219"/>
    <w:rsid w:val="00D322DD"/>
    <w:rsid w:val="00D656D9"/>
    <w:rsid w:val="00D81304"/>
    <w:rsid w:val="00D92597"/>
    <w:rsid w:val="00DA223B"/>
    <w:rsid w:val="00DB23BC"/>
    <w:rsid w:val="00DC0D80"/>
    <w:rsid w:val="00DD0977"/>
    <w:rsid w:val="00DF2BC3"/>
    <w:rsid w:val="00E06CD5"/>
    <w:rsid w:val="00E377BA"/>
    <w:rsid w:val="00E45985"/>
    <w:rsid w:val="00E52639"/>
    <w:rsid w:val="00E7156D"/>
    <w:rsid w:val="00E740F4"/>
    <w:rsid w:val="00F1610D"/>
    <w:rsid w:val="00F7434D"/>
    <w:rsid w:val="00F76356"/>
    <w:rsid w:val="00F84019"/>
    <w:rsid w:val="00FA45AF"/>
    <w:rsid w:val="00FB2CA9"/>
    <w:rsid w:val="00FE4DB0"/>
    <w:rsid w:val="00FF019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07D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 Car Car, Car"/>
    <w:basedOn w:val="Normal"/>
    <w:next w:val="Normal"/>
    <w:link w:val="Ttulo1Car"/>
    <w:uiPriority w:val="99"/>
    <w:qFormat/>
    <w:rsid w:val="005A6F0A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ar,Car Car Car Car,Car Car Car,Car Car,Car Car Car Car Car Car,Car Car Car Car Car Car Car Car"/>
    <w:basedOn w:val="Normal"/>
    <w:next w:val="Normal"/>
    <w:link w:val="Ttulo2Car"/>
    <w:uiPriority w:val="99"/>
    <w:qFormat/>
    <w:rsid w:val="005A6F0A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 Car, Car Car1"/>
    <w:basedOn w:val="Fuentedeprrafopredeter"/>
    <w:link w:val="Ttulo1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aliases w:val="Car Car1,Car Car Car Car Car,Car Car Car Car1,Car Car Car1,Car Car Car Car Car Car Car,Car Car Car Car Car Car Car Car Car"/>
    <w:basedOn w:val="Fuentedeprrafopredeter"/>
    <w:link w:val="Ttulo2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inespaciadoCar">
    <w:name w:val="Sin espaciado Car"/>
    <w:link w:val="SinespaciadoCarCar"/>
    <w:qFormat/>
    <w:rsid w:val="005A6F0A"/>
    <w:pPr>
      <w:spacing w:after="0" w:line="240" w:lineRule="auto"/>
    </w:pPr>
    <w:rPr>
      <w:rFonts w:ascii="Times New Roman" w:eastAsia="Times New Roman" w:hAnsi="Times New Roman" w:cs="Times New Roman"/>
      <w:lang w:val="es-CO"/>
    </w:rPr>
  </w:style>
  <w:style w:type="character" w:customStyle="1" w:styleId="SinespaciadoCarCar">
    <w:name w:val="Sin espaciado Car Car"/>
    <w:basedOn w:val="Fuentedeprrafopredeter"/>
    <w:link w:val="SinespaciadoCar"/>
    <w:rsid w:val="005A6F0A"/>
    <w:rPr>
      <w:rFonts w:ascii="Times New Roman" w:eastAsia="Times New Roman" w:hAnsi="Times New Roman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39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44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4C31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5">
    <w:name w:val="Light Shading Accent 5"/>
    <w:basedOn w:val="Tablanormal"/>
    <w:uiPriority w:val="60"/>
    <w:rsid w:val="00320C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320C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vistosa-nfasis6">
    <w:name w:val="Colorful List Accent 6"/>
    <w:basedOn w:val="Tablanormal"/>
    <w:uiPriority w:val="72"/>
    <w:rsid w:val="00320C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3-nfasis1">
    <w:name w:val="Medium Grid 3 Accent 1"/>
    <w:basedOn w:val="Tablanormal"/>
    <w:uiPriority w:val="69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 Car Car, Car"/>
    <w:basedOn w:val="Normal"/>
    <w:next w:val="Normal"/>
    <w:link w:val="Ttulo1Car"/>
    <w:uiPriority w:val="99"/>
    <w:qFormat/>
    <w:rsid w:val="005A6F0A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ar,Car Car Car Car,Car Car Car,Car Car,Car Car Car Car Car Car,Car Car Car Car Car Car Car Car"/>
    <w:basedOn w:val="Normal"/>
    <w:next w:val="Normal"/>
    <w:link w:val="Ttulo2Car"/>
    <w:uiPriority w:val="99"/>
    <w:qFormat/>
    <w:rsid w:val="005A6F0A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 Car Car, Car Car1"/>
    <w:basedOn w:val="Fuentedeprrafopredeter"/>
    <w:link w:val="Ttulo1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aliases w:val="Car Car1,Car Car Car Car Car,Car Car Car Car1,Car Car Car1,Car Car Car Car Car Car Car,Car Car Car Car Car Car Car Car Car"/>
    <w:basedOn w:val="Fuentedeprrafopredeter"/>
    <w:link w:val="Ttulo2"/>
    <w:uiPriority w:val="99"/>
    <w:rsid w:val="005A6F0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inespaciadoCar">
    <w:name w:val="Sin espaciado Car"/>
    <w:link w:val="SinespaciadoCarCar"/>
    <w:qFormat/>
    <w:rsid w:val="005A6F0A"/>
    <w:pPr>
      <w:spacing w:after="0" w:line="240" w:lineRule="auto"/>
    </w:pPr>
    <w:rPr>
      <w:rFonts w:ascii="Times New Roman" w:eastAsia="Times New Roman" w:hAnsi="Times New Roman" w:cs="Times New Roman"/>
      <w:lang w:val="es-CO"/>
    </w:rPr>
  </w:style>
  <w:style w:type="character" w:customStyle="1" w:styleId="SinespaciadoCarCar">
    <w:name w:val="Sin espaciado Car Car"/>
    <w:basedOn w:val="Fuentedeprrafopredeter"/>
    <w:link w:val="SinespaciadoCar"/>
    <w:rsid w:val="005A6F0A"/>
    <w:rPr>
      <w:rFonts w:ascii="Times New Roman" w:eastAsia="Times New Roman" w:hAnsi="Times New Roman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39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44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E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4C31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5">
    <w:name w:val="Light Shading Accent 5"/>
    <w:basedOn w:val="Tablanormal"/>
    <w:uiPriority w:val="60"/>
    <w:rsid w:val="00320C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320C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2-nfasis1">
    <w:name w:val="Medium Shading 2 Accent 1"/>
    <w:basedOn w:val="Tablanormal"/>
    <w:uiPriority w:val="64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320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vistosa-nfasis6">
    <w:name w:val="Colorful List Accent 6"/>
    <w:basedOn w:val="Tablanormal"/>
    <w:uiPriority w:val="72"/>
    <w:rsid w:val="00320C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3-nfasis1">
    <w:name w:val="Medium Grid 3 Accent 1"/>
    <w:basedOn w:val="Tablanormal"/>
    <w:uiPriority w:val="69"/>
    <w:rsid w:val="00320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6734E-F84F-4FD6-8893-1B6A3FCF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</dc:creator>
  <cp:lastModifiedBy>user</cp:lastModifiedBy>
  <cp:revision>3</cp:revision>
  <dcterms:created xsi:type="dcterms:W3CDTF">2015-08-21T08:17:00Z</dcterms:created>
  <dcterms:modified xsi:type="dcterms:W3CDTF">2015-08-21T09:05:00Z</dcterms:modified>
</cp:coreProperties>
</file>